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C2" w:rsidRPr="00673AC2" w:rsidRDefault="00B70BEA" w:rsidP="00673AC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 w:rsidRPr="00B70B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233C8" w:rsidRPr="00673AC2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PROGRAMI I TRANSPARENCËS </w:t>
      </w:r>
    </w:p>
    <w:p w:rsidR="001B15B8" w:rsidRPr="00673AC2" w:rsidRDefault="000233C8" w:rsidP="00E61AFD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673AC2">
        <w:rPr>
          <w:rFonts w:ascii="Times New Roman" w:hAnsi="Times New Roman" w:cs="Times New Roman"/>
          <w:b/>
          <w:lang w:val="en-US"/>
        </w:rPr>
        <w:t>PËR ARKIVIN Q</w:t>
      </w:r>
      <w:r w:rsidR="00673AC2" w:rsidRPr="00673AC2">
        <w:rPr>
          <w:rFonts w:ascii="Times New Roman" w:hAnsi="Times New Roman" w:cs="Times New Roman"/>
          <w:b/>
          <w:lang w:val="en-US"/>
        </w:rPr>
        <w:t>ENDROR TË FORCAVE TË ARMATOSURA</w:t>
      </w:r>
    </w:p>
    <w:p w:rsidR="00383F9B" w:rsidRPr="00673AC2" w:rsidRDefault="00673AC2" w:rsidP="00673A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A. </w:t>
      </w:r>
      <w:r w:rsidR="00383F9B" w:rsidRPr="00673AC2">
        <w:rPr>
          <w:rFonts w:ascii="Times New Roman" w:eastAsia="Times New Roman" w:hAnsi="Times New Roman" w:cs="Times New Roman"/>
          <w:bCs/>
          <w:color w:val="000000"/>
        </w:rPr>
        <w:t>PARIME TË PËRGJITHSHME</w:t>
      </w:r>
    </w:p>
    <w:p w:rsidR="00673AC2" w:rsidRDefault="00383F9B" w:rsidP="00673AC2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Parimet kryesore në të cilat mbështetet Programi Transparencës së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AQFA</w:t>
      </w:r>
      <w:r w:rsidRPr="00383F9B">
        <w:rPr>
          <w:rFonts w:ascii="Times New Roman" w:eastAsia="Times New Roman" w:hAnsi="Times New Roman" w:cs="Times New Roman"/>
          <w:color w:val="000000"/>
          <w:sz w:val="24"/>
          <w:szCs w:val="24"/>
        </w:rPr>
        <w:t>-së janë:</w:t>
      </w:r>
    </w:p>
    <w:p w:rsidR="00383F9B" w:rsidRPr="00383F9B" w:rsidRDefault="00383F9B" w:rsidP="00673AC2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AC2">
        <w:rPr>
          <w:rFonts w:ascii="Times New Roman" w:eastAsia="Times New Roman" w:hAnsi="Times New Roman" w:cs="Times New Roman"/>
          <w:color w:val="000000"/>
          <w:sz w:val="6"/>
          <w:szCs w:val="6"/>
        </w:rPr>
        <w:br/>
      </w:r>
      <w:r w:rsidRPr="00D652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1.</w:t>
      </w:r>
      <w:r w:rsidRPr="00383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“E drejta për informim” është e drejtë Kushtetuese e parashikuar në nenin 23 të saj, e </w:t>
      </w:r>
      <w:proofErr w:type="spellStart"/>
      <w:r w:rsidRPr="00383F9B">
        <w:rPr>
          <w:rFonts w:ascii="Times New Roman" w:eastAsia="Times New Roman" w:hAnsi="Times New Roman" w:cs="Times New Roman"/>
          <w:color w:val="000000"/>
          <w:sz w:val="24"/>
          <w:szCs w:val="24"/>
        </w:rPr>
        <w:t>aksesueshme</w:t>
      </w:r>
      <w:proofErr w:type="spellEnd"/>
      <w:r w:rsidRPr="00383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nga të gjithë pa asnjë përjashtim.</w:t>
      </w:r>
    </w:p>
    <w:p w:rsidR="00383F9B" w:rsidRPr="00383F9B" w:rsidRDefault="00383F9B" w:rsidP="00673AC2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2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2.</w:t>
      </w:r>
      <w:r w:rsidRPr="00383F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83F9B">
        <w:rPr>
          <w:rFonts w:ascii="Times New Roman" w:eastAsia="Times New Roman" w:hAnsi="Times New Roman" w:cs="Times New Roman"/>
          <w:color w:val="000000"/>
          <w:sz w:val="24"/>
          <w:szCs w:val="24"/>
        </w:rPr>
        <w:t>Prezumimi</w:t>
      </w:r>
      <w:proofErr w:type="spellEnd"/>
      <w:r w:rsidRPr="00383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publikimit maksimal të </w:t>
      </w:r>
      <w:proofErr w:type="spellStart"/>
      <w:r w:rsidRPr="00383F9B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83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dhënave: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AQFA</w:t>
      </w:r>
      <w:r w:rsidRPr="00383F9B">
        <w:rPr>
          <w:rFonts w:ascii="Times New Roman" w:eastAsia="Times New Roman" w:hAnsi="Times New Roman" w:cs="Times New Roman"/>
          <w:color w:val="000000"/>
          <w:sz w:val="24"/>
          <w:szCs w:val="24"/>
        </w:rPr>
        <w:t>-ja ushtron funksione publike, për rrjedhojë informacioni që rrjedh nga veprimtaria e tij publikohet në përputhje me legjislacionin në fuqi.</w:t>
      </w:r>
    </w:p>
    <w:p w:rsidR="00383F9B" w:rsidRPr="00383F9B" w:rsidRDefault="00383F9B" w:rsidP="00673AC2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2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3.</w:t>
      </w:r>
      <w:r w:rsidRPr="00383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Zbatimi korrekt i ligjit dhe dispozitave ligjore që rregullojnë në mënyrë të posaçme veprimtarinë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AQFA</w:t>
      </w:r>
      <w:r w:rsidR="006778EB">
        <w:rPr>
          <w:rFonts w:ascii="Times New Roman" w:eastAsia="Times New Roman" w:hAnsi="Times New Roman" w:cs="Times New Roman"/>
          <w:color w:val="000000"/>
          <w:sz w:val="24"/>
          <w:szCs w:val="24"/>
        </w:rPr>
        <w:t>-së dhe përkatësisht: l</w:t>
      </w:r>
      <w:r w:rsidRPr="00383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igji nr.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9154</w:t>
      </w:r>
      <w:r w:rsidR="007E687D">
        <w:rPr>
          <w:rFonts w:ascii="Times New Roman" w:eastAsia="Times New Roman" w:hAnsi="Times New Roman" w:cs="Times New Roman"/>
          <w:color w:val="000000"/>
          <w:sz w:val="24"/>
          <w:szCs w:val="24"/>
        </w:rPr>
        <w:t>, datë</w:t>
      </w:r>
      <w:r w:rsidRPr="00383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83F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11.2003</w:t>
      </w:r>
      <w:r w:rsidRPr="00383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“Për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Arkivat”</w:t>
      </w:r>
      <w:r w:rsidR="001B5D7C">
        <w:rPr>
          <w:rFonts w:ascii="Times New Roman" w:eastAsia="Times New Roman" w:hAnsi="Times New Roman" w:cs="Times New Roman"/>
          <w:color w:val="000000"/>
          <w:sz w:val="24"/>
          <w:szCs w:val="24"/>
        </w:rPr>
        <w:t>, l</w:t>
      </w:r>
      <w:r w:rsidRPr="00383F9B">
        <w:rPr>
          <w:rFonts w:ascii="Times New Roman" w:eastAsia="Times New Roman" w:hAnsi="Times New Roman" w:cs="Times New Roman"/>
          <w:color w:val="000000"/>
          <w:sz w:val="24"/>
          <w:szCs w:val="24"/>
        </w:rPr>
        <w:t>igji nr.</w:t>
      </w:r>
      <w:r w:rsidR="007E6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8457, dat</w:t>
      </w:r>
      <w:r w:rsidR="002153D5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7E6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11.02.1999</w:t>
      </w:r>
      <w:r w:rsidRPr="00383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“Për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Informacionin e Klasifikuar Sekret Shtet</w:t>
      </w:r>
      <w:r w:rsidR="002153D5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ror</w:t>
      </w:r>
      <w:r w:rsidRPr="00383F9B"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</w:p>
    <w:p w:rsidR="00383F9B" w:rsidRPr="00383F9B" w:rsidRDefault="00383F9B" w:rsidP="00673AC2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2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4.</w:t>
      </w:r>
      <w:r w:rsidRPr="00383F9B">
        <w:rPr>
          <w:rFonts w:ascii="Times New Roman" w:eastAsia="Times New Roman" w:hAnsi="Times New Roman" w:cs="Times New Roman"/>
          <w:color w:val="000000"/>
          <w:sz w:val="24"/>
          <w:szCs w:val="24"/>
        </w:rPr>
        <w:t> Informacioni përshtatet në gjuhë të qartë e të kuptueshme.</w:t>
      </w:r>
    </w:p>
    <w:p w:rsidR="00383F9B" w:rsidRPr="00383F9B" w:rsidRDefault="00383F9B" w:rsidP="00673AC2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2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5.</w:t>
      </w:r>
      <w:r w:rsidRPr="00383F9B">
        <w:rPr>
          <w:rFonts w:ascii="Times New Roman" w:eastAsia="Times New Roman" w:hAnsi="Times New Roman" w:cs="Times New Roman"/>
          <w:color w:val="000000"/>
          <w:sz w:val="24"/>
          <w:szCs w:val="24"/>
        </w:rPr>
        <w:t> Rishikimi i programit të transpare</w:t>
      </w:r>
      <w:r w:rsidR="007E687D">
        <w:rPr>
          <w:rFonts w:ascii="Times New Roman" w:eastAsia="Times New Roman" w:hAnsi="Times New Roman" w:cs="Times New Roman"/>
          <w:color w:val="000000"/>
          <w:sz w:val="24"/>
          <w:szCs w:val="24"/>
        </w:rPr>
        <w:t>ncës bëhet sipas t</w:t>
      </w:r>
      <w:r w:rsidR="00D02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 njëjtës </w:t>
      </w:r>
      <w:proofErr w:type="spellStart"/>
      <w:r w:rsidR="00D0219E">
        <w:rPr>
          <w:rFonts w:ascii="Times New Roman" w:eastAsia="Times New Roman" w:hAnsi="Times New Roman" w:cs="Times New Roman"/>
          <w:color w:val="000000"/>
          <w:sz w:val="24"/>
          <w:szCs w:val="24"/>
        </w:rPr>
        <w:t>proç</w:t>
      </w:r>
      <w:r w:rsidRPr="00383F9B">
        <w:rPr>
          <w:rFonts w:ascii="Times New Roman" w:eastAsia="Times New Roman" w:hAnsi="Times New Roman" w:cs="Times New Roman"/>
          <w:color w:val="000000"/>
          <w:sz w:val="24"/>
          <w:szCs w:val="24"/>
        </w:rPr>
        <w:t>edurë</w:t>
      </w:r>
      <w:proofErr w:type="spellEnd"/>
      <w:r w:rsidRPr="00383F9B">
        <w:rPr>
          <w:rFonts w:ascii="Times New Roman" w:eastAsia="Times New Roman" w:hAnsi="Times New Roman" w:cs="Times New Roman"/>
          <w:color w:val="000000"/>
          <w:sz w:val="24"/>
          <w:szCs w:val="24"/>
        </w:rPr>
        <w:t>, përmes së cilës është bërë miratimi i tij.</w:t>
      </w:r>
    </w:p>
    <w:p w:rsidR="00383F9B" w:rsidRPr="00383F9B" w:rsidRDefault="00383F9B" w:rsidP="00673AC2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2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6.</w:t>
      </w:r>
      <w:r w:rsidRPr="00383F9B">
        <w:rPr>
          <w:rFonts w:ascii="Times New Roman" w:eastAsia="Times New Roman" w:hAnsi="Times New Roman" w:cs="Times New Roman"/>
          <w:color w:val="000000"/>
          <w:sz w:val="24"/>
          <w:szCs w:val="24"/>
        </w:rPr>
        <w:t> Informacioni publik  pa kërkesë duhet të jetë: </w:t>
      </w:r>
    </w:p>
    <w:p w:rsidR="00383F9B" w:rsidRPr="00383F9B" w:rsidRDefault="00383F9B" w:rsidP="00673AC2">
      <w:pPr>
        <w:numPr>
          <w:ilvl w:val="0"/>
          <w:numId w:val="1"/>
        </w:numPr>
        <w:shd w:val="clear" w:color="auto" w:fill="FFFFFF"/>
        <w:spacing w:after="75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F9B">
        <w:rPr>
          <w:rFonts w:ascii="Times New Roman" w:eastAsia="Times New Roman" w:hAnsi="Times New Roman" w:cs="Times New Roman"/>
          <w:color w:val="000000"/>
          <w:sz w:val="24"/>
          <w:szCs w:val="24"/>
        </w:rPr>
        <w:t>i plotë;</w:t>
      </w:r>
    </w:p>
    <w:p w:rsidR="00383F9B" w:rsidRPr="00383F9B" w:rsidRDefault="00383F9B" w:rsidP="00673AC2">
      <w:pPr>
        <w:numPr>
          <w:ilvl w:val="0"/>
          <w:numId w:val="1"/>
        </w:numPr>
        <w:shd w:val="clear" w:color="auto" w:fill="FFFFFF"/>
        <w:spacing w:after="75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F9B">
        <w:rPr>
          <w:rFonts w:ascii="Times New Roman" w:eastAsia="Times New Roman" w:hAnsi="Times New Roman" w:cs="Times New Roman"/>
          <w:color w:val="000000"/>
          <w:sz w:val="24"/>
          <w:szCs w:val="24"/>
        </w:rPr>
        <w:t>i saktë;</w:t>
      </w:r>
    </w:p>
    <w:p w:rsidR="00383F9B" w:rsidRPr="00383F9B" w:rsidRDefault="00383F9B" w:rsidP="00673AC2">
      <w:pPr>
        <w:numPr>
          <w:ilvl w:val="0"/>
          <w:numId w:val="1"/>
        </w:numPr>
        <w:shd w:val="clear" w:color="auto" w:fill="FFFFFF"/>
        <w:spacing w:after="75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F9B">
        <w:rPr>
          <w:rFonts w:ascii="Times New Roman" w:eastAsia="Times New Roman" w:hAnsi="Times New Roman" w:cs="Times New Roman"/>
          <w:color w:val="000000"/>
          <w:sz w:val="24"/>
          <w:szCs w:val="24"/>
        </w:rPr>
        <w:t>i përditësuar;</w:t>
      </w:r>
    </w:p>
    <w:p w:rsidR="00383F9B" w:rsidRPr="00383F9B" w:rsidRDefault="00383F9B" w:rsidP="00673AC2">
      <w:pPr>
        <w:numPr>
          <w:ilvl w:val="0"/>
          <w:numId w:val="1"/>
        </w:numPr>
        <w:shd w:val="clear" w:color="auto" w:fill="FFFFFF"/>
        <w:spacing w:after="75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F9B">
        <w:rPr>
          <w:rFonts w:ascii="Times New Roman" w:eastAsia="Times New Roman" w:hAnsi="Times New Roman" w:cs="Times New Roman"/>
          <w:color w:val="000000"/>
          <w:sz w:val="24"/>
          <w:szCs w:val="24"/>
        </w:rPr>
        <w:t>i thjeshtë në konsultim;</w:t>
      </w:r>
    </w:p>
    <w:p w:rsidR="00383F9B" w:rsidRPr="00383F9B" w:rsidRDefault="00383F9B" w:rsidP="00673AC2">
      <w:pPr>
        <w:numPr>
          <w:ilvl w:val="0"/>
          <w:numId w:val="1"/>
        </w:numPr>
        <w:shd w:val="clear" w:color="auto" w:fill="FFFFFF"/>
        <w:spacing w:after="75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F9B">
        <w:rPr>
          <w:rFonts w:ascii="Times New Roman" w:eastAsia="Times New Roman" w:hAnsi="Times New Roman" w:cs="Times New Roman"/>
          <w:color w:val="000000"/>
          <w:sz w:val="24"/>
          <w:szCs w:val="24"/>
        </w:rPr>
        <w:t>i kuptueshëm;</w:t>
      </w:r>
    </w:p>
    <w:p w:rsidR="00383F9B" w:rsidRPr="00383F9B" w:rsidRDefault="00383F9B" w:rsidP="00673AC2">
      <w:pPr>
        <w:numPr>
          <w:ilvl w:val="0"/>
          <w:numId w:val="1"/>
        </w:numPr>
        <w:shd w:val="clear" w:color="auto" w:fill="FFFFFF"/>
        <w:spacing w:after="75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lehtësisht i </w:t>
      </w:r>
      <w:proofErr w:type="spellStart"/>
      <w:r w:rsidRPr="00383F9B">
        <w:rPr>
          <w:rFonts w:ascii="Times New Roman" w:eastAsia="Times New Roman" w:hAnsi="Times New Roman" w:cs="Times New Roman"/>
          <w:color w:val="000000"/>
          <w:sz w:val="24"/>
          <w:szCs w:val="24"/>
        </w:rPr>
        <w:t>aksesueshëm</w:t>
      </w:r>
      <w:proofErr w:type="spellEnd"/>
      <w:r w:rsidRPr="00383F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83F9B" w:rsidRDefault="00383F9B" w:rsidP="00673AC2">
      <w:pPr>
        <w:numPr>
          <w:ilvl w:val="0"/>
          <w:numId w:val="1"/>
        </w:numPr>
        <w:shd w:val="clear" w:color="auto" w:fill="FFFFFF"/>
        <w:spacing w:after="75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F9B">
        <w:rPr>
          <w:rFonts w:ascii="Times New Roman" w:eastAsia="Times New Roman" w:hAnsi="Times New Roman" w:cs="Times New Roman"/>
          <w:color w:val="000000"/>
          <w:sz w:val="24"/>
          <w:szCs w:val="24"/>
        </w:rPr>
        <w:t>i pajtueshëm me dokumentet origjinale në posedim të autoritetit publik.</w:t>
      </w:r>
    </w:p>
    <w:p w:rsidR="007170B5" w:rsidRDefault="007170B5" w:rsidP="007170B5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5F1F" w:rsidRPr="00673AC2" w:rsidRDefault="00673AC2" w:rsidP="00673AC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673AC2">
        <w:t xml:space="preserve">B. KATEGORITË E INFORMACIONIT QË BËHET PUBLIK PA KËRKESË </w:t>
      </w:r>
    </w:p>
    <w:p w:rsidR="003B5F1F" w:rsidRDefault="003B5F1F" w:rsidP="00673AC2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D65246">
        <w:rPr>
          <w:b/>
          <w:i/>
        </w:rPr>
        <w:t>1.</w:t>
      </w:r>
      <w:r>
        <w:t xml:space="preserve"> Në përputhje me prog</w:t>
      </w:r>
      <w:r w:rsidR="006525A8">
        <w:t>ramin e transparencës, Arkivi Qendror i Forcave të Armatosura</w:t>
      </w:r>
      <w:r w:rsidR="00760902">
        <w:t xml:space="preserve"> (AQFA)</w:t>
      </w:r>
      <w:r w:rsidR="006525A8">
        <w:t xml:space="preserve"> </w:t>
      </w:r>
      <w:r>
        <w:t>vë</w:t>
      </w:r>
      <w:r w:rsidR="006525A8">
        <w:t xml:space="preserve"> në </w:t>
      </w:r>
      <w:r>
        <w:t>dispozi</w:t>
      </w:r>
      <w:r w:rsidR="006525A8">
        <w:t>cion të publikut në faqen e tij</w:t>
      </w:r>
      <w:r>
        <w:t xml:space="preserve"> në internet kategoritë e mëposhtme të informacionit: </w:t>
      </w:r>
    </w:p>
    <w:p w:rsidR="003B5F1F" w:rsidRDefault="003B5F1F" w:rsidP="00673AC2">
      <w:pPr>
        <w:pStyle w:val="NormalWeb"/>
        <w:shd w:val="clear" w:color="auto" w:fill="FFFFFF"/>
        <w:spacing w:before="0" w:beforeAutospacing="0" w:after="0" w:afterAutospacing="0" w:line="276" w:lineRule="auto"/>
        <w:ind w:left="810" w:hanging="360"/>
        <w:jc w:val="both"/>
      </w:pPr>
      <w:r w:rsidRPr="00AE1060">
        <w:rPr>
          <w:b/>
        </w:rPr>
        <w:t>a)</w:t>
      </w:r>
      <w:r>
        <w:t xml:space="preserve"> një përshkrim të strukturës organizative, funksioneve dhe detyrave të autoritetit publik; </w:t>
      </w:r>
    </w:p>
    <w:p w:rsidR="003B5F1F" w:rsidRDefault="003B5F1F" w:rsidP="00673AC2">
      <w:pPr>
        <w:pStyle w:val="NormalWeb"/>
        <w:shd w:val="clear" w:color="auto" w:fill="FFFFFF"/>
        <w:spacing w:before="0" w:beforeAutospacing="0" w:after="0" w:afterAutospacing="0" w:line="276" w:lineRule="auto"/>
        <w:ind w:left="810" w:hanging="360"/>
        <w:jc w:val="both"/>
      </w:pPr>
      <w:r w:rsidRPr="00AE1060">
        <w:rPr>
          <w:b/>
        </w:rPr>
        <w:t>b)</w:t>
      </w:r>
      <w:r>
        <w:t xml:space="preserve"> tekstet e plota</w:t>
      </w:r>
      <w:r w:rsidR="006525A8">
        <w:t>:</w:t>
      </w:r>
    </w:p>
    <w:p w:rsidR="003B5F1F" w:rsidRDefault="003B5F1F" w:rsidP="0032232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</w:pPr>
      <w:r>
        <w:t>të akteve nënligjore;</w:t>
      </w:r>
    </w:p>
    <w:p w:rsidR="003B5F1F" w:rsidRDefault="003B5F1F" w:rsidP="0032232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</w:pPr>
      <w:r>
        <w:t xml:space="preserve">të çdo dokumenti politikash; </w:t>
      </w:r>
    </w:p>
    <w:p w:rsidR="003B5F1F" w:rsidRDefault="003B5F1F" w:rsidP="0032232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</w:pPr>
      <w:r>
        <w:t>të manualit ose ndonjë dokument tjetër që ka lidhje me ushtrimin e f</w:t>
      </w:r>
      <w:r w:rsidR="00DC03F2">
        <w:t>unksioneve të Arkivit Qendror t</w:t>
      </w:r>
      <w:r w:rsidR="006778EB">
        <w:t>ë</w:t>
      </w:r>
      <w:r w:rsidR="00DC03F2">
        <w:t xml:space="preserve"> FA-së</w:t>
      </w:r>
      <w:r>
        <w:t xml:space="preserve"> dhe që prek publikun e gjerë; </w:t>
      </w:r>
    </w:p>
    <w:p w:rsidR="003B5F1F" w:rsidRDefault="003B5F1F" w:rsidP="00673AC2">
      <w:pPr>
        <w:pStyle w:val="NormalWeb"/>
        <w:shd w:val="clear" w:color="auto" w:fill="FFFFFF"/>
        <w:spacing w:before="0" w:beforeAutospacing="0" w:after="0" w:afterAutospacing="0" w:line="276" w:lineRule="auto"/>
        <w:ind w:left="810" w:hanging="360"/>
        <w:jc w:val="both"/>
      </w:pPr>
      <w:r w:rsidRPr="00AE1060">
        <w:rPr>
          <w:b/>
        </w:rPr>
        <w:lastRenderedPageBreak/>
        <w:t>c)</w:t>
      </w:r>
      <w:r w:rsidR="007E687D">
        <w:t xml:space="preserve"> informacion për </w:t>
      </w:r>
      <w:r w:rsidR="00836FB4">
        <w:t>procedurat</w:t>
      </w:r>
      <w:r>
        <w:t xml:space="preserve"> që duhen ndjekur për të bërë një kërkesë për informim, adresën postare dhe elektronike për depozitimin e kër</w:t>
      </w:r>
      <w:r w:rsidR="007E687D">
        <w:t xml:space="preserve">kesave për informim, si dhe </w:t>
      </w:r>
      <w:r w:rsidR="00836FB4">
        <w:t>procedurat</w:t>
      </w:r>
      <w:r>
        <w:t xml:space="preserve"> e ankimit të vendimit përkatës; </w:t>
      </w:r>
    </w:p>
    <w:p w:rsidR="003B5F1F" w:rsidRDefault="003B5F1F" w:rsidP="00673AC2">
      <w:pPr>
        <w:pStyle w:val="NormalWeb"/>
        <w:shd w:val="clear" w:color="auto" w:fill="FFFFFF"/>
        <w:spacing w:before="0" w:beforeAutospacing="0" w:after="0" w:afterAutospacing="0" w:line="276" w:lineRule="auto"/>
        <w:ind w:left="810" w:hanging="360"/>
        <w:jc w:val="both"/>
      </w:pPr>
      <w:r w:rsidRPr="00AE1060">
        <w:rPr>
          <w:b/>
        </w:rPr>
        <w:t>ç)</w:t>
      </w:r>
      <w:r>
        <w:t xml:space="preserve"> të dhëna për vendndodhjen e zyrave të autoritetit publik, orarin e punës, emrin dhe kontaktet e koordinatorit për të drejtën e informimit; </w:t>
      </w:r>
    </w:p>
    <w:p w:rsidR="003B5F1F" w:rsidRDefault="003B5F1F" w:rsidP="00673AC2">
      <w:pPr>
        <w:pStyle w:val="NormalWeb"/>
        <w:shd w:val="clear" w:color="auto" w:fill="FFFFFF"/>
        <w:spacing w:before="0" w:beforeAutospacing="0" w:after="0" w:afterAutospacing="0" w:line="276" w:lineRule="auto"/>
        <w:ind w:left="810" w:hanging="360"/>
        <w:jc w:val="both"/>
      </w:pPr>
      <w:r w:rsidRPr="00AE1060">
        <w:rPr>
          <w:b/>
        </w:rPr>
        <w:t>d)</w:t>
      </w:r>
      <w:r>
        <w:t xml:space="preserve"> të dhëna për</w:t>
      </w:r>
      <w:r w:rsidR="00627D04">
        <w:t xml:space="preserve"> arsimin, kualifikimet dhe pag</w:t>
      </w:r>
      <w:r w:rsidR="006778EB">
        <w:t>ë</w:t>
      </w:r>
      <w:r w:rsidR="00627D04">
        <w:t>n</w:t>
      </w:r>
      <w:r>
        <w:t xml:space="preserve"> e </w:t>
      </w:r>
      <w:r w:rsidR="00627D04">
        <w:t>Drejtorit t</w:t>
      </w:r>
      <w:r w:rsidR="006778EB">
        <w:t>ë</w:t>
      </w:r>
      <w:r w:rsidR="00627D04">
        <w:t xml:space="preserve"> AQFA</w:t>
      </w:r>
      <w:r w:rsidR="00394251">
        <w:t>-s</w:t>
      </w:r>
      <w:r w:rsidR="006778EB">
        <w:t>ë</w:t>
      </w:r>
      <w:r w:rsidR="00627D04">
        <w:t>, strukturave</w:t>
      </w:r>
      <w:r>
        <w:t xml:space="preserve"> e pagave për nëpunësit e tje</w:t>
      </w:r>
      <w:r w:rsidR="007E687D">
        <w:t xml:space="preserve">rë, si dhe një përshkrim të </w:t>
      </w:r>
      <w:r w:rsidR="00836FB4">
        <w:t>procedurave</w:t>
      </w:r>
      <w:r>
        <w:t xml:space="preserve"> të zgjedhj</w:t>
      </w:r>
      <w:r w:rsidR="00394251">
        <w:t>es, kompetencat dhe detyrat</w:t>
      </w:r>
      <w:r>
        <w:t xml:space="preserve"> </w:t>
      </w:r>
      <w:r w:rsidR="00394251">
        <w:t>Drejtorit t</w:t>
      </w:r>
      <w:r w:rsidR="0032232D">
        <w:t>ë</w:t>
      </w:r>
      <w:r w:rsidR="00394251">
        <w:t xml:space="preserve"> AQFA-s</w:t>
      </w:r>
      <w:r w:rsidR="0032232D">
        <w:t>ë</w:t>
      </w:r>
      <w:r w:rsidR="007E687D">
        <w:t xml:space="preserve"> dhe </w:t>
      </w:r>
      <w:proofErr w:type="spellStart"/>
      <w:r w:rsidR="007E687D">
        <w:t>proç</w:t>
      </w:r>
      <w:r w:rsidR="00394251">
        <w:t>edurën</w:t>
      </w:r>
      <w:proofErr w:type="spellEnd"/>
      <w:r w:rsidR="00394251">
        <w:t xml:space="preserve"> që ai ndjek</w:t>
      </w:r>
      <w:r>
        <w:t xml:space="preserve"> për të marrë vendime; </w:t>
      </w:r>
    </w:p>
    <w:p w:rsidR="003B5F1F" w:rsidRDefault="003B5F1F" w:rsidP="00673AC2">
      <w:pPr>
        <w:pStyle w:val="NormalWeb"/>
        <w:shd w:val="clear" w:color="auto" w:fill="FFFFFF"/>
        <w:spacing w:before="0" w:beforeAutospacing="0" w:after="0" w:afterAutospacing="0" w:line="276" w:lineRule="auto"/>
        <w:ind w:left="810" w:hanging="360"/>
        <w:jc w:val="both"/>
      </w:pPr>
      <w:r w:rsidRPr="00AE1060">
        <w:rPr>
          <w:b/>
        </w:rPr>
        <w:t>dh)</w:t>
      </w:r>
      <w:r>
        <w:t xml:space="preserve"> mekanizmat monitorues dhe të kontrollit që veprojnë mbi </w:t>
      </w:r>
      <w:r w:rsidR="0032232D">
        <w:t>AQFA</w:t>
      </w:r>
      <w:r>
        <w:t xml:space="preserve">, përfshirë planet strategjike të punës, raportet e </w:t>
      </w:r>
      <w:proofErr w:type="spellStart"/>
      <w:r>
        <w:t>auditimit</w:t>
      </w:r>
      <w:proofErr w:type="spellEnd"/>
      <w:r>
        <w:t xml:space="preserve"> nga Kontrolli i Lartë i Shtetit ose subjekte të tjera, si dhe dokumentet që përmbajnë tregues të performancës së autoritetit; </w:t>
      </w:r>
    </w:p>
    <w:p w:rsidR="003B5F1F" w:rsidRDefault="003B5F1F" w:rsidP="00673AC2">
      <w:pPr>
        <w:pStyle w:val="NormalWeb"/>
        <w:shd w:val="clear" w:color="auto" w:fill="FFFFFF"/>
        <w:spacing w:before="0" w:beforeAutospacing="0" w:after="0" w:afterAutospacing="0" w:line="276" w:lineRule="auto"/>
        <w:ind w:left="810" w:hanging="360"/>
        <w:jc w:val="both"/>
      </w:pPr>
      <w:r w:rsidRPr="00AE1060">
        <w:rPr>
          <w:b/>
        </w:rPr>
        <w:t>e)</w:t>
      </w:r>
      <w:r>
        <w:t xml:space="preserve"> të dhëna për buxhetin dhe planin e shpenzimeve për vitin financiar në vijim dhe vitet e kaluara, si dhe çdo raport</w:t>
      </w:r>
      <w:r w:rsidR="001B5D7C">
        <w:t xml:space="preserve"> vjetor për zbatimin e buxhetit</w:t>
      </w:r>
      <w:r>
        <w:t xml:space="preserve">; </w:t>
      </w:r>
    </w:p>
    <w:p w:rsidR="003B5F1F" w:rsidRDefault="003B5F1F" w:rsidP="00673AC2">
      <w:pPr>
        <w:pStyle w:val="NormalWeb"/>
        <w:shd w:val="clear" w:color="auto" w:fill="FFFFFF"/>
        <w:spacing w:before="0" w:beforeAutospacing="0" w:after="0" w:afterAutospacing="0" w:line="276" w:lineRule="auto"/>
        <w:ind w:left="810" w:hanging="360"/>
        <w:jc w:val="both"/>
      </w:pPr>
      <w:r w:rsidRPr="00AE1060">
        <w:rPr>
          <w:b/>
        </w:rPr>
        <w:t>ë)</w:t>
      </w:r>
      <w:r w:rsidR="002153D5">
        <w:t xml:space="preserve"> informacion për </w:t>
      </w:r>
      <w:r w:rsidR="00836FB4">
        <w:t>procedurat</w:t>
      </w:r>
      <w:r w:rsidR="002153D5">
        <w:t xml:space="preserve"> e prokurimit apo </w:t>
      </w:r>
      <w:r w:rsidR="00836FB4">
        <w:t>procedurat</w:t>
      </w:r>
      <w:r w:rsidR="002153D5">
        <w:t xml:space="preserve"> konkurruese të </w:t>
      </w:r>
      <w:r w:rsidR="00836FB4">
        <w:t>koncesionit</w:t>
      </w:r>
      <w:r>
        <w:t>/partneritetit publik privat, përkatësisht, sipas parashikimeve të ligjit nr. 9643, datë 20.12.2006, “Për prokurimin publik”, dhe të ligjit nr. 125/2013, “</w:t>
      </w:r>
      <w:r w:rsidR="002153D5">
        <w:t xml:space="preserve">Për </w:t>
      </w:r>
      <w:r w:rsidR="00836FB4">
        <w:t>koncesionet</w:t>
      </w:r>
      <w:r>
        <w:t xml:space="preserve"> dhe partneritetin publik privat”, që kryhen për llogari të autoritetit publik, duke përfshirë:</w:t>
      </w:r>
    </w:p>
    <w:p w:rsidR="003B5F1F" w:rsidRDefault="003B5F1F" w:rsidP="0076090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>
        <w:t xml:space="preserve">listën e kontratave të lidhura; </w:t>
      </w:r>
    </w:p>
    <w:p w:rsidR="003B5F1F" w:rsidRDefault="003B5F1F" w:rsidP="0076090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>
        <w:t xml:space="preserve">shumën e kontraktuar; </w:t>
      </w:r>
    </w:p>
    <w:p w:rsidR="003B5F1F" w:rsidRDefault="003B5F1F" w:rsidP="0076090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>
        <w:t>palët kontraktuese dhe përshkrimin e shërbimeve apo mallrave të kontraktuara;</w:t>
      </w:r>
    </w:p>
    <w:p w:rsidR="003B5F1F" w:rsidRDefault="003B5F1F" w:rsidP="0076090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>
        <w:t xml:space="preserve">informacionin për zbatimin dhe monitorimin e kontratave, si dhe udhëzues e politika të ndryshme; </w:t>
      </w:r>
    </w:p>
    <w:p w:rsidR="003B5F1F" w:rsidRDefault="003B5F1F" w:rsidP="00673AC2">
      <w:pPr>
        <w:pStyle w:val="NormalWeb"/>
        <w:shd w:val="clear" w:color="auto" w:fill="FFFFFF"/>
        <w:spacing w:before="0" w:beforeAutospacing="0" w:after="0" w:afterAutospacing="0" w:line="276" w:lineRule="auto"/>
        <w:ind w:left="810" w:hanging="360"/>
        <w:jc w:val="both"/>
      </w:pPr>
      <w:r w:rsidRPr="00AE1060">
        <w:rPr>
          <w:b/>
        </w:rPr>
        <w:t>f)</w:t>
      </w:r>
      <w:r>
        <w:t xml:space="preserve"> informacion për shërbimet që </w:t>
      </w:r>
      <w:r w:rsidR="00760902">
        <w:t>AQFA</w:t>
      </w:r>
      <w:r>
        <w:t xml:space="preserve"> i jep publikut, përfshirë standardet për cilësinë e shërbimit; </w:t>
      </w:r>
    </w:p>
    <w:p w:rsidR="003B5F1F" w:rsidRDefault="003B5F1F" w:rsidP="00673AC2">
      <w:pPr>
        <w:pStyle w:val="NormalWeb"/>
        <w:shd w:val="clear" w:color="auto" w:fill="FFFFFF"/>
        <w:spacing w:before="0" w:beforeAutospacing="0" w:after="0" w:afterAutospacing="0" w:line="276" w:lineRule="auto"/>
        <w:ind w:left="810" w:hanging="360"/>
        <w:jc w:val="both"/>
      </w:pPr>
      <w:r w:rsidRPr="00AE1060">
        <w:rPr>
          <w:b/>
        </w:rPr>
        <w:t>g)</w:t>
      </w:r>
      <w:r>
        <w:t xml:space="preserve"> </w:t>
      </w:r>
      <w:r w:rsidR="007E687D">
        <w:t xml:space="preserve">çdo mekanizëm dhe </w:t>
      </w:r>
      <w:r w:rsidR="00836FB4">
        <w:t>procedurë</w:t>
      </w:r>
      <w:r>
        <w:t xml:space="preserve"> për bërjen e kërkesave dhe ankesave, në lidhje me veprimet ose mosveprimet e autoritetit publik; </w:t>
      </w:r>
    </w:p>
    <w:p w:rsidR="003B5F1F" w:rsidRDefault="003B5F1F" w:rsidP="00673AC2">
      <w:pPr>
        <w:pStyle w:val="NormalWeb"/>
        <w:shd w:val="clear" w:color="auto" w:fill="FFFFFF"/>
        <w:spacing w:before="0" w:beforeAutospacing="0" w:after="0" w:afterAutospacing="0" w:line="276" w:lineRule="auto"/>
        <w:ind w:left="810" w:hanging="360"/>
        <w:jc w:val="both"/>
      </w:pPr>
      <w:r w:rsidRPr="00AE1060">
        <w:rPr>
          <w:b/>
        </w:rPr>
        <w:t>gj)</w:t>
      </w:r>
      <w:r w:rsidR="007E687D">
        <w:t xml:space="preserve"> çdo mekanizëm apo </w:t>
      </w:r>
      <w:r w:rsidR="00836FB4">
        <w:t>procedurë</w:t>
      </w:r>
      <w:r>
        <w:t xml:space="preserve">, përmes së cilës personat e interesuar mund të paraqesin mendimet e tyre apo të ndikojnë në çfarëdo mënyre tjetër në hartimin e ligjeve, të politikave publike apo ushtrimin e funksioneve të </w:t>
      </w:r>
      <w:r w:rsidR="006778EB">
        <w:t>AQFA</w:t>
      </w:r>
      <w:r>
        <w:t>;</w:t>
      </w:r>
    </w:p>
    <w:p w:rsidR="003B5F1F" w:rsidRDefault="003B5F1F" w:rsidP="00673AC2">
      <w:pPr>
        <w:pStyle w:val="NormalWeb"/>
        <w:shd w:val="clear" w:color="auto" w:fill="FFFFFF"/>
        <w:spacing w:before="0" w:beforeAutospacing="0" w:after="0" w:afterAutospacing="0" w:line="276" w:lineRule="auto"/>
        <w:ind w:left="810" w:hanging="360"/>
        <w:jc w:val="both"/>
      </w:pPr>
      <w:r w:rsidRPr="00AE1060">
        <w:rPr>
          <w:b/>
        </w:rPr>
        <w:t xml:space="preserve"> h)</w:t>
      </w:r>
      <w:r>
        <w:t xml:space="preserve"> një përshkrim të thjeshtë të sistemit që përdor </w:t>
      </w:r>
      <w:r w:rsidR="006778EB">
        <w:t>AQFA</w:t>
      </w:r>
      <w:r>
        <w:t xml:space="preserve"> për mbajtjen e dokumentacionit, të llojeve, formave të dokumenteve, si dhe të kategorive të informacionit që bëhet publik pa kërkesë;</w:t>
      </w:r>
    </w:p>
    <w:p w:rsidR="003B5F1F" w:rsidRDefault="003B5F1F" w:rsidP="00673AC2">
      <w:pPr>
        <w:pStyle w:val="NormalWeb"/>
        <w:shd w:val="clear" w:color="auto" w:fill="FFFFFF"/>
        <w:spacing w:before="0" w:beforeAutospacing="0" w:after="0" w:afterAutospacing="0" w:line="276" w:lineRule="auto"/>
        <w:ind w:left="810" w:hanging="360"/>
        <w:jc w:val="both"/>
      </w:pPr>
      <w:r>
        <w:t xml:space="preserve"> </w:t>
      </w:r>
      <w:r w:rsidRPr="00AE1060">
        <w:rPr>
          <w:b/>
        </w:rPr>
        <w:t>i)</w:t>
      </w:r>
      <w:r>
        <w:t xml:space="preserve"> regjistri i kërkesave dhe përgjigjeve, sipas nenit </w:t>
      </w:r>
      <w:r w:rsidR="006778EB">
        <w:t xml:space="preserve">8 të </w:t>
      </w:r>
      <w:r>
        <w:t>ligji</w:t>
      </w:r>
      <w:r w:rsidR="006778EB">
        <w:t>t 119/2014 “</w:t>
      </w:r>
      <w:r w:rsidR="00973781" w:rsidRPr="00441A54">
        <w:t>Për të drejtën e informimit</w:t>
      </w:r>
      <w:r w:rsidR="006778EB">
        <w:t>”</w:t>
      </w:r>
      <w:r>
        <w:t>;</w:t>
      </w:r>
    </w:p>
    <w:p w:rsidR="003B5F1F" w:rsidRDefault="003B5F1F" w:rsidP="00673AC2">
      <w:pPr>
        <w:pStyle w:val="NormalWeb"/>
        <w:shd w:val="clear" w:color="auto" w:fill="FFFFFF"/>
        <w:spacing w:before="0" w:beforeAutospacing="0" w:after="0" w:afterAutospacing="0" w:line="276" w:lineRule="auto"/>
        <w:ind w:left="810" w:hanging="360"/>
        <w:jc w:val="both"/>
      </w:pPr>
      <w:r w:rsidRPr="00AE1060">
        <w:rPr>
          <w:b/>
        </w:rPr>
        <w:t xml:space="preserve"> j)</w:t>
      </w:r>
      <w:r>
        <w:t xml:space="preserve"> informacione dhe dokumente që kërkohen shpesh;</w:t>
      </w:r>
    </w:p>
    <w:p w:rsidR="009C5959" w:rsidRDefault="003B5F1F" w:rsidP="00673AC2">
      <w:pPr>
        <w:pStyle w:val="NormalWeb"/>
        <w:shd w:val="clear" w:color="auto" w:fill="FFFFFF"/>
        <w:spacing w:before="0" w:beforeAutospacing="0" w:after="0" w:afterAutospacing="0" w:line="276" w:lineRule="auto"/>
        <w:ind w:left="810" w:hanging="360"/>
        <w:jc w:val="both"/>
      </w:pPr>
      <w:r w:rsidRPr="00AE1060">
        <w:rPr>
          <w:b/>
        </w:rPr>
        <w:t xml:space="preserve"> </w:t>
      </w:r>
      <w:r w:rsidR="003D1C89" w:rsidRPr="00AE1060">
        <w:rPr>
          <w:b/>
        </w:rPr>
        <w:t>k)</w:t>
      </w:r>
      <w:r w:rsidR="003D1C89">
        <w:t xml:space="preserve"> </w:t>
      </w:r>
      <w:r>
        <w:t xml:space="preserve">çdo informacion tjetër që gjykohet i dobishëm nga </w:t>
      </w:r>
      <w:r w:rsidR="003D1C89">
        <w:t>AQFA.</w:t>
      </w:r>
    </w:p>
    <w:p w:rsidR="009C5959" w:rsidRDefault="009C5959" w:rsidP="007170B5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tbl>
      <w:tblPr>
        <w:tblStyle w:val="TableGrid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870"/>
        <w:gridCol w:w="2520"/>
        <w:gridCol w:w="1571"/>
        <w:gridCol w:w="1701"/>
        <w:gridCol w:w="1417"/>
      </w:tblGrid>
      <w:tr w:rsidR="00550363" w:rsidTr="00123772">
        <w:trPr>
          <w:trHeight w:val="1584"/>
        </w:trPr>
        <w:tc>
          <w:tcPr>
            <w:tcW w:w="2269" w:type="dxa"/>
            <w:tcBorders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:rsidR="00381454" w:rsidRPr="005955F3" w:rsidRDefault="00381454" w:rsidP="002362F4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5955F3">
              <w:rPr>
                <w:b/>
                <w:sz w:val="22"/>
                <w:szCs w:val="22"/>
              </w:rPr>
              <w:lastRenderedPageBreak/>
              <w:t>Kategorit</w:t>
            </w:r>
            <w:r w:rsidR="002153D5" w:rsidRPr="005955F3">
              <w:rPr>
                <w:b/>
                <w:sz w:val="22"/>
                <w:szCs w:val="22"/>
              </w:rPr>
              <w:t>ë</w:t>
            </w:r>
            <w:r w:rsidRPr="005955F3">
              <w:rPr>
                <w:b/>
                <w:sz w:val="22"/>
                <w:szCs w:val="22"/>
              </w:rPr>
              <w:t xml:space="preserve"> e informacionit pa pages</w:t>
            </w:r>
            <w:r w:rsidR="002153D5" w:rsidRPr="005955F3">
              <w:rPr>
                <w:b/>
                <w:sz w:val="22"/>
                <w:szCs w:val="22"/>
              </w:rPr>
              <w:t>ë</w:t>
            </w:r>
          </w:p>
        </w:tc>
        <w:tc>
          <w:tcPr>
            <w:tcW w:w="87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1454" w:rsidRPr="005955F3" w:rsidRDefault="00381454" w:rsidP="002362F4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5955F3">
              <w:rPr>
                <w:b/>
                <w:sz w:val="22"/>
                <w:szCs w:val="22"/>
              </w:rPr>
              <w:t>Baza ligjore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1454" w:rsidRPr="005955F3" w:rsidRDefault="00381454" w:rsidP="002362F4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5955F3">
              <w:rPr>
                <w:b/>
                <w:sz w:val="22"/>
                <w:szCs w:val="22"/>
              </w:rPr>
              <w:t>Dokumenti/P</w:t>
            </w:r>
            <w:r w:rsidR="002153D5" w:rsidRPr="005955F3">
              <w:rPr>
                <w:b/>
                <w:sz w:val="22"/>
                <w:szCs w:val="22"/>
              </w:rPr>
              <w:t>ë</w:t>
            </w:r>
            <w:r w:rsidRPr="005955F3">
              <w:rPr>
                <w:b/>
                <w:sz w:val="22"/>
                <w:szCs w:val="22"/>
              </w:rPr>
              <w:t>rmbajtja</w:t>
            </w:r>
          </w:p>
        </w:tc>
        <w:tc>
          <w:tcPr>
            <w:tcW w:w="1571" w:type="dxa"/>
            <w:tcBorders>
              <w:left w:val="single" w:sz="4" w:space="0" w:color="auto"/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:rsidR="00381454" w:rsidRPr="005955F3" w:rsidRDefault="00381454" w:rsidP="002362F4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5955F3">
              <w:rPr>
                <w:b/>
                <w:sz w:val="22"/>
                <w:szCs w:val="22"/>
              </w:rPr>
              <w:t>Afati kohor p</w:t>
            </w:r>
            <w:r w:rsidR="002153D5" w:rsidRPr="005955F3">
              <w:rPr>
                <w:b/>
                <w:sz w:val="22"/>
                <w:szCs w:val="22"/>
              </w:rPr>
              <w:t>ë</w:t>
            </w:r>
            <w:r w:rsidRPr="005955F3">
              <w:rPr>
                <w:b/>
                <w:sz w:val="22"/>
                <w:szCs w:val="22"/>
              </w:rPr>
              <w:t>r publikim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:rsidR="00381454" w:rsidRPr="005955F3" w:rsidRDefault="00381454" w:rsidP="002362F4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5955F3">
              <w:rPr>
                <w:b/>
                <w:sz w:val="22"/>
                <w:szCs w:val="22"/>
              </w:rPr>
              <w:t>M</w:t>
            </w:r>
            <w:r w:rsidR="002153D5" w:rsidRPr="005955F3">
              <w:rPr>
                <w:b/>
                <w:sz w:val="22"/>
                <w:szCs w:val="22"/>
              </w:rPr>
              <w:t>ë</w:t>
            </w:r>
            <w:r w:rsidRPr="005955F3">
              <w:rPr>
                <w:b/>
                <w:sz w:val="22"/>
                <w:szCs w:val="22"/>
              </w:rPr>
              <w:t>nyra e publikimit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:rsidR="00381454" w:rsidRPr="005955F3" w:rsidRDefault="00D94EE2" w:rsidP="002362F4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5955F3">
              <w:rPr>
                <w:b/>
                <w:sz w:val="22"/>
                <w:szCs w:val="22"/>
              </w:rPr>
              <w:t>Sektori p</w:t>
            </w:r>
            <w:r w:rsidR="002153D5" w:rsidRPr="005955F3">
              <w:rPr>
                <w:b/>
                <w:sz w:val="22"/>
                <w:szCs w:val="22"/>
              </w:rPr>
              <w:t>ë</w:t>
            </w:r>
            <w:r w:rsidRPr="005955F3">
              <w:rPr>
                <w:b/>
                <w:sz w:val="22"/>
                <w:szCs w:val="22"/>
              </w:rPr>
              <w:t>rgjegj</w:t>
            </w:r>
            <w:r w:rsidR="002153D5" w:rsidRPr="005955F3">
              <w:rPr>
                <w:b/>
                <w:sz w:val="22"/>
                <w:szCs w:val="22"/>
              </w:rPr>
              <w:t>ë</w:t>
            </w:r>
            <w:r w:rsidRPr="005955F3">
              <w:rPr>
                <w:b/>
                <w:sz w:val="22"/>
                <w:szCs w:val="22"/>
              </w:rPr>
              <w:t>s p</w:t>
            </w:r>
            <w:r w:rsidR="002153D5" w:rsidRPr="005955F3">
              <w:rPr>
                <w:b/>
                <w:sz w:val="22"/>
                <w:szCs w:val="22"/>
              </w:rPr>
              <w:t>ë</w:t>
            </w:r>
            <w:r w:rsidRPr="005955F3">
              <w:rPr>
                <w:b/>
                <w:sz w:val="22"/>
                <w:szCs w:val="22"/>
              </w:rPr>
              <w:t>r p</w:t>
            </w:r>
            <w:r w:rsidR="002153D5" w:rsidRPr="005955F3">
              <w:rPr>
                <w:b/>
                <w:sz w:val="22"/>
                <w:szCs w:val="22"/>
              </w:rPr>
              <w:t>ë</w:t>
            </w:r>
            <w:r w:rsidRPr="005955F3">
              <w:rPr>
                <w:b/>
                <w:sz w:val="22"/>
                <w:szCs w:val="22"/>
              </w:rPr>
              <w:t>rgatitjen e materialit</w:t>
            </w:r>
          </w:p>
        </w:tc>
      </w:tr>
      <w:tr w:rsidR="00550363" w:rsidTr="00123772">
        <w:tc>
          <w:tcPr>
            <w:tcW w:w="2269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381454" w:rsidRPr="005955F3" w:rsidRDefault="00D94EE2" w:rsidP="00F754FA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P</w:t>
            </w:r>
            <w:r w:rsidR="002153D5" w:rsidRPr="005955F3">
              <w:rPr>
                <w:sz w:val="22"/>
                <w:szCs w:val="22"/>
              </w:rPr>
              <w:t>ë</w:t>
            </w:r>
            <w:r w:rsidRPr="005955F3">
              <w:rPr>
                <w:sz w:val="22"/>
                <w:szCs w:val="22"/>
              </w:rPr>
              <w:t>rshkrimi i struktur</w:t>
            </w:r>
            <w:r w:rsidR="002153D5" w:rsidRPr="005955F3">
              <w:rPr>
                <w:sz w:val="22"/>
                <w:szCs w:val="22"/>
              </w:rPr>
              <w:t>ë</w:t>
            </w:r>
            <w:r w:rsidRPr="005955F3">
              <w:rPr>
                <w:sz w:val="22"/>
                <w:szCs w:val="22"/>
              </w:rPr>
              <w:t xml:space="preserve">s </w:t>
            </w:r>
            <w:r w:rsidR="00F754FA" w:rsidRPr="005955F3">
              <w:rPr>
                <w:sz w:val="22"/>
                <w:szCs w:val="22"/>
              </w:rPr>
              <w:t>organizative</w:t>
            </w:r>
            <w:r w:rsidR="00550363" w:rsidRPr="005955F3">
              <w:rPr>
                <w:sz w:val="22"/>
                <w:szCs w:val="22"/>
              </w:rPr>
              <w:t xml:space="preserve">, funksioneve, detyrave </w:t>
            </w:r>
            <w:r w:rsidRPr="005955F3">
              <w:rPr>
                <w:sz w:val="22"/>
                <w:szCs w:val="22"/>
              </w:rPr>
              <w:t>t</w:t>
            </w:r>
            <w:r w:rsidR="002153D5" w:rsidRPr="005955F3">
              <w:rPr>
                <w:sz w:val="22"/>
                <w:szCs w:val="22"/>
              </w:rPr>
              <w:t>ë</w:t>
            </w:r>
            <w:r w:rsidRPr="005955F3">
              <w:rPr>
                <w:sz w:val="22"/>
                <w:szCs w:val="22"/>
              </w:rPr>
              <w:t xml:space="preserve"> AQFA</w:t>
            </w:r>
          </w:p>
        </w:tc>
        <w:tc>
          <w:tcPr>
            <w:tcW w:w="870" w:type="dxa"/>
            <w:tcBorders>
              <w:top w:val="double" w:sz="4" w:space="0" w:color="auto"/>
              <w:right w:val="single" w:sz="4" w:space="0" w:color="auto"/>
            </w:tcBorders>
          </w:tcPr>
          <w:p w:rsidR="005955F3" w:rsidRPr="005955F3" w:rsidRDefault="00D94EE2" w:rsidP="00E5799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 xml:space="preserve">Neni </w:t>
            </w:r>
          </w:p>
          <w:p w:rsidR="00D94EE2" w:rsidRPr="005955F3" w:rsidRDefault="00D94EE2" w:rsidP="000D5B95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7/1a/d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7D" w:rsidRPr="005955F3" w:rsidRDefault="00D94EE2" w:rsidP="00601B32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Skem</w:t>
            </w:r>
            <w:r w:rsidR="002153D5" w:rsidRPr="005955F3">
              <w:rPr>
                <w:sz w:val="22"/>
                <w:szCs w:val="22"/>
              </w:rPr>
              <w:t>ë</w:t>
            </w:r>
            <w:r w:rsidRPr="005955F3">
              <w:rPr>
                <w:sz w:val="22"/>
                <w:szCs w:val="22"/>
              </w:rPr>
              <w:t xml:space="preserve"> e strukturave t</w:t>
            </w:r>
            <w:r w:rsidR="002153D5" w:rsidRPr="005955F3">
              <w:rPr>
                <w:sz w:val="22"/>
                <w:szCs w:val="22"/>
              </w:rPr>
              <w:t>ë</w:t>
            </w:r>
            <w:r w:rsidRPr="005955F3">
              <w:rPr>
                <w:sz w:val="22"/>
                <w:szCs w:val="22"/>
              </w:rPr>
              <w:t xml:space="preserve"> pagave</w:t>
            </w:r>
          </w:p>
          <w:p w:rsidR="00D94EE2" w:rsidRPr="005955F3" w:rsidRDefault="00D94EE2" w:rsidP="00E5799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Skem</w:t>
            </w:r>
            <w:r w:rsidR="002153D5" w:rsidRPr="005955F3">
              <w:rPr>
                <w:sz w:val="22"/>
                <w:szCs w:val="22"/>
              </w:rPr>
              <w:t>ë</w:t>
            </w:r>
            <w:r w:rsidRPr="005955F3">
              <w:rPr>
                <w:sz w:val="22"/>
                <w:szCs w:val="22"/>
              </w:rPr>
              <w:t xml:space="preserve"> </w:t>
            </w:r>
            <w:r w:rsidR="00550363" w:rsidRPr="005955F3">
              <w:rPr>
                <w:sz w:val="22"/>
                <w:szCs w:val="22"/>
              </w:rPr>
              <w:t>e organik</w:t>
            </w:r>
            <w:r w:rsidR="002153D5" w:rsidRPr="005955F3">
              <w:rPr>
                <w:sz w:val="22"/>
                <w:szCs w:val="22"/>
              </w:rPr>
              <w:t>ë</w:t>
            </w:r>
            <w:r w:rsidR="00550363" w:rsidRPr="005955F3">
              <w:rPr>
                <w:sz w:val="22"/>
                <w:szCs w:val="22"/>
              </w:rPr>
              <w:t>s</w:t>
            </w:r>
          </w:p>
          <w:p w:rsidR="00550363" w:rsidRPr="005955F3" w:rsidRDefault="00550363" w:rsidP="00E57999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Tabel</w:t>
            </w:r>
            <w:r w:rsidR="002153D5" w:rsidRPr="005955F3">
              <w:rPr>
                <w:sz w:val="22"/>
                <w:szCs w:val="22"/>
              </w:rPr>
              <w:t>ë</w:t>
            </w:r>
            <w:r w:rsidRPr="005955F3">
              <w:rPr>
                <w:sz w:val="22"/>
                <w:szCs w:val="22"/>
              </w:rPr>
              <w:t xml:space="preserve"> e funksioneve, detyrave, kompetencave t</w:t>
            </w:r>
            <w:r w:rsidR="002153D5" w:rsidRPr="005955F3">
              <w:rPr>
                <w:sz w:val="22"/>
                <w:szCs w:val="22"/>
              </w:rPr>
              <w:t>ë</w:t>
            </w:r>
            <w:r w:rsidRPr="005955F3">
              <w:rPr>
                <w:sz w:val="22"/>
                <w:szCs w:val="22"/>
              </w:rPr>
              <w:t xml:space="preserve"> Drejtorit, arsimi, kualifikimi</w:t>
            </w:r>
          </w:p>
        </w:tc>
        <w:tc>
          <w:tcPr>
            <w:tcW w:w="1571" w:type="dxa"/>
            <w:tcBorders>
              <w:top w:val="double" w:sz="4" w:space="0" w:color="auto"/>
              <w:left w:val="single" w:sz="4" w:space="0" w:color="auto"/>
            </w:tcBorders>
          </w:tcPr>
          <w:p w:rsidR="007E687D" w:rsidRPr="005955F3" w:rsidRDefault="00550363" w:rsidP="00601B32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 xml:space="preserve">Pas </w:t>
            </w:r>
          </w:p>
          <w:p w:rsidR="00381454" w:rsidRPr="005955F3" w:rsidRDefault="00550363" w:rsidP="00E5799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miratimit</w:t>
            </w:r>
          </w:p>
          <w:p w:rsidR="00550363" w:rsidRPr="005955F3" w:rsidRDefault="00550363" w:rsidP="002338D1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P</w:t>
            </w:r>
            <w:r w:rsidR="002153D5" w:rsidRPr="005955F3">
              <w:rPr>
                <w:sz w:val="22"/>
                <w:szCs w:val="22"/>
              </w:rPr>
              <w:t>ë</w:t>
            </w:r>
            <w:r w:rsidRPr="005955F3">
              <w:rPr>
                <w:sz w:val="22"/>
                <w:szCs w:val="22"/>
              </w:rPr>
              <w:t>rdit</w:t>
            </w:r>
            <w:r w:rsidR="002153D5" w:rsidRPr="005955F3">
              <w:rPr>
                <w:sz w:val="22"/>
                <w:szCs w:val="22"/>
              </w:rPr>
              <w:t>ë</w:t>
            </w:r>
            <w:r w:rsidRPr="005955F3">
              <w:rPr>
                <w:sz w:val="22"/>
                <w:szCs w:val="22"/>
              </w:rPr>
              <w:t>sohet</w:t>
            </w:r>
          </w:p>
          <w:p w:rsidR="00550363" w:rsidRPr="005955F3" w:rsidRDefault="00550363" w:rsidP="00E5799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mbas çdo akt em</w:t>
            </w:r>
            <w:r w:rsidR="002153D5" w:rsidRPr="005955F3">
              <w:rPr>
                <w:sz w:val="22"/>
                <w:szCs w:val="22"/>
              </w:rPr>
              <w:t>ë</w:t>
            </w:r>
            <w:r w:rsidRPr="005955F3">
              <w:rPr>
                <w:sz w:val="22"/>
                <w:szCs w:val="22"/>
              </w:rPr>
              <w:t>rimi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7E687D" w:rsidRPr="005955F3" w:rsidRDefault="00550363" w:rsidP="00601B32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 xml:space="preserve">Faqja </w:t>
            </w:r>
          </w:p>
          <w:p w:rsidR="00381454" w:rsidRPr="000D5570" w:rsidRDefault="00550363" w:rsidP="000D5570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zyrtare</w:t>
            </w:r>
            <w:r w:rsidR="000D5570">
              <w:rPr>
                <w:sz w:val="22"/>
                <w:szCs w:val="22"/>
              </w:rPr>
              <w:t xml:space="preserve"> MM</w:t>
            </w:r>
            <w:r w:rsidRPr="005955F3">
              <w:rPr>
                <w:sz w:val="22"/>
                <w:szCs w:val="22"/>
              </w:rPr>
              <w:t xml:space="preserve"> n</w:t>
            </w:r>
            <w:r w:rsidR="002153D5" w:rsidRPr="005955F3">
              <w:rPr>
                <w:sz w:val="22"/>
                <w:szCs w:val="22"/>
              </w:rPr>
              <w:t>ë</w:t>
            </w:r>
            <w:r w:rsidRPr="005955F3">
              <w:rPr>
                <w:sz w:val="22"/>
                <w:szCs w:val="22"/>
              </w:rPr>
              <w:t xml:space="preserve"> </w:t>
            </w:r>
            <w:r w:rsidR="000D5570" w:rsidRPr="005955F3">
              <w:rPr>
                <w:sz w:val="22"/>
                <w:szCs w:val="22"/>
              </w:rPr>
              <w:t>men</w:t>
            </w:r>
            <w:r w:rsidR="000D5570">
              <w:rPr>
                <w:sz w:val="22"/>
                <w:szCs w:val="22"/>
              </w:rPr>
              <w:t>y</w:t>
            </w:r>
            <w:r w:rsidR="000D5570" w:rsidRPr="005955F3">
              <w:rPr>
                <w:sz w:val="22"/>
                <w:szCs w:val="22"/>
              </w:rPr>
              <w:t xml:space="preserve">në </w:t>
            </w:r>
            <w:r w:rsidR="000D5570">
              <w:rPr>
                <w:i/>
                <w:sz w:val="22"/>
                <w:szCs w:val="22"/>
              </w:rPr>
              <w:t>Strukturat vartëse AQFA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7E687D" w:rsidRPr="005955F3" w:rsidRDefault="00B358A1" w:rsidP="00601B32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 xml:space="preserve">Sektori i </w:t>
            </w:r>
          </w:p>
          <w:p w:rsidR="00381454" w:rsidRPr="005955F3" w:rsidRDefault="00B358A1" w:rsidP="00E5799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Personel Administrat</w:t>
            </w:r>
            <w:r w:rsidR="002153D5" w:rsidRPr="005955F3">
              <w:rPr>
                <w:sz w:val="22"/>
                <w:szCs w:val="22"/>
              </w:rPr>
              <w:t>ë</w:t>
            </w:r>
            <w:r w:rsidRPr="005955F3">
              <w:rPr>
                <w:sz w:val="22"/>
                <w:szCs w:val="22"/>
              </w:rPr>
              <w:t>s dhe Zyra e Financ</w:t>
            </w:r>
            <w:r w:rsidR="002153D5" w:rsidRPr="005955F3">
              <w:rPr>
                <w:sz w:val="22"/>
                <w:szCs w:val="22"/>
              </w:rPr>
              <w:t>ë</w:t>
            </w:r>
            <w:r w:rsidRPr="005955F3">
              <w:rPr>
                <w:sz w:val="22"/>
                <w:szCs w:val="22"/>
              </w:rPr>
              <w:t>s</w:t>
            </w:r>
          </w:p>
        </w:tc>
      </w:tr>
      <w:tr w:rsidR="00550363" w:rsidTr="00123772">
        <w:tc>
          <w:tcPr>
            <w:tcW w:w="2269" w:type="dxa"/>
            <w:shd w:val="clear" w:color="auto" w:fill="F2DBDB" w:themeFill="accent2" w:themeFillTint="33"/>
          </w:tcPr>
          <w:p w:rsidR="00B358A1" w:rsidRPr="005955F3" w:rsidRDefault="00B358A1" w:rsidP="00F754FA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Ligje</w:t>
            </w:r>
          </w:p>
          <w:p w:rsidR="00B358A1" w:rsidRPr="005955F3" w:rsidRDefault="00B358A1" w:rsidP="00F754FA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Akte n</w:t>
            </w:r>
            <w:r w:rsidR="002153D5" w:rsidRPr="005955F3">
              <w:rPr>
                <w:sz w:val="22"/>
                <w:szCs w:val="22"/>
              </w:rPr>
              <w:t>ë</w:t>
            </w:r>
            <w:r w:rsidRPr="005955F3">
              <w:rPr>
                <w:sz w:val="22"/>
                <w:szCs w:val="22"/>
              </w:rPr>
              <w:t>nligjore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5955F3" w:rsidRPr="005955F3" w:rsidRDefault="00B358A1" w:rsidP="007E687D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 xml:space="preserve">Neni </w:t>
            </w:r>
          </w:p>
          <w:p w:rsidR="00381454" w:rsidRPr="005955F3" w:rsidRDefault="00B358A1" w:rsidP="007E687D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7/1 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54" w:rsidRPr="005955F3" w:rsidRDefault="00B358A1" w:rsidP="00911E7A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Legjislacion</w:t>
            </w:r>
          </w:p>
          <w:p w:rsidR="00B358A1" w:rsidRPr="005955F3" w:rsidRDefault="00B358A1" w:rsidP="00911E7A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VKM</w:t>
            </w:r>
          </w:p>
          <w:p w:rsidR="00B358A1" w:rsidRPr="005955F3" w:rsidRDefault="00B358A1" w:rsidP="00911E7A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Kodi i sjelljes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381454" w:rsidRPr="005955F3" w:rsidRDefault="00A411D9" w:rsidP="005A627D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Menj</w:t>
            </w:r>
            <w:r w:rsidR="002153D5" w:rsidRPr="005955F3">
              <w:rPr>
                <w:sz w:val="22"/>
                <w:szCs w:val="22"/>
              </w:rPr>
              <w:t>ë</w:t>
            </w:r>
            <w:r w:rsidRPr="005955F3">
              <w:rPr>
                <w:sz w:val="22"/>
                <w:szCs w:val="22"/>
              </w:rPr>
              <w:t>her</w:t>
            </w:r>
            <w:r w:rsidR="002153D5" w:rsidRPr="005955F3">
              <w:rPr>
                <w:sz w:val="22"/>
                <w:szCs w:val="22"/>
              </w:rPr>
              <w:t>ë</w:t>
            </w:r>
          </w:p>
        </w:tc>
        <w:tc>
          <w:tcPr>
            <w:tcW w:w="1701" w:type="dxa"/>
          </w:tcPr>
          <w:p w:rsidR="000D5570" w:rsidRPr="005955F3" w:rsidRDefault="000D5570" w:rsidP="000D5570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 xml:space="preserve">Faqja </w:t>
            </w:r>
          </w:p>
          <w:p w:rsidR="00381454" w:rsidRPr="005955F3" w:rsidRDefault="000D5570" w:rsidP="000D5570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zyrtare</w:t>
            </w:r>
            <w:r>
              <w:rPr>
                <w:sz w:val="22"/>
                <w:szCs w:val="22"/>
              </w:rPr>
              <w:t xml:space="preserve"> MM</w:t>
            </w:r>
            <w:r w:rsidRPr="005955F3">
              <w:rPr>
                <w:sz w:val="22"/>
                <w:szCs w:val="22"/>
              </w:rPr>
              <w:t xml:space="preserve"> në men</w:t>
            </w:r>
            <w:r>
              <w:rPr>
                <w:sz w:val="22"/>
                <w:szCs w:val="22"/>
              </w:rPr>
              <w:t>y</w:t>
            </w:r>
            <w:r w:rsidRPr="005955F3">
              <w:rPr>
                <w:sz w:val="22"/>
                <w:szCs w:val="22"/>
              </w:rPr>
              <w:t xml:space="preserve">në </w:t>
            </w:r>
            <w:r>
              <w:rPr>
                <w:i/>
                <w:sz w:val="22"/>
                <w:szCs w:val="22"/>
              </w:rPr>
              <w:t>Strukturat vartëse AQFA</w:t>
            </w:r>
          </w:p>
        </w:tc>
        <w:tc>
          <w:tcPr>
            <w:tcW w:w="1417" w:type="dxa"/>
          </w:tcPr>
          <w:p w:rsidR="00381454" w:rsidRPr="005955F3" w:rsidRDefault="001126A6" w:rsidP="005A627D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Sektori i Kontrollit</w:t>
            </w:r>
          </w:p>
        </w:tc>
      </w:tr>
      <w:tr w:rsidR="00550363" w:rsidTr="00123772">
        <w:tc>
          <w:tcPr>
            <w:tcW w:w="2269" w:type="dxa"/>
            <w:shd w:val="clear" w:color="auto" w:fill="F2DBDB" w:themeFill="accent2" w:themeFillTint="33"/>
          </w:tcPr>
          <w:p w:rsidR="00381454" w:rsidRPr="005955F3" w:rsidRDefault="007E687D" w:rsidP="00F754F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 xml:space="preserve">Informacion për </w:t>
            </w:r>
            <w:r w:rsidR="00F754FA" w:rsidRPr="005955F3">
              <w:rPr>
                <w:sz w:val="22"/>
                <w:szCs w:val="22"/>
              </w:rPr>
              <w:t>procedurat</w:t>
            </w:r>
            <w:r w:rsidR="00B94F2E" w:rsidRPr="005955F3">
              <w:rPr>
                <w:sz w:val="22"/>
                <w:szCs w:val="22"/>
              </w:rPr>
              <w:t xml:space="preserve"> që duhen ndjekur për të bërë një kërkesë për informim,</w:t>
            </w:r>
            <w:r w:rsidRPr="005955F3">
              <w:rPr>
                <w:sz w:val="22"/>
                <w:szCs w:val="22"/>
              </w:rPr>
              <w:t xml:space="preserve"> </w:t>
            </w:r>
            <w:r w:rsidR="00B94F2E" w:rsidRPr="005955F3">
              <w:rPr>
                <w:sz w:val="22"/>
                <w:szCs w:val="22"/>
              </w:rPr>
              <w:t>adresën postare dhe elektronike për depozitimin e kërkesave për in</w:t>
            </w:r>
            <w:r w:rsidR="00581831" w:rsidRPr="005955F3">
              <w:rPr>
                <w:sz w:val="22"/>
                <w:szCs w:val="22"/>
              </w:rPr>
              <w:t xml:space="preserve">formim, si dhe </w:t>
            </w:r>
            <w:r w:rsidR="00F754FA" w:rsidRPr="005955F3">
              <w:rPr>
                <w:sz w:val="22"/>
                <w:szCs w:val="22"/>
              </w:rPr>
              <w:t>procedurat</w:t>
            </w:r>
            <w:r w:rsidR="00B94F2E" w:rsidRPr="005955F3">
              <w:rPr>
                <w:sz w:val="22"/>
                <w:szCs w:val="22"/>
              </w:rPr>
              <w:t xml:space="preserve"> e ankimit të vendimit përkatës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381454" w:rsidRPr="005955F3" w:rsidRDefault="00B94F2E" w:rsidP="007E687D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Neni 7/1/c/g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54" w:rsidRPr="005955F3" w:rsidRDefault="00164C47" w:rsidP="007E687D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Format k</w:t>
            </w:r>
            <w:r w:rsidR="002153D5" w:rsidRPr="005955F3">
              <w:rPr>
                <w:sz w:val="22"/>
                <w:szCs w:val="22"/>
              </w:rPr>
              <w:t>ë</w:t>
            </w:r>
            <w:r w:rsidRPr="005955F3">
              <w:rPr>
                <w:sz w:val="22"/>
                <w:szCs w:val="22"/>
              </w:rPr>
              <w:t>rkese</w:t>
            </w:r>
          </w:p>
          <w:p w:rsidR="00164C47" w:rsidRPr="005955F3" w:rsidRDefault="00164C47" w:rsidP="007E687D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Format ankese</w:t>
            </w:r>
          </w:p>
          <w:p w:rsidR="00164C47" w:rsidRPr="005955F3" w:rsidRDefault="00164C47" w:rsidP="007E687D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2338D1" w:rsidRPr="005955F3" w:rsidRDefault="002338D1" w:rsidP="002338D1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164C47" w:rsidRPr="005955F3" w:rsidRDefault="002338D1" w:rsidP="002338D1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 xml:space="preserve">        </w:t>
            </w:r>
            <w:r w:rsidR="00164C47" w:rsidRPr="005955F3">
              <w:rPr>
                <w:sz w:val="22"/>
                <w:szCs w:val="22"/>
              </w:rPr>
              <w:t>Adres</w:t>
            </w:r>
            <w:r w:rsidR="002153D5" w:rsidRPr="005955F3">
              <w:rPr>
                <w:sz w:val="22"/>
                <w:szCs w:val="22"/>
              </w:rPr>
              <w:t>ë</w:t>
            </w:r>
            <w:r w:rsidR="00164C47" w:rsidRPr="005955F3">
              <w:rPr>
                <w:sz w:val="22"/>
                <w:szCs w:val="22"/>
              </w:rPr>
              <w:t xml:space="preserve"> postare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BB6980" w:rsidRPr="005955F3" w:rsidRDefault="00164C47" w:rsidP="007E687D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Mbas miratimit t</w:t>
            </w:r>
            <w:r w:rsidR="002153D5" w:rsidRPr="005955F3">
              <w:rPr>
                <w:sz w:val="22"/>
                <w:szCs w:val="22"/>
              </w:rPr>
              <w:t>ë</w:t>
            </w:r>
          </w:p>
          <w:p w:rsidR="00911E7A" w:rsidRPr="005955F3" w:rsidRDefault="00911E7A" w:rsidP="007E687D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P</w:t>
            </w:r>
            <w:r w:rsidR="00164C47" w:rsidRPr="005955F3">
              <w:rPr>
                <w:sz w:val="22"/>
                <w:szCs w:val="22"/>
              </w:rPr>
              <w:t>rogramit</w:t>
            </w:r>
          </w:p>
          <w:p w:rsidR="00164C47" w:rsidRPr="005955F3" w:rsidRDefault="00164C47" w:rsidP="007E687D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t</w:t>
            </w:r>
            <w:r w:rsidR="002153D5" w:rsidRPr="005955F3">
              <w:rPr>
                <w:sz w:val="22"/>
                <w:szCs w:val="22"/>
              </w:rPr>
              <w:t>ë</w:t>
            </w:r>
          </w:p>
          <w:p w:rsidR="00381454" w:rsidRPr="005955F3" w:rsidRDefault="00164C47" w:rsidP="007E687D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transparenc</w:t>
            </w:r>
            <w:r w:rsidR="002153D5" w:rsidRPr="005955F3">
              <w:rPr>
                <w:sz w:val="22"/>
                <w:szCs w:val="22"/>
              </w:rPr>
              <w:t>ë</w:t>
            </w:r>
            <w:r w:rsidRPr="005955F3">
              <w:rPr>
                <w:sz w:val="22"/>
                <w:szCs w:val="22"/>
              </w:rPr>
              <w:t>s</w:t>
            </w:r>
          </w:p>
        </w:tc>
        <w:tc>
          <w:tcPr>
            <w:tcW w:w="1701" w:type="dxa"/>
          </w:tcPr>
          <w:p w:rsidR="000D5570" w:rsidRPr="005955F3" w:rsidRDefault="000D5570" w:rsidP="000D5570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 xml:space="preserve">Faqja </w:t>
            </w:r>
          </w:p>
          <w:p w:rsidR="00911E7A" w:rsidRPr="005955F3" w:rsidRDefault="000D5570" w:rsidP="000D5570">
            <w:pPr>
              <w:pStyle w:val="NormalWeb"/>
              <w:spacing w:before="0" w:beforeAutospacing="0" w:after="0" w:afterAutospacing="0" w:line="276" w:lineRule="auto"/>
              <w:jc w:val="center"/>
              <w:rPr>
                <w:i/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zyrtare</w:t>
            </w:r>
            <w:r>
              <w:rPr>
                <w:sz w:val="22"/>
                <w:szCs w:val="22"/>
              </w:rPr>
              <w:t xml:space="preserve"> MM</w:t>
            </w:r>
            <w:r w:rsidRPr="005955F3">
              <w:rPr>
                <w:sz w:val="22"/>
                <w:szCs w:val="22"/>
              </w:rPr>
              <w:t xml:space="preserve"> në men</w:t>
            </w:r>
            <w:r>
              <w:rPr>
                <w:sz w:val="22"/>
                <w:szCs w:val="22"/>
              </w:rPr>
              <w:t>y</w:t>
            </w:r>
            <w:r w:rsidRPr="005955F3">
              <w:rPr>
                <w:sz w:val="22"/>
                <w:szCs w:val="22"/>
              </w:rPr>
              <w:t xml:space="preserve">në </w:t>
            </w:r>
            <w:r>
              <w:rPr>
                <w:i/>
                <w:sz w:val="22"/>
                <w:szCs w:val="22"/>
              </w:rPr>
              <w:t>Strukturat vartëse AQFA</w:t>
            </w:r>
            <w:r w:rsidRPr="005955F3">
              <w:rPr>
                <w:i/>
                <w:sz w:val="22"/>
                <w:szCs w:val="22"/>
              </w:rPr>
              <w:t xml:space="preserve"> </w:t>
            </w:r>
          </w:p>
          <w:p w:rsidR="00911E7A" w:rsidRPr="005955F3" w:rsidRDefault="00911E7A" w:rsidP="009F3860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70BEA" w:rsidRPr="005955F3" w:rsidRDefault="009F3860" w:rsidP="007E687D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 xml:space="preserve">Sektori i </w:t>
            </w:r>
            <w:r w:rsidR="005955F3" w:rsidRPr="005955F3">
              <w:rPr>
                <w:sz w:val="22"/>
                <w:szCs w:val="22"/>
              </w:rPr>
              <w:t>Informacion</w:t>
            </w:r>
            <w:r w:rsidR="00BB6980" w:rsidRPr="005955F3">
              <w:rPr>
                <w:sz w:val="22"/>
                <w:szCs w:val="22"/>
              </w:rPr>
              <w:t>it t</w:t>
            </w:r>
            <w:r w:rsidR="002153D5" w:rsidRPr="005955F3">
              <w:rPr>
                <w:sz w:val="22"/>
                <w:szCs w:val="22"/>
              </w:rPr>
              <w:t>ë</w:t>
            </w:r>
          </w:p>
          <w:p w:rsidR="009F3860" w:rsidRPr="005955F3" w:rsidRDefault="00BB6980" w:rsidP="007E687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Klasifikuar</w:t>
            </w:r>
          </w:p>
          <w:p w:rsidR="00DD47E8" w:rsidRPr="005955F3" w:rsidRDefault="00DD47E8" w:rsidP="007E687D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DD47E8" w:rsidRPr="005955F3" w:rsidRDefault="00DD47E8" w:rsidP="007E687D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AQFA</w:t>
            </w:r>
          </w:p>
        </w:tc>
      </w:tr>
      <w:tr w:rsidR="00550363" w:rsidTr="00123772">
        <w:tc>
          <w:tcPr>
            <w:tcW w:w="2269" w:type="dxa"/>
            <w:shd w:val="clear" w:color="auto" w:fill="F2DBDB" w:themeFill="accent2" w:themeFillTint="33"/>
          </w:tcPr>
          <w:p w:rsidR="00381454" w:rsidRPr="005955F3" w:rsidRDefault="007E5213" w:rsidP="00F754F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Të dhëna për vendndodhjen e zyrave të AQFA-s</w:t>
            </w:r>
            <w:r w:rsidR="002153D5" w:rsidRPr="005955F3">
              <w:rPr>
                <w:sz w:val="22"/>
                <w:szCs w:val="22"/>
              </w:rPr>
              <w:t>ë</w:t>
            </w:r>
            <w:r w:rsidRPr="005955F3">
              <w:rPr>
                <w:sz w:val="22"/>
                <w:szCs w:val="22"/>
              </w:rPr>
              <w:t>, orarin e punës, emrin dhe kontaktet e koordinatorit për të drejtën e informimit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5955F3" w:rsidRPr="005955F3" w:rsidRDefault="0079175A" w:rsidP="0058183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Neni</w:t>
            </w:r>
          </w:p>
          <w:p w:rsidR="00381454" w:rsidRPr="005955F3" w:rsidRDefault="0079175A" w:rsidP="0058183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7/1/ç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54" w:rsidRPr="005955F3" w:rsidRDefault="0079175A" w:rsidP="00581831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Të dhënat për kontakte të mëtejshme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381454" w:rsidRPr="005955F3" w:rsidRDefault="0079175A" w:rsidP="00B70BEA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Pas miratimit nga titullari</w:t>
            </w:r>
          </w:p>
        </w:tc>
        <w:tc>
          <w:tcPr>
            <w:tcW w:w="1701" w:type="dxa"/>
          </w:tcPr>
          <w:p w:rsidR="000D5570" w:rsidRPr="005955F3" w:rsidRDefault="000D5570" w:rsidP="000D5570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 xml:space="preserve">Faqja </w:t>
            </w:r>
          </w:p>
          <w:p w:rsidR="00381454" w:rsidRPr="005955F3" w:rsidRDefault="000D5570" w:rsidP="000D5570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zyrtare</w:t>
            </w:r>
            <w:r>
              <w:rPr>
                <w:sz w:val="22"/>
                <w:szCs w:val="22"/>
              </w:rPr>
              <w:t xml:space="preserve"> MM</w:t>
            </w:r>
            <w:r w:rsidRPr="005955F3">
              <w:rPr>
                <w:sz w:val="22"/>
                <w:szCs w:val="22"/>
              </w:rPr>
              <w:t xml:space="preserve"> në men</w:t>
            </w:r>
            <w:r>
              <w:rPr>
                <w:sz w:val="22"/>
                <w:szCs w:val="22"/>
              </w:rPr>
              <w:t>y</w:t>
            </w:r>
            <w:r w:rsidRPr="005955F3">
              <w:rPr>
                <w:sz w:val="22"/>
                <w:szCs w:val="22"/>
              </w:rPr>
              <w:t xml:space="preserve">në </w:t>
            </w:r>
            <w:r>
              <w:rPr>
                <w:i/>
                <w:sz w:val="22"/>
                <w:szCs w:val="22"/>
              </w:rPr>
              <w:t>Strukturat vartëse AQFA</w:t>
            </w:r>
          </w:p>
        </w:tc>
        <w:tc>
          <w:tcPr>
            <w:tcW w:w="1417" w:type="dxa"/>
          </w:tcPr>
          <w:p w:rsidR="00381454" w:rsidRPr="005955F3" w:rsidRDefault="0079175A" w:rsidP="0091483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Sektori i Kontrollit</w:t>
            </w:r>
          </w:p>
          <w:p w:rsidR="0091483C" w:rsidRPr="005955F3" w:rsidRDefault="00F754FA" w:rsidP="0091483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Koordinatori</w:t>
            </w:r>
          </w:p>
        </w:tc>
      </w:tr>
      <w:tr w:rsidR="00550363" w:rsidTr="00123772">
        <w:tc>
          <w:tcPr>
            <w:tcW w:w="2269" w:type="dxa"/>
            <w:shd w:val="clear" w:color="auto" w:fill="F2DBDB" w:themeFill="accent2" w:themeFillTint="33"/>
          </w:tcPr>
          <w:p w:rsidR="00381454" w:rsidRPr="005955F3" w:rsidRDefault="0081000F" w:rsidP="00F754F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 xml:space="preserve">Përshkrim i </w:t>
            </w:r>
            <w:r w:rsidR="00F754FA" w:rsidRPr="005955F3">
              <w:rPr>
                <w:sz w:val="22"/>
                <w:szCs w:val="22"/>
              </w:rPr>
              <w:t>procedurave</w:t>
            </w:r>
            <w:r w:rsidRPr="005955F3">
              <w:rPr>
                <w:sz w:val="22"/>
                <w:szCs w:val="22"/>
              </w:rPr>
              <w:t xml:space="preserve"> të zgjedhjes, kompetencave të funksionarëve të lartë dhe </w:t>
            </w:r>
            <w:r w:rsidR="00F754FA" w:rsidRPr="005955F3">
              <w:rPr>
                <w:sz w:val="22"/>
                <w:szCs w:val="22"/>
              </w:rPr>
              <w:t>procedura</w:t>
            </w:r>
            <w:r w:rsidRPr="005955F3">
              <w:rPr>
                <w:sz w:val="22"/>
                <w:szCs w:val="22"/>
              </w:rPr>
              <w:t xml:space="preserve"> e ndjekjes për marrjen e vendimeve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81000F" w:rsidRPr="005955F3" w:rsidRDefault="0081000F" w:rsidP="0058183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Neni 7/1/d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54" w:rsidRPr="005955F3" w:rsidRDefault="00F754FA" w:rsidP="0097378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Procedura</w:t>
            </w:r>
            <w:r w:rsidR="0081000F" w:rsidRPr="005955F3">
              <w:rPr>
                <w:sz w:val="22"/>
                <w:szCs w:val="22"/>
              </w:rPr>
              <w:t xml:space="preserve"> e p</w:t>
            </w:r>
            <w:r w:rsidR="002153D5" w:rsidRPr="005955F3">
              <w:rPr>
                <w:sz w:val="22"/>
                <w:szCs w:val="22"/>
              </w:rPr>
              <w:t>ë</w:t>
            </w:r>
            <w:r w:rsidR="0081000F" w:rsidRPr="005955F3">
              <w:rPr>
                <w:sz w:val="22"/>
                <w:szCs w:val="22"/>
              </w:rPr>
              <w:t>rzgjedhjes s</w:t>
            </w:r>
            <w:r w:rsidR="002153D5" w:rsidRPr="005955F3">
              <w:rPr>
                <w:sz w:val="22"/>
                <w:szCs w:val="22"/>
              </w:rPr>
              <w:t>ë</w:t>
            </w:r>
            <w:r w:rsidR="0081000F" w:rsidRPr="005955F3">
              <w:rPr>
                <w:sz w:val="22"/>
                <w:szCs w:val="22"/>
              </w:rPr>
              <w:t xml:space="preserve"> personelit, kualifikimet, arsimimi.</w:t>
            </w:r>
          </w:p>
          <w:p w:rsidR="0081000F" w:rsidRPr="005955F3" w:rsidRDefault="0081000F" w:rsidP="0081000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Kompetencat e drejtuesit</w:t>
            </w:r>
          </w:p>
          <w:p w:rsidR="0081000F" w:rsidRPr="005955F3" w:rsidRDefault="00F754FA" w:rsidP="0081000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Procedura</w:t>
            </w:r>
            <w:r w:rsidR="0081000F" w:rsidRPr="005955F3">
              <w:rPr>
                <w:sz w:val="22"/>
                <w:szCs w:val="22"/>
              </w:rPr>
              <w:t xml:space="preserve"> e marrjes s</w:t>
            </w:r>
            <w:r w:rsidR="002153D5" w:rsidRPr="005955F3">
              <w:rPr>
                <w:sz w:val="22"/>
                <w:szCs w:val="22"/>
              </w:rPr>
              <w:t>ë</w:t>
            </w:r>
            <w:r w:rsidR="0081000F" w:rsidRPr="005955F3">
              <w:rPr>
                <w:sz w:val="22"/>
                <w:szCs w:val="22"/>
              </w:rPr>
              <w:t xml:space="preserve"> vendimeve</w:t>
            </w:r>
          </w:p>
          <w:p w:rsidR="001A7947" w:rsidRPr="005955F3" w:rsidRDefault="001A7947" w:rsidP="0081000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P</w:t>
            </w:r>
            <w:r w:rsidR="002153D5" w:rsidRPr="005955F3">
              <w:rPr>
                <w:sz w:val="22"/>
                <w:szCs w:val="22"/>
              </w:rPr>
              <w:t>ë</w:t>
            </w:r>
            <w:r w:rsidRPr="005955F3">
              <w:rPr>
                <w:sz w:val="22"/>
                <w:szCs w:val="22"/>
              </w:rPr>
              <w:t>rmbledhje e q</w:t>
            </w:r>
            <w:r w:rsidR="002153D5" w:rsidRPr="005955F3">
              <w:rPr>
                <w:sz w:val="22"/>
                <w:szCs w:val="22"/>
              </w:rPr>
              <w:t>ë</w:t>
            </w:r>
            <w:r w:rsidRPr="005955F3">
              <w:rPr>
                <w:sz w:val="22"/>
                <w:szCs w:val="22"/>
              </w:rPr>
              <w:t>llimit, misionit t</w:t>
            </w:r>
            <w:r w:rsidR="002153D5" w:rsidRPr="005955F3">
              <w:rPr>
                <w:sz w:val="22"/>
                <w:szCs w:val="22"/>
              </w:rPr>
              <w:t>ë</w:t>
            </w:r>
            <w:r w:rsidRPr="005955F3">
              <w:rPr>
                <w:sz w:val="22"/>
                <w:szCs w:val="22"/>
              </w:rPr>
              <w:t xml:space="preserve"> AQFA-s</w:t>
            </w:r>
            <w:r w:rsidR="002153D5" w:rsidRPr="005955F3">
              <w:rPr>
                <w:sz w:val="22"/>
                <w:szCs w:val="22"/>
              </w:rPr>
              <w:t>ë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381454" w:rsidRPr="005955F3" w:rsidRDefault="00BB7B12" w:rsidP="00BB7B12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Pas miratimit nga titullari</w:t>
            </w:r>
          </w:p>
        </w:tc>
        <w:tc>
          <w:tcPr>
            <w:tcW w:w="1701" w:type="dxa"/>
          </w:tcPr>
          <w:p w:rsidR="000D5570" w:rsidRPr="005955F3" w:rsidRDefault="000D5570" w:rsidP="000D5570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 xml:space="preserve">Faqja </w:t>
            </w:r>
          </w:p>
          <w:p w:rsidR="00381454" w:rsidRPr="005955F3" w:rsidRDefault="000D5570" w:rsidP="000D5570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zyrtare</w:t>
            </w:r>
            <w:r>
              <w:rPr>
                <w:sz w:val="22"/>
                <w:szCs w:val="22"/>
              </w:rPr>
              <w:t xml:space="preserve"> MM</w:t>
            </w:r>
            <w:r w:rsidRPr="005955F3">
              <w:rPr>
                <w:sz w:val="22"/>
                <w:szCs w:val="22"/>
              </w:rPr>
              <w:t xml:space="preserve"> në men</w:t>
            </w:r>
            <w:r>
              <w:rPr>
                <w:sz w:val="22"/>
                <w:szCs w:val="22"/>
              </w:rPr>
              <w:t>y</w:t>
            </w:r>
            <w:r w:rsidRPr="005955F3">
              <w:rPr>
                <w:sz w:val="22"/>
                <w:szCs w:val="22"/>
              </w:rPr>
              <w:t xml:space="preserve">në </w:t>
            </w:r>
            <w:r>
              <w:rPr>
                <w:i/>
                <w:sz w:val="22"/>
                <w:szCs w:val="22"/>
              </w:rPr>
              <w:t>Strukturat vartëse AQFA</w:t>
            </w:r>
          </w:p>
        </w:tc>
        <w:tc>
          <w:tcPr>
            <w:tcW w:w="1417" w:type="dxa"/>
          </w:tcPr>
          <w:p w:rsidR="00BB7B12" w:rsidRPr="005955F3" w:rsidRDefault="002338D1" w:rsidP="000A0F1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Sek. i</w:t>
            </w:r>
            <w:r w:rsidR="00BB7B12" w:rsidRPr="005955F3">
              <w:rPr>
                <w:sz w:val="22"/>
                <w:szCs w:val="22"/>
              </w:rPr>
              <w:t xml:space="preserve"> Personel Administrat</w:t>
            </w:r>
            <w:r w:rsidR="002153D5" w:rsidRPr="005955F3">
              <w:rPr>
                <w:sz w:val="22"/>
                <w:szCs w:val="22"/>
              </w:rPr>
              <w:t>ë</w:t>
            </w:r>
            <w:r w:rsidR="00BB7B12" w:rsidRPr="005955F3">
              <w:rPr>
                <w:sz w:val="22"/>
                <w:szCs w:val="22"/>
              </w:rPr>
              <w:t xml:space="preserve">s dhe </w:t>
            </w:r>
          </w:p>
          <w:p w:rsidR="00381454" w:rsidRPr="005955F3" w:rsidRDefault="00BB7B12" w:rsidP="000A0F1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Sek.</w:t>
            </w:r>
            <w:r w:rsidR="002338D1" w:rsidRPr="005955F3">
              <w:rPr>
                <w:sz w:val="22"/>
                <w:szCs w:val="22"/>
              </w:rPr>
              <w:t xml:space="preserve"> </w:t>
            </w:r>
            <w:r w:rsidRPr="005955F3">
              <w:rPr>
                <w:sz w:val="22"/>
                <w:szCs w:val="22"/>
              </w:rPr>
              <w:t>i Informacionit t</w:t>
            </w:r>
            <w:r w:rsidR="002153D5" w:rsidRPr="005955F3">
              <w:rPr>
                <w:sz w:val="22"/>
                <w:szCs w:val="22"/>
              </w:rPr>
              <w:t>ë</w:t>
            </w:r>
            <w:r w:rsidRPr="005955F3">
              <w:rPr>
                <w:sz w:val="22"/>
                <w:szCs w:val="22"/>
              </w:rPr>
              <w:t xml:space="preserve"> Klasifikuar</w:t>
            </w:r>
          </w:p>
        </w:tc>
      </w:tr>
      <w:tr w:rsidR="00550363" w:rsidTr="00123772">
        <w:trPr>
          <w:trHeight w:val="841"/>
        </w:trPr>
        <w:tc>
          <w:tcPr>
            <w:tcW w:w="2269" w:type="dxa"/>
            <w:shd w:val="clear" w:color="auto" w:fill="F2DBDB" w:themeFill="accent2" w:themeFillTint="33"/>
          </w:tcPr>
          <w:p w:rsidR="00381454" w:rsidRPr="005955F3" w:rsidRDefault="001B7397" w:rsidP="00973781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 xml:space="preserve">Mekanizmat monitorues; raporte </w:t>
            </w:r>
            <w:proofErr w:type="spellStart"/>
            <w:r w:rsidRPr="005955F3">
              <w:rPr>
                <w:sz w:val="22"/>
                <w:szCs w:val="22"/>
              </w:rPr>
              <w:t>auditi</w:t>
            </w:r>
            <w:proofErr w:type="spellEnd"/>
            <w:r w:rsidRPr="005955F3">
              <w:rPr>
                <w:sz w:val="22"/>
                <w:szCs w:val="22"/>
              </w:rPr>
              <w:t xml:space="preserve">; dokumentet me tregues </w:t>
            </w:r>
            <w:proofErr w:type="spellStart"/>
            <w:r w:rsidRPr="005955F3">
              <w:rPr>
                <w:sz w:val="22"/>
                <w:szCs w:val="22"/>
              </w:rPr>
              <w:t>performance</w:t>
            </w:r>
            <w:proofErr w:type="spellEnd"/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D5B95" w:rsidRDefault="001B7397" w:rsidP="0058183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Neni</w:t>
            </w:r>
          </w:p>
          <w:p w:rsidR="00381454" w:rsidRPr="005955F3" w:rsidRDefault="000D5B95" w:rsidP="0058183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7/1/</w:t>
            </w:r>
            <w:r w:rsidR="001B7397" w:rsidRPr="005955F3">
              <w:rPr>
                <w:sz w:val="22"/>
                <w:szCs w:val="22"/>
              </w:rPr>
              <w:t>dh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54" w:rsidRPr="005955F3" w:rsidRDefault="001B7397" w:rsidP="0058183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 xml:space="preserve">Raporte </w:t>
            </w:r>
            <w:proofErr w:type="spellStart"/>
            <w:r w:rsidRPr="005955F3">
              <w:rPr>
                <w:sz w:val="22"/>
                <w:szCs w:val="22"/>
              </w:rPr>
              <w:t>auditimi</w:t>
            </w:r>
            <w:proofErr w:type="spellEnd"/>
          </w:p>
          <w:p w:rsidR="001B7397" w:rsidRPr="005955F3" w:rsidRDefault="00385096" w:rsidP="0058183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(--)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1B7397" w:rsidRPr="005955F3" w:rsidRDefault="00425E96" w:rsidP="00385096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 xml:space="preserve"> </w:t>
            </w:r>
            <w:r w:rsidR="00385096" w:rsidRPr="005955F3">
              <w:rPr>
                <w:sz w:val="22"/>
                <w:szCs w:val="22"/>
              </w:rPr>
              <w:t>(--)</w:t>
            </w:r>
          </w:p>
        </w:tc>
        <w:tc>
          <w:tcPr>
            <w:tcW w:w="1701" w:type="dxa"/>
          </w:tcPr>
          <w:p w:rsidR="000D5570" w:rsidRPr="005955F3" w:rsidRDefault="000D5570" w:rsidP="000D5570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 xml:space="preserve">Faqja </w:t>
            </w:r>
          </w:p>
          <w:p w:rsidR="00425E96" w:rsidRPr="005955F3" w:rsidRDefault="000D5570" w:rsidP="00123772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zyrtare</w:t>
            </w:r>
            <w:r>
              <w:rPr>
                <w:sz w:val="22"/>
                <w:szCs w:val="22"/>
              </w:rPr>
              <w:t xml:space="preserve"> MM</w:t>
            </w:r>
            <w:r w:rsidRPr="005955F3">
              <w:rPr>
                <w:sz w:val="22"/>
                <w:szCs w:val="22"/>
              </w:rPr>
              <w:t xml:space="preserve"> në men</w:t>
            </w:r>
            <w:r>
              <w:rPr>
                <w:sz w:val="22"/>
                <w:szCs w:val="22"/>
              </w:rPr>
              <w:t>y</w:t>
            </w:r>
            <w:r w:rsidRPr="005955F3">
              <w:rPr>
                <w:sz w:val="22"/>
                <w:szCs w:val="22"/>
              </w:rPr>
              <w:t xml:space="preserve">në </w:t>
            </w:r>
            <w:r>
              <w:rPr>
                <w:i/>
                <w:sz w:val="22"/>
                <w:szCs w:val="22"/>
              </w:rPr>
              <w:t>Strukturat vartëse AQFA</w:t>
            </w:r>
            <w:r w:rsidRPr="005955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425E96" w:rsidRPr="005955F3" w:rsidRDefault="00425E96" w:rsidP="00425E96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581831" w:rsidRPr="005955F3" w:rsidRDefault="00581831" w:rsidP="00425E96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381454" w:rsidRPr="005955F3" w:rsidRDefault="00425E96" w:rsidP="00425E96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Zyra e Financ</w:t>
            </w:r>
            <w:r w:rsidR="002153D5" w:rsidRPr="005955F3">
              <w:rPr>
                <w:sz w:val="22"/>
                <w:szCs w:val="22"/>
              </w:rPr>
              <w:t>ë</w:t>
            </w:r>
            <w:r w:rsidRPr="005955F3">
              <w:rPr>
                <w:sz w:val="22"/>
                <w:szCs w:val="22"/>
              </w:rPr>
              <w:t>s</w:t>
            </w:r>
          </w:p>
        </w:tc>
      </w:tr>
      <w:tr w:rsidR="00550363" w:rsidTr="00123772">
        <w:trPr>
          <w:trHeight w:val="1340"/>
        </w:trPr>
        <w:tc>
          <w:tcPr>
            <w:tcW w:w="2269" w:type="dxa"/>
            <w:shd w:val="clear" w:color="auto" w:fill="F2DBDB" w:themeFill="accent2" w:themeFillTint="33"/>
          </w:tcPr>
          <w:p w:rsidR="00381454" w:rsidRPr="005955F3" w:rsidRDefault="00095896" w:rsidP="00704E08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5955F3">
              <w:rPr>
                <w:color w:val="000000"/>
                <w:sz w:val="22"/>
                <w:szCs w:val="22"/>
                <w:shd w:val="clear" w:color="auto" w:fill="F2DBDB" w:themeFill="accent2" w:themeFillTint="33"/>
              </w:rPr>
              <w:lastRenderedPageBreak/>
              <w:t>Buxheti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381454" w:rsidRPr="005955F3" w:rsidRDefault="00095896" w:rsidP="00616543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5955F3">
              <w:rPr>
                <w:color w:val="000000"/>
                <w:sz w:val="22"/>
                <w:szCs w:val="22"/>
                <w:shd w:val="clear" w:color="auto" w:fill="FFFFFF"/>
              </w:rPr>
              <w:t>Neni 7/1/e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96" w:rsidRPr="005955F3" w:rsidRDefault="00095896" w:rsidP="0061654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55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Buxheti</w:t>
            </w:r>
          </w:p>
          <w:p w:rsidR="00381454" w:rsidRPr="00973781" w:rsidRDefault="00095896" w:rsidP="0097378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55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Raporte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095896" w:rsidRPr="005955F3" w:rsidRDefault="00095896" w:rsidP="0061654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55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Pas miratimit të ligjit të buxhetit.</w:t>
            </w:r>
          </w:p>
          <w:p w:rsidR="00381454" w:rsidRPr="00973781" w:rsidRDefault="00095896" w:rsidP="0097378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55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Çdo tre mujor</w:t>
            </w:r>
          </w:p>
        </w:tc>
        <w:tc>
          <w:tcPr>
            <w:tcW w:w="1701" w:type="dxa"/>
          </w:tcPr>
          <w:p w:rsidR="000D5570" w:rsidRPr="005955F3" w:rsidRDefault="000D5570" w:rsidP="000D5570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 xml:space="preserve">Faqja </w:t>
            </w:r>
          </w:p>
          <w:p w:rsidR="00381454" w:rsidRPr="005955F3" w:rsidRDefault="000D5570" w:rsidP="000D5570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zyrtare</w:t>
            </w:r>
            <w:r>
              <w:rPr>
                <w:sz w:val="22"/>
                <w:szCs w:val="22"/>
              </w:rPr>
              <w:t xml:space="preserve"> MM</w:t>
            </w:r>
            <w:r w:rsidRPr="005955F3">
              <w:rPr>
                <w:sz w:val="22"/>
                <w:szCs w:val="22"/>
              </w:rPr>
              <w:t xml:space="preserve"> në men</w:t>
            </w:r>
            <w:r>
              <w:rPr>
                <w:sz w:val="22"/>
                <w:szCs w:val="22"/>
              </w:rPr>
              <w:t>y</w:t>
            </w:r>
            <w:r w:rsidRPr="005955F3">
              <w:rPr>
                <w:sz w:val="22"/>
                <w:szCs w:val="22"/>
              </w:rPr>
              <w:t xml:space="preserve">në </w:t>
            </w:r>
            <w:r>
              <w:rPr>
                <w:i/>
                <w:sz w:val="22"/>
                <w:szCs w:val="22"/>
              </w:rPr>
              <w:t>Strukturat vartëse AQFA</w:t>
            </w:r>
          </w:p>
        </w:tc>
        <w:tc>
          <w:tcPr>
            <w:tcW w:w="1417" w:type="dxa"/>
          </w:tcPr>
          <w:p w:rsidR="00095896" w:rsidRPr="005955F3" w:rsidRDefault="00095896" w:rsidP="0061654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Zyra e Financ</w:t>
            </w:r>
            <w:r w:rsidR="002153D5" w:rsidRPr="005955F3">
              <w:rPr>
                <w:sz w:val="22"/>
                <w:szCs w:val="22"/>
              </w:rPr>
              <w:t>ë</w:t>
            </w:r>
            <w:r w:rsidRPr="005955F3">
              <w:rPr>
                <w:sz w:val="22"/>
                <w:szCs w:val="22"/>
              </w:rPr>
              <w:t>s</w:t>
            </w:r>
          </w:p>
        </w:tc>
      </w:tr>
      <w:tr w:rsidR="00550363" w:rsidTr="00123772">
        <w:trPr>
          <w:trHeight w:val="1044"/>
        </w:trPr>
        <w:tc>
          <w:tcPr>
            <w:tcW w:w="2269" w:type="dxa"/>
            <w:shd w:val="clear" w:color="auto" w:fill="F2DBDB" w:themeFill="accent2" w:themeFillTint="33"/>
          </w:tcPr>
          <w:p w:rsidR="00381454" w:rsidRPr="005955F3" w:rsidRDefault="008011FB" w:rsidP="00704E08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color w:val="000000"/>
                <w:sz w:val="22"/>
                <w:szCs w:val="22"/>
                <w:shd w:val="clear" w:color="auto" w:fill="F2DBDB" w:themeFill="accent2" w:themeFillTint="33"/>
              </w:rPr>
              <w:t xml:space="preserve">Informacion për </w:t>
            </w:r>
            <w:r w:rsidR="00F754FA" w:rsidRPr="005955F3">
              <w:rPr>
                <w:color w:val="000000"/>
                <w:sz w:val="22"/>
                <w:szCs w:val="22"/>
                <w:shd w:val="clear" w:color="auto" w:fill="F2DBDB" w:themeFill="accent2" w:themeFillTint="33"/>
              </w:rPr>
              <w:t>procedurat</w:t>
            </w:r>
            <w:r w:rsidR="00EF6D2E" w:rsidRPr="005955F3">
              <w:rPr>
                <w:color w:val="000000"/>
                <w:sz w:val="22"/>
                <w:szCs w:val="22"/>
                <w:shd w:val="clear" w:color="auto" w:fill="F2DBDB" w:themeFill="accent2" w:themeFillTint="33"/>
              </w:rPr>
              <w:t xml:space="preserve"> e prokurimit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381454" w:rsidRPr="005955F3" w:rsidRDefault="002674B5" w:rsidP="008011FB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5955F3">
              <w:rPr>
                <w:color w:val="000000"/>
                <w:sz w:val="22"/>
                <w:szCs w:val="22"/>
                <w:shd w:val="clear" w:color="auto" w:fill="FFFFFF"/>
              </w:rPr>
              <w:t>Neni 7/1/ë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54" w:rsidRPr="005955F3" w:rsidRDefault="00581831" w:rsidP="007170B5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 xml:space="preserve">  </w:t>
            </w:r>
            <w:r w:rsidR="002674B5" w:rsidRPr="005955F3">
              <w:rPr>
                <w:sz w:val="22"/>
                <w:szCs w:val="22"/>
              </w:rPr>
              <w:t>Regjistri i Prokurimeve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2674B5" w:rsidRPr="005955F3" w:rsidRDefault="00C7383D" w:rsidP="00385096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 xml:space="preserve">      </w:t>
            </w:r>
            <w:r w:rsidR="00385096" w:rsidRPr="005955F3">
              <w:rPr>
                <w:sz w:val="22"/>
                <w:szCs w:val="22"/>
              </w:rPr>
              <w:t>(--)</w:t>
            </w:r>
          </w:p>
        </w:tc>
        <w:tc>
          <w:tcPr>
            <w:tcW w:w="1701" w:type="dxa"/>
          </w:tcPr>
          <w:p w:rsidR="000D5570" w:rsidRPr="005955F3" w:rsidRDefault="000D5570" w:rsidP="000D5570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Faqja</w:t>
            </w:r>
          </w:p>
          <w:p w:rsidR="00381454" w:rsidRPr="005955F3" w:rsidRDefault="000D5570" w:rsidP="000D5570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zyrtare</w:t>
            </w:r>
            <w:r>
              <w:rPr>
                <w:sz w:val="22"/>
                <w:szCs w:val="22"/>
              </w:rPr>
              <w:t xml:space="preserve"> MM</w:t>
            </w:r>
            <w:r w:rsidRPr="005955F3">
              <w:rPr>
                <w:sz w:val="22"/>
                <w:szCs w:val="22"/>
              </w:rPr>
              <w:t xml:space="preserve"> në men</w:t>
            </w:r>
            <w:r>
              <w:rPr>
                <w:sz w:val="22"/>
                <w:szCs w:val="22"/>
              </w:rPr>
              <w:t>y</w:t>
            </w:r>
            <w:r w:rsidRPr="005955F3">
              <w:rPr>
                <w:sz w:val="22"/>
                <w:szCs w:val="22"/>
              </w:rPr>
              <w:t xml:space="preserve">në </w:t>
            </w:r>
            <w:r>
              <w:rPr>
                <w:i/>
                <w:sz w:val="22"/>
                <w:szCs w:val="22"/>
              </w:rPr>
              <w:t>Strukturat vartëse AQFA</w:t>
            </w:r>
          </w:p>
        </w:tc>
        <w:tc>
          <w:tcPr>
            <w:tcW w:w="1417" w:type="dxa"/>
          </w:tcPr>
          <w:p w:rsidR="00381454" w:rsidRPr="005955F3" w:rsidRDefault="002674B5" w:rsidP="002674B5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Zyra e Financ</w:t>
            </w:r>
            <w:r w:rsidR="002153D5" w:rsidRPr="005955F3">
              <w:rPr>
                <w:sz w:val="22"/>
                <w:szCs w:val="22"/>
              </w:rPr>
              <w:t>ë</w:t>
            </w:r>
            <w:r w:rsidRPr="005955F3">
              <w:rPr>
                <w:sz w:val="22"/>
                <w:szCs w:val="22"/>
              </w:rPr>
              <w:t>s</w:t>
            </w:r>
          </w:p>
        </w:tc>
      </w:tr>
      <w:tr w:rsidR="00EF6D2E" w:rsidTr="00123772">
        <w:tc>
          <w:tcPr>
            <w:tcW w:w="2269" w:type="dxa"/>
            <w:shd w:val="clear" w:color="auto" w:fill="F2DBDB" w:themeFill="accent2" w:themeFillTint="33"/>
          </w:tcPr>
          <w:p w:rsidR="00EF6D2E" w:rsidRPr="005955F3" w:rsidRDefault="008011FB" w:rsidP="0097378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955F3">
              <w:rPr>
                <w:sz w:val="22"/>
                <w:szCs w:val="22"/>
              </w:rPr>
              <w:t>Paraqitja e mendimeve në hartimin e p/akteve, etj.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EF6D2E" w:rsidRPr="005955F3" w:rsidRDefault="008011FB" w:rsidP="008011FB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Neni 7/1/gj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2E" w:rsidRPr="005955F3" w:rsidRDefault="008011FB" w:rsidP="008011FB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Mendime mbi iniciativa të ndryshme ligjore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EF6D2E" w:rsidRPr="005955F3" w:rsidRDefault="008011FB" w:rsidP="008011FB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Pas miratimit nga titullari</w:t>
            </w:r>
          </w:p>
        </w:tc>
        <w:tc>
          <w:tcPr>
            <w:tcW w:w="1701" w:type="dxa"/>
          </w:tcPr>
          <w:p w:rsidR="000D5570" w:rsidRPr="005955F3" w:rsidRDefault="000D5570" w:rsidP="000D5570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 xml:space="preserve">Faqja </w:t>
            </w:r>
          </w:p>
          <w:p w:rsidR="00EF6D2E" w:rsidRPr="005955F3" w:rsidRDefault="000D5570" w:rsidP="000D5570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zyrtare</w:t>
            </w:r>
            <w:r>
              <w:rPr>
                <w:sz w:val="22"/>
                <w:szCs w:val="22"/>
              </w:rPr>
              <w:t xml:space="preserve"> MM</w:t>
            </w:r>
            <w:r w:rsidRPr="005955F3">
              <w:rPr>
                <w:sz w:val="22"/>
                <w:szCs w:val="22"/>
              </w:rPr>
              <w:t xml:space="preserve"> në men</w:t>
            </w:r>
            <w:r>
              <w:rPr>
                <w:sz w:val="22"/>
                <w:szCs w:val="22"/>
              </w:rPr>
              <w:t>y</w:t>
            </w:r>
            <w:r w:rsidRPr="005955F3">
              <w:rPr>
                <w:sz w:val="22"/>
                <w:szCs w:val="22"/>
              </w:rPr>
              <w:t xml:space="preserve">në </w:t>
            </w:r>
            <w:r>
              <w:rPr>
                <w:i/>
                <w:sz w:val="22"/>
                <w:szCs w:val="22"/>
              </w:rPr>
              <w:t>Strukturat vartëse AQFA</w:t>
            </w:r>
          </w:p>
        </w:tc>
        <w:tc>
          <w:tcPr>
            <w:tcW w:w="1417" w:type="dxa"/>
          </w:tcPr>
          <w:p w:rsidR="00EF6D2E" w:rsidRPr="005955F3" w:rsidRDefault="007678E2" w:rsidP="007170B5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 xml:space="preserve"> </w:t>
            </w:r>
            <w:r w:rsidR="008011FB" w:rsidRPr="005955F3">
              <w:rPr>
                <w:sz w:val="22"/>
                <w:szCs w:val="22"/>
              </w:rPr>
              <w:t>Sipas rastit</w:t>
            </w:r>
          </w:p>
        </w:tc>
      </w:tr>
      <w:tr w:rsidR="00EF6D2E" w:rsidTr="00123772">
        <w:tc>
          <w:tcPr>
            <w:tcW w:w="2269" w:type="dxa"/>
            <w:shd w:val="clear" w:color="auto" w:fill="F2DBDB" w:themeFill="accent2" w:themeFillTint="33"/>
          </w:tcPr>
          <w:p w:rsidR="00EF6D2E" w:rsidRPr="005955F3" w:rsidRDefault="008E0047" w:rsidP="0097378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955F3">
              <w:rPr>
                <w:sz w:val="22"/>
                <w:szCs w:val="22"/>
              </w:rPr>
              <w:t>Regjistri i kërkesave dhe përgjigjeve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EF6D2E" w:rsidRPr="005955F3" w:rsidRDefault="008E0047" w:rsidP="0092027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Neni 7/1/i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2E" w:rsidRPr="005955F3" w:rsidRDefault="0092027C" w:rsidP="007170B5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 xml:space="preserve">  </w:t>
            </w:r>
            <w:r w:rsidR="008610C1" w:rsidRPr="005955F3">
              <w:rPr>
                <w:sz w:val="22"/>
                <w:szCs w:val="22"/>
              </w:rPr>
              <w:t xml:space="preserve">  </w:t>
            </w:r>
            <w:r w:rsidR="008E0047" w:rsidRPr="005955F3">
              <w:rPr>
                <w:sz w:val="22"/>
                <w:szCs w:val="22"/>
              </w:rPr>
              <w:t>Formati i Regjistrit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EF6D2E" w:rsidRPr="005955F3" w:rsidRDefault="008E0047" w:rsidP="0092027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Pas miratimit nga titullari</w:t>
            </w:r>
          </w:p>
        </w:tc>
        <w:tc>
          <w:tcPr>
            <w:tcW w:w="1701" w:type="dxa"/>
          </w:tcPr>
          <w:p w:rsidR="000D5570" w:rsidRPr="005955F3" w:rsidRDefault="000D5570" w:rsidP="000D5570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 xml:space="preserve">Faqja </w:t>
            </w:r>
          </w:p>
          <w:p w:rsidR="00EF6D2E" w:rsidRPr="005955F3" w:rsidRDefault="000D5570" w:rsidP="000D5570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zyrtare</w:t>
            </w:r>
            <w:r>
              <w:rPr>
                <w:sz w:val="22"/>
                <w:szCs w:val="22"/>
              </w:rPr>
              <w:t xml:space="preserve"> MM</w:t>
            </w:r>
            <w:r w:rsidRPr="005955F3">
              <w:rPr>
                <w:sz w:val="22"/>
                <w:szCs w:val="22"/>
              </w:rPr>
              <w:t xml:space="preserve"> në men</w:t>
            </w:r>
            <w:r>
              <w:rPr>
                <w:sz w:val="22"/>
                <w:szCs w:val="22"/>
              </w:rPr>
              <w:t>y</w:t>
            </w:r>
            <w:r w:rsidRPr="005955F3">
              <w:rPr>
                <w:sz w:val="22"/>
                <w:szCs w:val="22"/>
              </w:rPr>
              <w:t xml:space="preserve">në </w:t>
            </w:r>
            <w:r>
              <w:rPr>
                <w:i/>
                <w:sz w:val="22"/>
                <w:szCs w:val="22"/>
              </w:rPr>
              <w:t>Strukturat vartëse AQFA</w:t>
            </w:r>
          </w:p>
        </w:tc>
        <w:tc>
          <w:tcPr>
            <w:tcW w:w="1417" w:type="dxa"/>
          </w:tcPr>
          <w:p w:rsidR="008E0047" w:rsidRPr="005955F3" w:rsidRDefault="008E0047" w:rsidP="0092027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Sektori i Kontrollit</w:t>
            </w:r>
          </w:p>
          <w:p w:rsidR="00EF6D2E" w:rsidRPr="005955F3" w:rsidRDefault="00F754FA" w:rsidP="0092027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Koordinatori</w:t>
            </w:r>
          </w:p>
        </w:tc>
      </w:tr>
      <w:tr w:rsidR="00625AC7" w:rsidTr="00123772">
        <w:tc>
          <w:tcPr>
            <w:tcW w:w="2269" w:type="dxa"/>
            <w:shd w:val="clear" w:color="auto" w:fill="F2DBDB" w:themeFill="accent2" w:themeFillTint="33"/>
          </w:tcPr>
          <w:p w:rsidR="00625AC7" w:rsidRPr="005955F3" w:rsidRDefault="00625AC7" w:rsidP="003C6A3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955F3">
              <w:rPr>
                <w:sz w:val="22"/>
                <w:szCs w:val="22"/>
              </w:rPr>
              <w:t>Mbajtja e dokumentacionit nga AQFA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625AC7" w:rsidRPr="005955F3" w:rsidRDefault="00625AC7" w:rsidP="003C6A3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color w:val="000000"/>
                <w:sz w:val="22"/>
                <w:szCs w:val="22"/>
                <w:shd w:val="clear" w:color="auto" w:fill="FFFFFF"/>
              </w:rPr>
              <w:t>Neni 7/1/h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C7" w:rsidRPr="005955F3" w:rsidRDefault="00625AC7" w:rsidP="003C6A3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Llojet e dokumenteve</w:t>
            </w:r>
          </w:p>
          <w:p w:rsidR="00625AC7" w:rsidRPr="005955F3" w:rsidRDefault="00625AC7" w:rsidP="003C6A3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Afatet e ruajtjes</w:t>
            </w:r>
          </w:p>
          <w:p w:rsidR="000D2A85" w:rsidRPr="005955F3" w:rsidRDefault="000D2A85" w:rsidP="003C6A3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Kategoria e informacionit q</w:t>
            </w:r>
            <w:r w:rsidR="002153D5" w:rsidRPr="005955F3">
              <w:rPr>
                <w:sz w:val="22"/>
                <w:szCs w:val="22"/>
              </w:rPr>
              <w:t>ë</w:t>
            </w:r>
            <w:r w:rsidRPr="005955F3">
              <w:rPr>
                <w:sz w:val="22"/>
                <w:szCs w:val="22"/>
              </w:rPr>
              <w:t xml:space="preserve"> b</w:t>
            </w:r>
            <w:r w:rsidR="002153D5" w:rsidRPr="005955F3">
              <w:rPr>
                <w:sz w:val="22"/>
                <w:szCs w:val="22"/>
              </w:rPr>
              <w:t>ë</w:t>
            </w:r>
            <w:r w:rsidRPr="005955F3">
              <w:rPr>
                <w:sz w:val="22"/>
                <w:szCs w:val="22"/>
              </w:rPr>
              <w:t>het publik pa pages</w:t>
            </w:r>
            <w:r w:rsidR="002153D5" w:rsidRPr="005955F3">
              <w:rPr>
                <w:sz w:val="22"/>
                <w:szCs w:val="22"/>
              </w:rPr>
              <w:t>ë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625AC7" w:rsidRPr="005955F3" w:rsidRDefault="00625AC7" w:rsidP="003C6A3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color w:val="000000"/>
                <w:sz w:val="22"/>
                <w:szCs w:val="22"/>
                <w:shd w:val="clear" w:color="auto" w:fill="FFFFFF"/>
              </w:rPr>
              <w:t>Pas miratimit të urdhrit të Komisionit të Ekspertizës</w:t>
            </w:r>
          </w:p>
        </w:tc>
        <w:tc>
          <w:tcPr>
            <w:tcW w:w="1701" w:type="dxa"/>
          </w:tcPr>
          <w:p w:rsidR="000D5570" w:rsidRPr="005955F3" w:rsidRDefault="000D5570" w:rsidP="000D5570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 xml:space="preserve">Faqja </w:t>
            </w:r>
          </w:p>
          <w:p w:rsidR="00625AC7" w:rsidRPr="005955F3" w:rsidRDefault="000D5570" w:rsidP="000D5570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zyrtare</w:t>
            </w:r>
            <w:r>
              <w:rPr>
                <w:sz w:val="22"/>
                <w:szCs w:val="22"/>
              </w:rPr>
              <w:t xml:space="preserve"> MM</w:t>
            </w:r>
            <w:r w:rsidRPr="005955F3">
              <w:rPr>
                <w:sz w:val="22"/>
                <w:szCs w:val="22"/>
              </w:rPr>
              <w:t xml:space="preserve"> në men</w:t>
            </w:r>
            <w:r>
              <w:rPr>
                <w:sz w:val="22"/>
                <w:szCs w:val="22"/>
              </w:rPr>
              <w:t>y</w:t>
            </w:r>
            <w:r w:rsidRPr="005955F3">
              <w:rPr>
                <w:sz w:val="22"/>
                <w:szCs w:val="22"/>
              </w:rPr>
              <w:t xml:space="preserve">në </w:t>
            </w:r>
            <w:r>
              <w:rPr>
                <w:i/>
                <w:sz w:val="22"/>
                <w:szCs w:val="22"/>
              </w:rPr>
              <w:t>Strukturat vartëse AQFA</w:t>
            </w:r>
          </w:p>
        </w:tc>
        <w:tc>
          <w:tcPr>
            <w:tcW w:w="1417" w:type="dxa"/>
          </w:tcPr>
          <w:p w:rsidR="00625AC7" w:rsidRPr="005955F3" w:rsidRDefault="003C6A3C" w:rsidP="003C6A3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Sektori i Informacion</w:t>
            </w:r>
            <w:r w:rsidR="00625AC7" w:rsidRPr="005955F3">
              <w:rPr>
                <w:sz w:val="22"/>
                <w:szCs w:val="22"/>
              </w:rPr>
              <w:t>it</w:t>
            </w:r>
          </w:p>
        </w:tc>
      </w:tr>
      <w:tr w:rsidR="00625AC7" w:rsidTr="00123772">
        <w:trPr>
          <w:trHeight w:val="2582"/>
        </w:trPr>
        <w:tc>
          <w:tcPr>
            <w:tcW w:w="2269" w:type="dxa"/>
            <w:shd w:val="clear" w:color="auto" w:fill="F2DBDB" w:themeFill="accent2" w:themeFillTint="33"/>
          </w:tcPr>
          <w:p w:rsidR="002338D1" w:rsidRPr="005955F3" w:rsidRDefault="002338D1" w:rsidP="003C6A3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Informacione që kërkohen shpesh</w:t>
            </w:r>
          </w:p>
          <w:p w:rsidR="002338D1" w:rsidRPr="005955F3" w:rsidRDefault="002338D1" w:rsidP="003C6A3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Informacione dhe dokumente të dobishme</w:t>
            </w:r>
          </w:p>
          <w:p w:rsidR="00B87B98" w:rsidRPr="005955F3" w:rsidRDefault="00B87B98" w:rsidP="003C6A3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625AC7" w:rsidRPr="005955F3" w:rsidRDefault="00B87B98" w:rsidP="003C6A3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Neni 7/1 k/l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98" w:rsidRPr="005955F3" w:rsidRDefault="00B87B98" w:rsidP="003C6A3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55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Rekomandime</w:t>
            </w:r>
          </w:p>
          <w:p w:rsidR="00B87B98" w:rsidRPr="005955F3" w:rsidRDefault="00B87B98" w:rsidP="003C6A3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55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Urdhra</w:t>
            </w:r>
          </w:p>
          <w:p w:rsidR="00B87B98" w:rsidRPr="005955F3" w:rsidRDefault="00B87B98" w:rsidP="003C6A3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55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Vendime</w:t>
            </w:r>
          </w:p>
          <w:p w:rsidR="00B87B98" w:rsidRPr="005955F3" w:rsidRDefault="00B87B98" w:rsidP="003C6A3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55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Manuale</w:t>
            </w:r>
          </w:p>
          <w:p w:rsidR="00B87B98" w:rsidRPr="005955F3" w:rsidRDefault="00B87B98" w:rsidP="003C6A3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55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Udhëzues</w:t>
            </w:r>
          </w:p>
          <w:p w:rsidR="00B87B98" w:rsidRPr="005955F3" w:rsidRDefault="00B87B98" w:rsidP="003C6A3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5955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Opinione</w:t>
            </w:r>
          </w:p>
          <w:p w:rsidR="00B87B98" w:rsidRPr="005955F3" w:rsidRDefault="00B87B98" w:rsidP="003C6A3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5955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Rregullore e AQFA-s</w:t>
            </w:r>
            <w:r w:rsidR="002153D5" w:rsidRPr="005955F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ë</w:t>
            </w:r>
          </w:p>
          <w:p w:rsidR="00625AC7" w:rsidRPr="003C6A3C" w:rsidRDefault="00625AC7" w:rsidP="003C6A3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DE45C0" w:rsidRPr="005955F3" w:rsidRDefault="00DE45C0" w:rsidP="003C6A3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Pas miratimit nga titullari</w:t>
            </w:r>
          </w:p>
        </w:tc>
        <w:tc>
          <w:tcPr>
            <w:tcW w:w="1701" w:type="dxa"/>
          </w:tcPr>
          <w:p w:rsidR="000D5570" w:rsidRPr="005955F3" w:rsidRDefault="000D5570" w:rsidP="000D5570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 xml:space="preserve">Faqja </w:t>
            </w:r>
          </w:p>
          <w:p w:rsidR="00DE45C0" w:rsidRPr="005955F3" w:rsidRDefault="000D5570" w:rsidP="000D5570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zyrtare</w:t>
            </w:r>
            <w:r>
              <w:rPr>
                <w:sz w:val="22"/>
                <w:szCs w:val="22"/>
              </w:rPr>
              <w:t xml:space="preserve"> MM</w:t>
            </w:r>
            <w:r w:rsidRPr="005955F3">
              <w:rPr>
                <w:sz w:val="22"/>
                <w:szCs w:val="22"/>
              </w:rPr>
              <w:t xml:space="preserve"> në men</w:t>
            </w:r>
            <w:r>
              <w:rPr>
                <w:sz w:val="22"/>
                <w:szCs w:val="22"/>
              </w:rPr>
              <w:t>y</w:t>
            </w:r>
            <w:r w:rsidRPr="005955F3">
              <w:rPr>
                <w:sz w:val="22"/>
                <w:szCs w:val="22"/>
              </w:rPr>
              <w:t xml:space="preserve">në </w:t>
            </w:r>
            <w:r>
              <w:rPr>
                <w:i/>
                <w:sz w:val="22"/>
                <w:szCs w:val="22"/>
              </w:rPr>
              <w:t>Strukturat vartëse AQFA</w:t>
            </w:r>
          </w:p>
        </w:tc>
        <w:tc>
          <w:tcPr>
            <w:tcW w:w="1417" w:type="dxa"/>
          </w:tcPr>
          <w:p w:rsidR="00DE45C0" w:rsidRPr="005955F3" w:rsidRDefault="00DE45C0" w:rsidP="003C6A3C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 xml:space="preserve">Sek. </w:t>
            </w:r>
            <w:r w:rsidR="00581831" w:rsidRPr="005955F3">
              <w:rPr>
                <w:sz w:val="22"/>
                <w:szCs w:val="22"/>
              </w:rPr>
              <w:t>i</w:t>
            </w:r>
            <w:r w:rsidRPr="005955F3">
              <w:rPr>
                <w:sz w:val="22"/>
                <w:szCs w:val="22"/>
              </w:rPr>
              <w:t xml:space="preserve"> Personel </w:t>
            </w:r>
            <w:proofErr w:type="spellStart"/>
            <w:r w:rsidRPr="005955F3">
              <w:rPr>
                <w:sz w:val="22"/>
                <w:szCs w:val="22"/>
              </w:rPr>
              <w:t>Administrat</w:t>
            </w:r>
            <w:proofErr w:type="spellEnd"/>
            <w:r w:rsidRPr="005955F3">
              <w:rPr>
                <w:sz w:val="22"/>
                <w:szCs w:val="22"/>
              </w:rPr>
              <w:t>-</w:t>
            </w:r>
            <w:r w:rsidR="002153D5" w:rsidRPr="005955F3">
              <w:rPr>
                <w:sz w:val="22"/>
                <w:szCs w:val="22"/>
              </w:rPr>
              <w:t>ë</w:t>
            </w:r>
            <w:r w:rsidRPr="005955F3">
              <w:rPr>
                <w:sz w:val="22"/>
                <w:szCs w:val="22"/>
              </w:rPr>
              <w:t>s dhe</w:t>
            </w:r>
          </w:p>
          <w:p w:rsidR="00625AC7" w:rsidRPr="005955F3" w:rsidRDefault="00DE45C0" w:rsidP="003C6A3C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955F3">
              <w:rPr>
                <w:sz w:val="22"/>
                <w:szCs w:val="22"/>
              </w:rPr>
              <w:t>Sek.</w:t>
            </w:r>
            <w:r w:rsidR="00581831" w:rsidRPr="005955F3">
              <w:rPr>
                <w:sz w:val="22"/>
                <w:szCs w:val="22"/>
              </w:rPr>
              <w:t xml:space="preserve"> </w:t>
            </w:r>
            <w:r w:rsidR="003C6A3C">
              <w:rPr>
                <w:sz w:val="22"/>
                <w:szCs w:val="22"/>
              </w:rPr>
              <w:t>i Informacion</w:t>
            </w:r>
            <w:r w:rsidRPr="005955F3">
              <w:rPr>
                <w:sz w:val="22"/>
                <w:szCs w:val="22"/>
              </w:rPr>
              <w:t>it t</w:t>
            </w:r>
            <w:r w:rsidR="002153D5" w:rsidRPr="005955F3">
              <w:rPr>
                <w:sz w:val="22"/>
                <w:szCs w:val="22"/>
              </w:rPr>
              <w:t>ë</w:t>
            </w:r>
            <w:r w:rsidRPr="005955F3">
              <w:rPr>
                <w:sz w:val="22"/>
                <w:szCs w:val="22"/>
              </w:rPr>
              <w:t xml:space="preserve"> Klasifikuar</w:t>
            </w:r>
          </w:p>
          <w:p w:rsidR="00DE45C0" w:rsidRPr="005955F3" w:rsidRDefault="003C6A3C" w:rsidP="003C6A3C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Sektori i Informacion</w:t>
            </w:r>
            <w:r w:rsidR="00DE45C0" w:rsidRPr="005955F3">
              <w:rPr>
                <w:sz w:val="22"/>
                <w:szCs w:val="22"/>
              </w:rPr>
              <w:t>it</w:t>
            </w:r>
          </w:p>
        </w:tc>
      </w:tr>
    </w:tbl>
    <w:p w:rsidR="007678E2" w:rsidRPr="00441A54" w:rsidRDefault="007678E2" w:rsidP="00441A54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A54" w:rsidRDefault="00973781" w:rsidP="00973781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C. </w:t>
      </w:r>
      <w:r w:rsidRPr="00973781">
        <w:rPr>
          <w:bCs/>
        </w:rPr>
        <w:t xml:space="preserve">KËRKESA PËR INFORMIM </w:t>
      </w:r>
    </w:p>
    <w:p w:rsidR="009560A9" w:rsidRPr="00973781" w:rsidRDefault="009560A9" w:rsidP="00973781">
      <w:pPr>
        <w:pStyle w:val="Default"/>
        <w:spacing w:line="360" w:lineRule="auto"/>
        <w:jc w:val="both"/>
      </w:pPr>
    </w:p>
    <w:p w:rsidR="00441A54" w:rsidRPr="00441A54" w:rsidRDefault="00441A54" w:rsidP="00441A54">
      <w:pPr>
        <w:pStyle w:val="Default"/>
        <w:spacing w:line="360" w:lineRule="auto"/>
        <w:jc w:val="both"/>
      </w:pPr>
      <w:r w:rsidRPr="00441A54">
        <w:t>Neni 11, i ligjit nr.</w:t>
      </w:r>
      <w:r w:rsidR="003F3930">
        <w:t xml:space="preserve"> </w:t>
      </w:r>
      <w:r w:rsidRPr="00441A54">
        <w:t xml:space="preserve">119/2014, "Për të drejtën e informimit": </w:t>
      </w:r>
    </w:p>
    <w:p w:rsidR="00441A54" w:rsidRPr="00441A54" w:rsidRDefault="00441A54" w:rsidP="003C6A3C">
      <w:pPr>
        <w:pStyle w:val="Default"/>
        <w:spacing w:line="276" w:lineRule="auto"/>
        <w:jc w:val="both"/>
      </w:pPr>
      <w:r w:rsidRPr="00441A54">
        <w:rPr>
          <w:b/>
        </w:rPr>
        <w:t>1.</w:t>
      </w:r>
      <w:r w:rsidRPr="00441A54">
        <w:t xml:space="preserve"> Kërkesa për informim bëhet me shkrim dhe dërgohet dorazi, me postë ose me postë elektronike, duke paraqitur saktë identitetin e kërkuesit dhe nënshkrimin e tij. Në çdo rast, kërkesa regjistrohet në Regjistrin e Kërkesave dhe Përgjigjeve, të parashikuar në nenin 8 të këtij ligji. </w:t>
      </w:r>
    </w:p>
    <w:p w:rsidR="00441A54" w:rsidRPr="00441A54" w:rsidRDefault="00441A54" w:rsidP="003C6A3C">
      <w:pPr>
        <w:pStyle w:val="Default"/>
        <w:spacing w:line="276" w:lineRule="auto"/>
        <w:jc w:val="both"/>
      </w:pPr>
      <w:r w:rsidRPr="00441A54">
        <w:rPr>
          <w:b/>
        </w:rPr>
        <w:lastRenderedPageBreak/>
        <w:t>2.</w:t>
      </w:r>
      <w:r w:rsidRPr="00441A54">
        <w:t xml:space="preserve"> Në çdo rast, kërkesa për informim regjistrohet dhe për të caktohet një numër rendor. Numri rendor, së bashku me të dhënat e kontaktit të koordinatorit për të drejtën e informimit, i jepen kërkuesit që ka bërë kërkesën për informim. </w:t>
      </w:r>
    </w:p>
    <w:p w:rsidR="00441A54" w:rsidRPr="00441A54" w:rsidRDefault="00441A54" w:rsidP="003C6A3C">
      <w:pPr>
        <w:pStyle w:val="Default"/>
        <w:spacing w:line="276" w:lineRule="auto"/>
        <w:jc w:val="both"/>
      </w:pPr>
      <w:r w:rsidRPr="00441A54">
        <w:rPr>
          <w:b/>
        </w:rPr>
        <w:t>3.</w:t>
      </w:r>
      <w:r w:rsidRPr="00441A54">
        <w:t xml:space="preserve"> Kërkesat për informim regjistrohen sipas radhës së paraqitjes dhe trajtohen pa dallime mes tyre. </w:t>
      </w:r>
    </w:p>
    <w:p w:rsidR="00441A54" w:rsidRPr="00441A54" w:rsidRDefault="00441A54" w:rsidP="003C6A3C">
      <w:pPr>
        <w:pStyle w:val="Default"/>
        <w:spacing w:line="276" w:lineRule="auto"/>
        <w:jc w:val="both"/>
      </w:pPr>
      <w:r w:rsidRPr="00441A54">
        <w:rPr>
          <w:b/>
        </w:rPr>
        <w:t xml:space="preserve">4. </w:t>
      </w:r>
      <w:r w:rsidRPr="00441A54">
        <w:t xml:space="preserve">Kërkesa për informim duhet të përmbajë: </w:t>
      </w:r>
    </w:p>
    <w:p w:rsidR="00441A54" w:rsidRPr="00441A54" w:rsidRDefault="00441A54" w:rsidP="003C6A3C">
      <w:pPr>
        <w:pStyle w:val="Default"/>
        <w:spacing w:line="276" w:lineRule="auto"/>
        <w:ind w:left="720"/>
        <w:jc w:val="both"/>
      </w:pPr>
      <w:r w:rsidRPr="00441A54">
        <w:rPr>
          <w:b/>
        </w:rPr>
        <w:t>a)</w:t>
      </w:r>
      <w:r w:rsidRPr="00441A54">
        <w:t xml:space="preserve"> emrin dhe mbiemrin e kërkuesit; </w:t>
      </w:r>
    </w:p>
    <w:p w:rsidR="00441A54" w:rsidRPr="00441A54" w:rsidRDefault="00441A54" w:rsidP="003C6A3C">
      <w:pPr>
        <w:pStyle w:val="Default"/>
        <w:spacing w:line="276" w:lineRule="auto"/>
        <w:ind w:left="720"/>
        <w:jc w:val="both"/>
      </w:pPr>
      <w:r w:rsidRPr="00441A54">
        <w:rPr>
          <w:b/>
        </w:rPr>
        <w:t>b)</w:t>
      </w:r>
      <w:r w:rsidRPr="00441A54">
        <w:t xml:space="preserve"> adresën postare ose elektronike ku kërkohet të dërgohet informacioni; </w:t>
      </w:r>
    </w:p>
    <w:p w:rsidR="00441A54" w:rsidRPr="00441A54" w:rsidRDefault="00441A54" w:rsidP="003C6A3C">
      <w:pPr>
        <w:pStyle w:val="Default"/>
        <w:spacing w:line="276" w:lineRule="auto"/>
        <w:ind w:left="720"/>
        <w:jc w:val="both"/>
      </w:pPr>
      <w:r w:rsidRPr="00441A54">
        <w:rPr>
          <w:b/>
        </w:rPr>
        <w:t>c)</w:t>
      </w:r>
      <w:r w:rsidRPr="00441A54">
        <w:t xml:space="preserve"> përshkrimin e informacionit që kërkohet; </w:t>
      </w:r>
    </w:p>
    <w:p w:rsidR="00441A54" w:rsidRPr="00441A54" w:rsidRDefault="00441A54" w:rsidP="003C6A3C">
      <w:pPr>
        <w:pStyle w:val="Default"/>
        <w:spacing w:line="276" w:lineRule="auto"/>
        <w:ind w:left="720"/>
        <w:jc w:val="both"/>
      </w:pPr>
      <w:r w:rsidRPr="00441A54">
        <w:rPr>
          <w:b/>
        </w:rPr>
        <w:t>ç)</w:t>
      </w:r>
      <w:r w:rsidRPr="00441A54">
        <w:t xml:space="preserve"> formatin në të cilin preferohet informacioni; </w:t>
      </w:r>
    </w:p>
    <w:p w:rsidR="00441A54" w:rsidRPr="00441A54" w:rsidRDefault="00441A54" w:rsidP="003C6A3C">
      <w:pPr>
        <w:pStyle w:val="Default"/>
        <w:spacing w:line="276" w:lineRule="auto"/>
        <w:ind w:left="720"/>
        <w:jc w:val="both"/>
      </w:pPr>
      <w:r w:rsidRPr="00441A54">
        <w:rPr>
          <w:b/>
        </w:rPr>
        <w:t>d)</w:t>
      </w:r>
      <w:r w:rsidRPr="00441A54">
        <w:t xml:space="preserve"> çdo të dhënë që kërkuesi gjykon se mund të ndihmojë në identifikimin e informacionit të kërkuar. </w:t>
      </w:r>
    </w:p>
    <w:p w:rsidR="006D7331" w:rsidRPr="006D7331" w:rsidRDefault="00441A54" w:rsidP="003C6A3C">
      <w:pPr>
        <w:jc w:val="both"/>
        <w:rPr>
          <w:rFonts w:ascii="Times New Roman" w:hAnsi="Times New Roman" w:cs="Times New Roman"/>
          <w:sz w:val="24"/>
          <w:szCs w:val="24"/>
        </w:rPr>
      </w:pPr>
      <w:r w:rsidRPr="00441A54">
        <w:rPr>
          <w:rFonts w:ascii="Times New Roman" w:hAnsi="Times New Roman" w:cs="Times New Roman"/>
          <w:b/>
          <w:sz w:val="24"/>
          <w:szCs w:val="24"/>
        </w:rPr>
        <w:t>5.</w:t>
      </w:r>
      <w:r w:rsidRPr="00441A54">
        <w:rPr>
          <w:rFonts w:ascii="Times New Roman" w:hAnsi="Times New Roman" w:cs="Times New Roman"/>
          <w:sz w:val="24"/>
          <w:szCs w:val="24"/>
        </w:rPr>
        <w:t xml:space="preserve"> Në qoftë se kërkesa për informim nuk e përcakton formatin në të cilin kërkohet informacioni, ai jepet në mënyrën më të efektshme dhe me koston më</w:t>
      </w:r>
      <w:r w:rsidR="00B900CE">
        <w:rPr>
          <w:rFonts w:ascii="Times New Roman" w:hAnsi="Times New Roman" w:cs="Times New Roman"/>
          <w:sz w:val="24"/>
          <w:szCs w:val="24"/>
        </w:rPr>
        <w:t xml:space="preserve"> të ulët për autoritetin publik.</w:t>
      </w:r>
    </w:p>
    <w:p w:rsidR="00854125" w:rsidRDefault="00854125" w:rsidP="00854125">
      <w:pPr>
        <w:pStyle w:val="Default"/>
        <w:spacing w:line="276" w:lineRule="auto"/>
        <w:rPr>
          <w:bCs/>
        </w:rPr>
      </w:pPr>
    </w:p>
    <w:p w:rsidR="006D7331" w:rsidRDefault="00854125" w:rsidP="00854125">
      <w:pPr>
        <w:pStyle w:val="Default"/>
        <w:spacing w:line="276" w:lineRule="auto"/>
        <w:rPr>
          <w:bCs/>
        </w:rPr>
      </w:pPr>
      <w:r>
        <w:rPr>
          <w:bCs/>
        </w:rPr>
        <w:t xml:space="preserve">D. </w:t>
      </w:r>
      <w:r w:rsidRPr="00854125">
        <w:rPr>
          <w:bCs/>
        </w:rPr>
        <w:t xml:space="preserve">PROÇEDURAT E ANKIMIT </w:t>
      </w:r>
    </w:p>
    <w:p w:rsidR="00854125" w:rsidRPr="00854125" w:rsidRDefault="00854125" w:rsidP="00854125">
      <w:pPr>
        <w:pStyle w:val="Default"/>
        <w:spacing w:line="276" w:lineRule="auto"/>
      </w:pPr>
    </w:p>
    <w:p w:rsidR="006D7331" w:rsidRDefault="006D7331" w:rsidP="003C6A3C">
      <w:pPr>
        <w:pStyle w:val="Default"/>
        <w:spacing w:line="276" w:lineRule="auto"/>
      </w:pPr>
      <w:r w:rsidRPr="006D7331">
        <w:t>Neni 24, i ligjit nr.</w:t>
      </w:r>
      <w:r w:rsidR="003F3930">
        <w:t xml:space="preserve"> </w:t>
      </w:r>
      <w:r w:rsidRPr="006D7331">
        <w:t xml:space="preserve">119/2014, "Për të drejtën e informimit": </w:t>
      </w:r>
    </w:p>
    <w:p w:rsidR="00854125" w:rsidRPr="00854125" w:rsidRDefault="00854125" w:rsidP="003C6A3C">
      <w:pPr>
        <w:pStyle w:val="Default"/>
        <w:spacing w:line="276" w:lineRule="auto"/>
        <w:rPr>
          <w:sz w:val="16"/>
          <w:szCs w:val="16"/>
        </w:rPr>
      </w:pPr>
    </w:p>
    <w:p w:rsidR="006D7331" w:rsidRPr="006D7331" w:rsidRDefault="006D7331" w:rsidP="003C6A3C">
      <w:pPr>
        <w:pStyle w:val="Default"/>
        <w:spacing w:line="276" w:lineRule="auto"/>
        <w:jc w:val="both"/>
      </w:pPr>
      <w:r w:rsidRPr="006D7331">
        <w:rPr>
          <w:b/>
        </w:rPr>
        <w:t>1.</w:t>
      </w:r>
      <w:r w:rsidRPr="006D7331">
        <w:t xml:space="preserve"> Çdo person, kur çmon se i janë shkelur të drejtat e parashikuara nga ky ligj, ka të drejtë të ankohet në rrugë administrative pranë </w:t>
      </w:r>
      <w:r w:rsidR="000D5570">
        <w:t xml:space="preserve">drejtorit </w:t>
      </w:r>
      <w:r w:rsidR="00854125">
        <w:t>t</w:t>
      </w:r>
      <w:r w:rsidR="001144B1">
        <w:t>ë</w:t>
      </w:r>
      <w:r w:rsidR="00854125">
        <w:t xml:space="preserve"> Arkivit Qendror t</w:t>
      </w:r>
      <w:r w:rsidR="001144B1">
        <w:t>ë</w:t>
      </w:r>
      <w:r w:rsidR="00854125">
        <w:t xml:space="preserve"> FA, </w:t>
      </w:r>
      <w:r w:rsidR="000D5570">
        <w:t xml:space="preserve">ministrit </w:t>
      </w:r>
      <w:r w:rsidR="00854125">
        <w:t>t</w:t>
      </w:r>
      <w:r w:rsidR="001144B1">
        <w:t>ë</w:t>
      </w:r>
      <w:r w:rsidR="00854125">
        <w:t xml:space="preserve"> Mbrojtjes t</w:t>
      </w:r>
      <w:r w:rsidR="001144B1">
        <w:t>ë</w:t>
      </w:r>
      <w:r w:rsidR="00854125">
        <w:t xml:space="preserve"> Republik</w:t>
      </w:r>
      <w:r w:rsidR="001144B1">
        <w:t>ë</w:t>
      </w:r>
      <w:r w:rsidR="00854125">
        <w:t>s s</w:t>
      </w:r>
      <w:r w:rsidR="001144B1">
        <w:t>ë</w:t>
      </w:r>
      <w:r w:rsidR="00854125">
        <w:t xml:space="preserve"> Shqip</w:t>
      </w:r>
      <w:r w:rsidR="001144B1">
        <w:t>ë</w:t>
      </w:r>
      <w:r w:rsidR="00854125">
        <w:t>ris</w:t>
      </w:r>
      <w:r w:rsidR="001144B1">
        <w:t>ë</w:t>
      </w:r>
      <w:r w:rsidR="00854125">
        <w:t xml:space="preserve">, dhe </w:t>
      </w:r>
      <w:r w:rsidR="000D5570" w:rsidRPr="006D7331">
        <w:t>komisioneri</w:t>
      </w:r>
      <w:r w:rsidR="000D5570">
        <w:t>t</w:t>
      </w:r>
      <w:r w:rsidR="000D5570" w:rsidRPr="006D7331">
        <w:t xml:space="preserve"> </w:t>
      </w:r>
      <w:r w:rsidRPr="006D7331">
        <w:t>për të Drejtën e Informimit dhe Mbrojtjen e të Dhënave Personale, në përputh</w:t>
      </w:r>
      <w:r>
        <w:t xml:space="preserve">je me këtë ligj dhe Kodin e </w:t>
      </w:r>
      <w:r w:rsidR="00F754FA">
        <w:t>Proc</w:t>
      </w:r>
      <w:r w:rsidR="00F754FA" w:rsidRPr="006D7331">
        <w:t>edurave</w:t>
      </w:r>
      <w:r w:rsidRPr="006D7331">
        <w:t xml:space="preserve"> Administrative. </w:t>
      </w:r>
    </w:p>
    <w:p w:rsidR="006D7331" w:rsidRPr="006D7331" w:rsidRDefault="006D7331" w:rsidP="003C6A3C">
      <w:pPr>
        <w:pStyle w:val="Default"/>
        <w:spacing w:line="276" w:lineRule="auto"/>
        <w:jc w:val="both"/>
      </w:pPr>
      <w:r w:rsidRPr="006D7331">
        <w:rPr>
          <w:b/>
        </w:rPr>
        <w:t>2.</w:t>
      </w:r>
      <w:r w:rsidRPr="006D7331">
        <w:t xml:space="preserve"> Ankimi administrativ pranë </w:t>
      </w:r>
      <w:r w:rsidR="000D5570" w:rsidRPr="006D7331">
        <w:t xml:space="preserve">komisionerit </w:t>
      </w:r>
      <w:r w:rsidRPr="006D7331">
        <w:t xml:space="preserve">për të Drejtën e Informimit dhe Mbrojtjen e të Dhënave Personale bëhet brenda 30 ditëve pune nga dita kur: </w:t>
      </w:r>
    </w:p>
    <w:p w:rsidR="006D7331" w:rsidRPr="006D7331" w:rsidRDefault="006D7331" w:rsidP="00854125">
      <w:pPr>
        <w:pStyle w:val="Default"/>
        <w:spacing w:line="276" w:lineRule="auto"/>
        <w:ind w:left="720"/>
      </w:pPr>
      <w:r w:rsidRPr="006D7331">
        <w:rPr>
          <w:b/>
        </w:rPr>
        <w:t>a)</w:t>
      </w:r>
      <w:r w:rsidRPr="006D7331">
        <w:t xml:space="preserve"> ankuesi ka marrë njoftim për refuzimin e informacionit; </w:t>
      </w:r>
    </w:p>
    <w:p w:rsidR="00E5086F" w:rsidRDefault="006D7331" w:rsidP="0085412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331">
        <w:rPr>
          <w:rFonts w:ascii="Times New Roman" w:hAnsi="Times New Roman" w:cs="Times New Roman"/>
          <w:b/>
          <w:sz w:val="24"/>
          <w:szCs w:val="24"/>
        </w:rPr>
        <w:t>b)</w:t>
      </w:r>
      <w:r w:rsidRPr="006D7331">
        <w:rPr>
          <w:rFonts w:ascii="Times New Roman" w:hAnsi="Times New Roman" w:cs="Times New Roman"/>
          <w:sz w:val="24"/>
          <w:szCs w:val="24"/>
        </w:rPr>
        <w:t xml:space="preserve"> ka kaluar afati i parashikuar në këtë ligj për dhënien e informacionit.</w:t>
      </w:r>
    </w:p>
    <w:p w:rsidR="003C6A3C" w:rsidRDefault="003C6A3C" w:rsidP="00B900C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4EB0" w:rsidRDefault="00544EB0">
      <w:pPr>
        <w:rPr>
          <w:rFonts w:ascii="Times New Roman" w:hAnsi="Times New Roman" w:cs="Times New Roman"/>
          <w:b/>
          <w:sz w:val="24"/>
          <w:szCs w:val="24"/>
        </w:rPr>
        <w:sectPr w:rsidR="00544EB0" w:rsidSect="00673AC2">
          <w:footerReference w:type="default" r:id="rId9"/>
          <w:pgSz w:w="11906" w:h="16838"/>
          <w:pgMar w:top="1440" w:right="1440" w:bottom="1440" w:left="1440" w:header="706" w:footer="706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08"/>
          <w:docGrid w:linePitch="360"/>
        </w:sectPr>
      </w:pPr>
    </w:p>
    <w:p w:rsidR="00E5086F" w:rsidRPr="003F5A76" w:rsidRDefault="00880EFE" w:rsidP="003F5A76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r w:rsidRPr="003F5A76">
        <w:rPr>
          <w:rFonts w:ascii="Times New Roman" w:hAnsi="Times New Roman" w:cs="Times New Roman"/>
          <w:b/>
          <w:i/>
        </w:rPr>
        <w:lastRenderedPageBreak/>
        <w:t>SHTOJC</w:t>
      </w:r>
      <w:r w:rsidR="003F5A76" w:rsidRPr="003F5A76">
        <w:rPr>
          <w:rFonts w:ascii="Times New Roman" w:hAnsi="Times New Roman" w:cs="Times New Roman"/>
          <w:b/>
          <w:i/>
        </w:rPr>
        <w:t>Ë</w:t>
      </w:r>
    </w:p>
    <w:p w:rsidR="00544EB0" w:rsidRDefault="001144B1" w:rsidP="00544EB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544EB0" w:rsidSect="00544EB0">
          <w:pgSz w:w="16838" w:h="11906" w:orient="landscape"/>
          <w:pgMar w:top="1440" w:right="1440" w:bottom="1440" w:left="1440" w:header="706" w:footer="706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08"/>
          <w:docGrid w:linePitch="360"/>
        </w:sectPr>
      </w:pPr>
      <w:r w:rsidRPr="001144B1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736CE556" wp14:editId="33A7065C">
                <wp:extent cx="7030997" cy="3968151"/>
                <wp:effectExtent l="57150" t="0" r="74930" b="8953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0997" cy="3968151"/>
                          <a:chOff x="714375" y="838200"/>
                          <a:chExt cx="7702881" cy="4580886"/>
                        </a:xfrm>
                      </wpg:grpSpPr>
                      <wps:wsp>
                        <wps:cNvPr id="5" name="Title 1"/>
                        <wps:cNvSpPr>
                          <a:spLocks noGrp="1"/>
                        </wps:cNvSpPr>
                        <wps:spPr>
                          <a:xfrm>
                            <a:off x="2666923" y="838200"/>
                            <a:ext cx="4757490" cy="457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6A58" w:rsidRDefault="00226A58" w:rsidP="00226A5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ajorHAnsi" w:eastAsiaTheme="majorEastAsia" w:hAnsi="Cambria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SKEMA ORGANIZATIVE E AQFA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Autofit/>
                        </wps:bodyPr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714375" y="1865200"/>
                            <a:ext cx="7702881" cy="3553886"/>
                            <a:chOff x="714375" y="1865200"/>
                            <a:chExt cx="7702881" cy="3553886"/>
                          </a:xfrm>
                        </wpg:grpSpPr>
                        <wps:wsp>
                          <wps:cNvPr id="7" name="Rectangle 7"/>
                          <wps:cNvSpPr/>
                          <wps:spPr bwMode="auto">
                            <a:xfrm>
                              <a:off x="3875088" y="1865200"/>
                              <a:ext cx="1371600" cy="549275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3386FF">
                                    <a:tint val="66000"/>
                                    <a:satMod val="160000"/>
                                  </a:srgbClr>
                                </a:gs>
                                <a:gs pos="50000">
                                  <a:srgbClr val="3386FF">
                                    <a:tint val="44500"/>
                                    <a:satMod val="160000"/>
                                  </a:srgbClr>
                                </a:gs>
                                <a:gs pos="100000">
                                  <a:srgbClr val="3386FF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lin ang="16200000" scaled="1"/>
                              <a:tileRect/>
                            </a:gradFill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26A58" w:rsidRDefault="00226A58" w:rsidP="00226A58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US"/>
                                  </w:rPr>
                                  <w:t>DREJTORI</w:t>
                                </w: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9" name="Straight Connector 9"/>
                          <wps:cNvCnPr/>
                          <wps:spPr bwMode="auto">
                            <a:xfrm rot="5400000">
                              <a:off x="4180047" y="2806550"/>
                              <a:ext cx="731520" cy="1587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Straight Connector 10"/>
                          <wps:cNvCnPr/>
                          <wps:spPr bwMode="auto">
                            <a:xfrm>
                              <a:off x="1404938" y="3186112"/>
                              <a:ext cx="626427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Rectangle 11"/>
                          <wps:cNvSpPr/>
                          <wps:spPr bwMode="auto">
                            <a:xfrm>
                              <a:off x="1916376" y="4660900"/>
                              <a:ext cx="1463040" cy="757237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26A58" w:rsidRDefault="00226A58" w:rsidP="00226A58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w:t xml:space="preserve">ZYRA  </w:t>
                                </w:r>
                              </w:p>
                              <w:p w:rsidR="00226A58" w:rsidRDefault="00226A58" w:rsidP="00226A58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w:t>E LABORATORIT</w:t>
                                </w:r>
                              </w:p>
                              <w:p w:rsidR="00226A58" w:rsidRDefault="00226A58" w:rsidP="00226A58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w:t>DHE DIXHITALIZIMIT</w:t>
                                </w: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12" name="Straight Connector 12"/>
                          <wps:cNvCnPr/>
                          <wps:spPr bwMode="auto">
                            <a:xfrm rot="5400000">
                              <a:off x="4334668" y="3880644"/>
                              <a:ext cx="1389063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Straight Connector 13"/>
                          <wps:cNvCnPr/>
                          <wps:spPr bwMode="auto">
                            <a:xfrm rot="5400000">
                              <a:off x="6973579" y="3879850"/>
                              <a:ext cx="1389063" cy="1587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4" name="Group 14"/>
                          <wpg:cNvGrpSpPr/>
                          <wpg:grpSpPr>
                            <a:xfrm>
                              <a:off x="714375" y="3186112"/>
                              <a:ext cx="1463040" cy="1049338"/>
                              <a:chOff x="714375" y="3186112"/>
                              <a:chExt cx="1463040" cy="1049338"/>
                            </a:xfrm>
                          </wpg:grpSpPr>
                          <wps:wsp>
                            <wps:cNvPr id="24" name="Straight Connector 24"/>
                            <wps:cNvCnPr/>
                            <wps:spPr bwMode="auto">
                              <a:xfrm rot="5400000">
                                <a:off x="1289843" y="3299619"/>
                                <a:ext cx="22701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Rectangle 25"/>
                            <wps:cNvSpPr/>
                            <wps:spPr bwMode="auto">
                              <a:xfrm>
                                <a:off x="714375" y="3478212"/>
                                <a:ext cx="1463040" cy="757238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6A58" w:rsidRDefault="00226A58" w:rsidP="00226A5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 xml:space="preserve">SEKTORI </w:t>
                                  </w:r>
                                </w:p>
                                <w:p w:rsidR="00226A58" w:rsidRDefault="00226A58" w:rsidP="00226A5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I PERSONEL-ADMINISTRATËS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wpg:grpSp>
                        <wps:wsp>
                          <wps:cNvPr id="15" name="Rectangle 15"/>
                          <wps:cNvSpPr/>
                          <wps:spPr bwMode="auto">
                            <a:xfrm>
                              <a:off x="4299236" y="4661848"/>
                              <a:ext cx="1463040" cy="757238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26A58" w:rsidRDefault="00226A58" w:rsidP="00226A58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w:t xml:space="preserve">SEKTORI </w:t>
                                </w:r>
                              </w:p>
                              <w:p w:rsidR="00226A58" w:rsidRDefault="00226A58" w:rsidP="00226A58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w:t>I KONTROLLIT</w:t>
                                </w:r>
                              </w:p>
                            </w:txbxContent>
                          </wps:txbx>
                          <wps:bodyPr anchor="ctr"/>
                        </wps:wsp>
                        <wpg:grpSp>
                          <wpg:cNvPr id="16" name="Group 16"/>
                          <wpg:cNvGrpSpPr/>
                          <wpg:grpSpPr>
                            <a:xfrm>
                              <a:off x="3091412" y="3186112"/>
                              <a:ext cx="1463040" cy="1062678"/>
                              <a:chOff x="3091412" y="3186112"/>
                              <a:chExt cx="1463040" cy="1062678"/>
                            </a:xfrm>
                          </wpg:grpSpPr>
                          <wps:wsp>
                            <wps:cNvPr id="22" name="Rectangle 22"/>
                            <wps:cNvSpPr/>
                            <wps:spPr bwMode="auto">
                              <a:xfrm>
                                <a:off x="3091412" y="3491552"/>
                                <a:ext cx="1463040" cy="757238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6A58" w:rsidRDefault="00226A58" w:rsidP="00226A5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 xml:space="preserve">SEKTORI </w:t>
                                  </w:r>
                                </w:p>
                                <w:p w:rsidR="00226A58" w:rsidRDefault="00226A58" w:rsidP="00226A5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I PËRPUNIMIT TEKNIKO-SHKENCOR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  <wps:wsp>
                            <wps:cNvPr id="23" name="Straight Connector 23"/>
                            <wps:cNvCnPr/>
                            <wps:spPr bwMode="auto">
                              <a:xfrm rot="5400000">
                                <a:off x="3710142" y="3299619"/>
                                <a:ext cx="22701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7" name="Rectangle 17"/>
                          <wps:cNvSpPr/>
                          <wps:spPr bwMode="auto">
                            <a:xfrm>
                              <a:off x="6954216" y="4660900"/>
                              <a:ext cx="1463040" cy="757237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26A58" w:rsidRDefault="00226A58" w:rsidP="00226A58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w:t xml:space="preserve">SEKTORI </w:t>
                                </w:r>
                              </w:p>
                              <w:p w:rsidR="00226A58" w:rsidRDefault="00226A58" w:rsidP="00226A58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w:t xml:space="preserve">I </w:t>
                                </w:r>
                              </w:p>
                              <w:p w:rsidR="00226A58" w:rsidRDefault="00226A58" w:rsidP="00226A58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w:t>INFORMACIONIT</w:t>
                                </w:r>
                              </w:p>
                            </w:txbxContent>
                          </wps:txbx>
                          <wps:bodyPr anchor="ctr"/>
                        </wps:wsp>
                        <wpg:grpSp>
                          <wpg:cNvPr id="18" name="Group 18"/>
                          <wpg:cNvGrpSpPr/>
                          <wpg:grpSpPr>
                            <a:xfrm>
                              <a:off x="5512552" y="3186112"/>
                              <a:ext cx="1463040" cy="1049338"/>
                              <a:chOff x="5512552" y="3186112"/>
                              <a:chExt cx="1463040" cy="1049338"/>
                            </a:xfrm>
                          </wpg:grpSpPr>
                          <wps:wsp>
                            <wps:cNvPr id="20" name="Rectangle 20"/>
                            <wps:cNvSpPr/>
                            <wps:spPr bwMode="auto">
                              <a:xfrm>
                                <a:off x="5512552" y="3478212"/>
                                <a:ext cx="1463040" cy="757238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6A58" w:rsidRDefault="00226A58" w:rsidP="00226A5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 xml:space="preserve">SEKTORI </w:t>
                                  </w:r>
                                </w:p>
                                <w:p w:rsidR="00226A58" w:rsidRDefault="00226A58" w:rsidP="00226A5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 xml:space="preserve">I DOKUMENTEVE </w:t>
                                  </w:r>
                                </w:p>
                                <w:p w:rsidR="00226A58" w:rsidRDefault="00226A58" w:rsidP="00226A5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 xml:space="preserve">TË INFORMACIONIT </w:t>
                                  </w:r>
                                </w:p>
                                <w:p w:rsidR="00226A58" w:rsidRDefault="00226A58" w:rsidP="00226A5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 xml:space="preserve">TË KLASIFIKUAR 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  <wps:wsp>
                            <wps:cNvPr id="21" name="Straight Connector 21"/>
                            <wps:cNvCnPr/>
                            <wps:spPr bwMode="auto">
                              <a:xfrm rot="5400000">
                                <a:off x="6134100" y="3298825"/>
                                <a:ext cx="227013" cy="158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9" name="Straight Connector 19"/>
                          <wps:cNvCnPr/>
                          <wps:spPr bwMode="auto">
                            <a:xfrm rot="5400000">
                              <a:off x="1945172" y="3893344"/>
                              <a:ext cx="1389063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53.6pt;height:312.45pt;mso-position-horizontal-relative:char;mso-position-vertical-relative:line" coordorigin="7143,8382" coordsize="77028,45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">
                <v:group id="Group 6" o:spid="_x0000_s1028" style="position:absolute;left:7143;top:18652;width:77029;height:35538" coordorigin="7143,18652" coordsize="77028,35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Rectangle 7" o:spid="_x0000_s1029" style="position:absolute;left:38750;top:18652;width:13716;height:54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QjTMEA&#10;AADaAAAADwAAAGRycy9kb3ducmV2LnhtbESPQYvCMBSE7wv+h/AEb2uqgitdo4ggelOrstdH87YN&#10;27zUJmr11xtB2OMwM98w03lrK3GlxhvHCgb9BARx7rThQsHxsPqcgPABWWPlmBTcycN81vmYYqrd&#10;jfd0zUIhIoR9igrKEOpUSp+XZNH3XU0cvV/XWAxRNoXUDd4i3FZymCRjadFwXCixpmVJ+V92sQrO&#10;2cjZn91jt7VmWJ/WaC7nY6ZUr9suvkEEasN/+N3eaAVf8LoSb4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UI0zBAAAA2gAAAA8AAAAAAAAAAAAAAAAAmAIAAGRycy9kb3du&#10;cmV2LnhtbFBLBQYAAAAABAAEAPUAAACGAwAAAAA=&#10;" fillcolor="#86aeff" strokecolor="#c00000" strokeweight="1.5pt">
                    <v:fill color2="#dbe5ff" rotate="t" angle="180" colors="0 #86aeff;.5 #b6ccff;1 #dbe5ff" focus="100%" type="gradient"/>
                    <v:shadow on="t" color="black" opacity="24903f" origin=",.5" offset="0,.55556mm"/>
                    <v:textbox>
                      <w:txbxContent>
                        <w:p w:rsidR="00226A58" w:rsidRDefault="00226A58" w:rsidP="00226A5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  <w:lang w:val="en-US"/>
                            </w:rPr>
                            <w:t>DREJTORI</w:t>
                          </w:r>
                        </w:p>
                      </w:txbxContent>
                    </v:textbox>
                  </v:rect>
                  <v:line id="Straight Connector 9" o:spid="_x0000_s1030" style="position:absolute;rotation:90;visibility:visible;mso-wrap-style:square" from="41800,28065" to="49116,28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OaPcEAAADaAAAADwAAAGRycy9kb3ducmV2LnhtbESPQYvCMBSE74L/ITxhb5q6iGjXKKJb&#10;0JtaL94ezdumu81LaaJ2/70RBI/DzHzDLFadrcWNWl85VjAeJSCIC6crLhWc82w4A+EDssbaMSn4&#10;Jw+rZb+3wFS7Ox/pdgqliBD2KSowITSplL4wZNGPXEMcvR/XWgxRtqXULd4j3NbyM0mm0mLFccFg&#10;QxtDxd/pahVkpKfHSbbb5ya/fG/Hv4e9KddKfQy69ReIQF14h1/tnVYwh+eVe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M5o9wQAAANoAAAAPAAAAAAAAAAAAAAAA&#10;AKECAABkcnMvZG93bnJldi54bWxQSwUGAAAAAAQABAD5AAAAjwMAAAAA&#10;" strokecolor="black [3213]" strokeweight="1.5pt"/>
                  <v:line id="Straight Connector 10" o:spid="_x0000_s1031" style="position:absolute;visibility:visible;mso-wrap-style:square" from="14049,31861" to="76692,31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X9fMIAAADbAAAADwAAAGRycy9kb3ducmV2LnhtbESPQW/CMAyF70j7D5En7QYpHCbUERAg&#10;se26AofdrMY0FY1TJSnt/v18mLSbrff83ufNbvKdelBMbWADy0UBirgOtuXGwOV8mq9BpYxssQtM&#10;Bn4owW77NNtgacPIX/SocqMkhFOJBlzOfal1qh15TIvQE4t2C9FjljU22kYcJdx3elUUr9pjy9Lg&#10;sKejo/peDd7A93DI8eOs92M1Hd/d6tTVQ7ga8/I87d9AZZryv/nv+tMKvtDLLzKA3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dX9fMIAAADbAAAADwAAAAAAAAAAAAAA&#10;AAChAgAAZHJzL2Rvd25yZXYueG1sUEsFBgAAAAAEAAQA+QAAAJADAAAAAA==&#10;" strokecolor="black [3213]" strokeweight="1.5pt"/>
                  <v:rect id="Rectangle 11" o:spid="_x0000_s1032" style="position:absolute;left:19163;top:46609;width:14631;height:7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Zm78QA&#10;AADbAAAADwAAAGRycy9kb3ducmV2LnhtbESPT2vCQBDF7wW/wzKCt2ZjxSBpVtFCJT36B3IdstMk&#10;bXY2za6afHu3IHib4b3fmzfZZjCtuFLvGssK5lEMgri0uuFKwfn0+boC4TyyxtYyKRjJwWY9eckw&#10;1fbGB7oefSVCCLsUFdTed6mUrqzJoItsRxy0b9sb9GHtK6l7vIVw08q3OE6kwYbDhRo7+qip/D1e&#10;TKjxNS7+2kUSLzlPforDsjD7XaHUbDps30F4GvzT/KBzHbg5/P8SBp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mZu/EAAAA2wAAAA8AAAAAAAAAAAAAAAAAmAIAAGRycy9k&#10;b3ducmV2LnhtbFBLBQYAAAAABAAEAPUAAACJAwAAAAA=&#10;" fillcolor="#bfb1d0 [1623]" strokecolor="#795d9b [3047]">
                    <v:fill color2="#ece7f1 [503]" rotate="t" angle="180" colors="0 #c9b5e8;22938f #d9cbee;1 #f0eaf9" focus="100%" type="gradient"/>
                    <v:shadow on="t" color="black" opacity="24903f" origin=",.5" offset="0,.55556mm"/>
                    <v:textbox>
                      <w:txbxContent>
                        <w:p w:rsidR="00226A58" w:rsidRDefault="00226A58" w:rsidP="00226A5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lang w:val="en-US"/>
                            </w:rPr>
                            <w:t xml:space="preserve">ZYRA  </w:t>
                          </w:r>
                        </w:p>
                        <w:p w:rsidR="00226A58" w:rsidRDefault="00226A58" w:rsidP="00226A5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lang w:val="en-US"/>
                            </w:rPr>
                            <w:t>E LABORATORIT</w:t>
                          </w:r>
                        </w:p>
                        <w:p w:rsidR="00226A58" w:rsidRDefault="00226A58" w:rsidP="00226A5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lang w:val="en-US"/>
                            </w:rPr>
                            <w:t>DHE DIXHITALIZIMIT</w:t>
                          </w:r>
                        </w:p>
                      </w:txbxContent>
                    </v:textbox>
                  </v:rect>
                  <v:line id="Straight Connector 12" o:spid="_x0000_s1033" style="position:absolute;rotation:90;visibility:visible;mso-wrap-style:square" from="43347,38806" to="57237,38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mZoMIAAADbAAAADwAAAGRycy9kb3ducmV2LnhtbERP22rCQBB9L/gPywi+1Y0RWkldRQTB&#10;tlCoF+jjkJ1mQ7OzMTs16d93CwXf5nCus1wPvlFX6mId2MBsmoEiLoOtuTJwOu7uF6CiIFtsApOB&#10;H4qwXo3ulljY0PM7XQ9SqRTCsUADTqQttI6lI49xGlrixH2GzqMk2FXadtincN/oPMsetMeaU4PD&#10;lraOyq/DtzeQ9y/2bTt/lPNzlrsg/T6+Xj6MmYyHzRMooUFu4n/33qb5Ofz9kg7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LmZoMIAAADbAAAADwAAAAAAAAAAAAAA&#10;AAChAgAAZHJzL2Rvd25yZXYueG1sUEsFBgAAAAAEAAQA+QAAAJADAAAAAA==&#10;" strokecolor="black [3213]" strokeweight="1pt"/>
                  <v:line id="Straight Connector 13" o:spid="_x0000_s1034" style="position:absolute;rotation:90;visibility:visible;mso-wrap-style:square" from="69736,38798" to="83626,38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U8O8IAAADbAAAADwAAAGRycy9kb3ducmV2LnhtbERPTWvCQBC9F/wPywi91Y0R2hJdpQgF&#10;24JQW8HjkB2zodnZmJ2a9N+7gtDbPN7nLFaDb9SZulgHNjCdZKCIy2Brrgx8f70+PIOKgmyxCUwG&#10;/ijCajm6W2BhQ8+fdN5JpVIIxwINOJG20DqWjjzGSWiJE3cMnUdJsKu07bBP4b7ReZY9ao81pwaH&#10;La0dlT+7X28g79/tdj17kv1blrsg/SZ+nA7G3I+HlzkooUH+xTf3xqb5M7j+kg7Qyw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/U8O8IAAADbAAAADwAAAAAAAAAAAAAA&#10;AAChAgAAZHJzL2Rvd25yZXYueG1sUEsFBgAAAAAEAAQA+QAAAJADAAAAAA==&#10;" strokecolor="black [3213]" strokeweight="1pt"/>
                  <v:group id="Group 14" o:spid="_x0000_s1035" style="position:absolute;left:7143;top:31861;width:14631;height:10493" coordorigin="7143,31861" coordsize="14630,10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line id="Straight Connector 24" o:spid="_x0000_s1036" style="position:absolute;rotation:90;visibility:visible;mso-wrap-style:square" from="12898,32996" to="15168,32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Bu8sQAAADbAAAADwAAAGRycy9kb3ducmV2LnhtbESPUUvDQBCE3wX/w7EF39pLo1iJvRYp&#10;CK0FoVXBxyW35oK5vZjbNum/7xUKPg4z3wwzXw6+UUfqYh3YwHSSgSIug625MvD58Tp+AhUF2WIT&#10;mAycKMJycXszx8KGnnd03EulUgnHAg04kbbQOpaOPMZJaImT9xM6j5JkV2nbYZ/KfaPzLHvUHmtO&#10;Cw5bWjkqf/cHbyDv3+z76n4mX5ssd0H6ddz+fRtzNxpenkEJDfIfvtJrm7gHuHxJP0Avz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cG7yxAAAANsAAAAPAAAAAAAAAAAA&#10;AAAAAKECAABkcnMvZG93bnJldi54bWxQSwUGAAAAAAQABAD5AAAAkgMAAAAA&#10;" strokecolor="black [3213]" strokeweight="1pt"/>
                    <v:rect id="Rectangle 25" o:spid="_x0000_s1037" style="position:absolute;left:7143;top:34782;width:14631;height:7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HFx8YA&#10;AADbAAAADwAAAGRycy9kb3ducmV2LnhtbESPQWvCQBSE7wX/w/KE3upGodXGbKQNFXKooLGix0f2&#10;mYRm34bsVtN/7wqFHoeZ+YZJVoNpxYV611hWMJ1EIIhLqxuuFHzt108LEM4ja2wtk4JfcrBKRw8J&#10;xtpeeUeXwlciQNjFqKD2vouldGVNBt3EdsTBO9veoA+yr6Tu8RrgppWzKHqRBhsOCzV2lNVUfhc/&#10;RkF2zKfZdrPeHvPT/NMc6L37eN0p9Tge3pYgPA3+P/zXzrWC2TPcv4Qf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HFx8YAAADbAAAADwAAAAAAAAAAAAAAAACYAgAAZHJz&#10;L2Rvd25yZXYueG1sUEsFBgAAAAAEAAQA9QAAAIsDAAAAAA=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226A58" w:rsidRDefault="00226A58" w:rsidP="00226A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SEKTORI </w:t>
                            </w:r>
                          </w:p>
                          <w:p w:rsidR="00226A58" w:rsidRDefault="00226A58" w:rsidP="00226A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I PERSONEL-ADMINISTRATËS</w:t>
                            </w:r>
                          </w:p>
                        </w:txbxContent>
                      </v:textbox>
                    </v:rect>
                  </v:group>
                  <v:rect id="Rectangle 15" o:spid="_x0000_s1038" style="position:absolute;left:42992;top:46618;width:14630;height:7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55s8QA&#10;AADbAAAADwAAAGRycy9kb3ducmV2LnhtbESP0WrCQBBF3wv9h2UKvtVNhdo2dZUiViQv0qQfMGTH&#10;bGh2NmbXJPr1riD0bYZ7z507i9VoG9FT52vHCl6mCQji0umaKwW/xffzOwgfkDU2jknBmTyslo8P&#10;C0y1G/iH+jxUIoawT1GBCaFNpfSlIYt+6lriqB1cZzHEtauk7nCI4baRsySZS4s1xwsGW1obKv/y&#10;k401Zod5tX3LMPtoLhvJ+yIzx4tSk6fx6xNEoDH8m+/0TkfuFW6/xAH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ebPEAAAA2wAAAA8AAAAAAAAAAAAAAAAAmAIAAGRycy9k&#10;b3ducmV2LnhtbFBLBQYAAAAABAAEAPUAAACJAwAAAAA=&#10;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:rsidR="00226A58" w:rsidRDefault="00226A58" w:rsidP="00226A5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lang w:val="en-US"/>
                            </w:rPr>
                            <w:t xml:space="preserve">SEKTORI </w:t>
                          </w:r>
                        </w:p>
                        <w:p w:rsidR="00226A58" w:rsidRDefault="00226A58" w:rsidP="00226A5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lang w:val="en-US"/>
                            </w:rPr>
                            <w:t>I KONTROLLIT</w:t>
                          </w:r>
                        </w:p>
                      </w:txbxContent>
                    </v:textbox>
                  </v:rect>
                  <v:group id="Group 16" o:spid="_x0000_s1039" style="position:absolute;left:30914;top:31861;width:14630;height:10626" coordorigin="30914,31861" coordsize="14630,10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rect id="Rectangle 22" o:spid="_x0000_s1040" style="position:absolute;left:30914;top:34915;width:14630;height:7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U+uMUA&#10;AADbAAAADwAAAGRycy9kb3ducmV2LnhtbESPS4vCQBCE7wv+h6EFL6ITwyKSdRTxAS4efC7sscn0&#10;JsFMT8iMGv31jiDssaiqr6jxtDGluFLtCssKBv0IBHFqdcGZgtNx1RuBcB5ZY2mZFNzJwXTS+hhj&#10;ou2N93Q9+EwECLsEFeTeV4mULs3JoOvbijh4f7Y26IOsM6lrvAW4KWUcRUNpsOCwkGNF85zS8+Fi&#10;FFT4GcXbxfn75/S7XG0W3cHmsSuV6rSb2RcIT43/D7/ba60gjuH1JfwAOX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5T64xQAAANsAAAAPAAAAAAAAAAAAAAAAAJgCAABkcnMv&#10;ZG93bnJldi54bWxQSwUGAAAAAAQABAD1AAAAigMAAAAA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226A58" w:rsidRDefault="00226A58" w:rsidP="00226A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SEKTORI </w:t>
                            </w:r>
                          </w:p>
                          <w:p w:rsidR="00226A58" w:rsidRDefault="00226A58" w:rsidP="00226A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I PËRPUNIMIT TEKNIKO-SHKENCOR</w:t>
                            </w:r>
                          </w:p>
                        </w:txbxContent>
                      </v:textbox>
                    </v:rect>
                    <v:line id="Straight Connector 23" o:spid="_x0000_s1041" style="position:absolute;rotation:90;visibility:visible;mso-wrap-style:square" from="37101,32996" to="39371,32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n2hsMAAADbAAAADwAAAGRycy9kb3ducmV2LnhtbESPUWvCQBCE3wv+h2OFvtWLEdoSPaUI&#10;BduCUFvBxyW35kJzezG3Nem/9wShj8PMN8MsVoNv1Jm6WAc2MJ1koIjLYGuuDHx/vT48g4qCbLEJ&#10;TAb+KMJqObpbYGFDz5903kmlUgnHAg04kbbQOpaOPMZJaImTdwydR0myq7TtsE/lvtF5lj1qjzWn&#10;BYctrR2VP7tfbyDv3+12PXuS/VuWuyD9Jn6cDsbcj4eXOSihQf7DN3pjEzeD65f0A/Ty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Z9obDAAAA2wAAAA8AAAAAAAAAAAAA&#10;AAAAoQIAAGRycy9kb3ducmV2LnhtbFBLBQYAAAAABAAEAPkAAACRAwAAAAA=&#10;" strokecolor="black [3213]" strokeweight="1pt"/>
                  </v:group>
                  <v:rect id="Rectangle 17" o:spid="_x0000_s1042" style="position:absolute;left:69542;top:46609;width:14630;height:7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MrIcIA&#10;AADbAAAADwAAAGRycy9kb3ducmV2LnhtbERPS2vCQBC+F/wPywje6kaRVqKrBKUgPZQ29XEdsmMS&#10;kp0Nu9sk/ffdQqG3+fies92PphU9OV9bVrCYJyCIC6trLhWcP18e1yB8QNbYWiYF3+Rhv5s8bDHV&#10;duAP6vNQihjCPkUFVQhdKqUvKjLo57YjjtzdOoMhQldK7XCI4aaVyyR5kgZrjg0VdnSoqGjyL6Pg&#10;bby+3lrv3ap7vxRZw8f+ZI5KzaZjtgERaAz/4j/3Scf5z/D7Sz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cyshwgAAANsAAAAPAAAAAAAAAAAAAAAAAJgCAABkcnMvZG93&#10;bnJldi54bWxQSwUGAAAAAAQABAD1AAAAhwMAAAAA&#10;" fillcolor="#a5d5e2 [1624]" strokecolor="#40a7c2 [3048]">
                    <v:fill color2="#e4f2f6 [504]" rotate="t" angle="180" colors="0 #9eeaff;22938f #bbefff;1 #e4f9ff" focus="100%" type="gradient"/>
                    <v:shadow on="t" color="black" opacity="24903f" origin=",.5" offset="0,.55556mm"/>
                    <v:textbox>
                      <w:txbxContent>
                        <w:p w:rsidR="00226A58" w:rsidRDefault="00226A58" w:rsidP="00226A5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lang w:val="en-US"/>
                            </w:rPr>
                            <w:t xml:space="preserve">SEKTORI </w:t>
                          </w:r>
                        </w:p>
                        <w:p w:rsidR="00226A58" w:rsidRDefault="00226A58" w:rsidP="00226A5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lang w:val="en-US"/>
                            </w:rPr>
                            <w:t xml:space="preserve">I </w:t>
                          </w:r>
                        </w:p>
                        <w:p w:rsidR="00226A58" w:rsidRDefault="00226A58" w:rsidP="00226A5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lang w:val="en-US"/>
                            </w:rPr>
                            <w:t>INFORMACIONIT</w:t>
                          </w:r>
                        </w:p>
                      </w:txbxContent>
                    </v:textbox>
                  </v:rect>
                  <v:group id="Group 18" o:spid="_x0000_s1043" style="position:absolute;left:55125;top:31861;width:14630;height:10493" coordorigin="55125,31861" coordsize="14630,10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rect id="Rectangle 20" o:spid="_x0000_s1044" style="position:absolute;left:55125;top:34782;width:14630;height:7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97E8IA&#10;AADbAAAADwAAAGRycy9kb3ducmV2LnhtbERPz2vCMBS+D/wfwhvsImu6bpRRjSKKbJcOrHp/NG9t&#10;sXnpkqjtf78cBjt+fL+X69H04kbOd5YVvCQpCOLa6o4bBafj/vkdhA/IGnvLpGAiD+vV7GGJhbZ3&#10;PtCtCo2IIewLVNCGMBRS+rolgz6xA3Hkvq0zGCJ0jdQO7zHc9DJL01wa7Dg2tDjQtqX6Ul2NgvLN&#10;u2x+Oc+br5/XfDd+bK95OSn19DhuFiACjeFf/Of+1AqyuD5+i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3sTwgAAANsAAAAPAAAAAAAAAAAAAAAAAJgCAABkcnMvZG93&#10;bnJldi54bWxQSwUGAAAAAAQABAD1AAAAhwMAAAAA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226A58" w:rsidRDefault="00226A58" w:rsidP="00226A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SEKTORI </w:t>
                            </w:r>
                          </w:p>
                          <w:p w:rsidR="00226A58" w:rsidRDefault="00226A58" w:rsidP="00226A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I DOKUMENTEVE </w:t>
                            </w:r>
                          </w:p>
                          <w:p w:rsidR="00226A58" w:rsidRDefault="00226A58" w:rsidP="00226A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TË INFORMACIONIT </w:t>
                            </w:r>
                          </w:p>
                          <w:p w:rsidR="00226A58" w:rsidRDefault="00226A58" w:rsidP="00226A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TË KLASIFIKUAR </w:t>
                            </w:r>
                          </w:p>
                        </w:txbxContent>
                      </v:textbox>
                    </v:rect>
                    <v:line id="Straight Connector 21" o:spid="_x0000_s1045" style="position:absolute;rotation:90;visibility:visible;mso-wrap-style:square" from="61341,32988" to="63611,33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fNasMAAADbAAAADwAAAGRycy9kb3ducmV2LnhtbESPUWvCQBCE3wv+h2OFvtWLKdQSPaUI&#10;gm2hoK3g45Jbc6G5vZjbmvTf9wShj8PMN8MsVoNv1IW6WAc2MJ1koIjLYGuuDHx9bh6eQUVBttgE&#10;JgO/FGG1HN0tsLCh5x1d9lKpVMKxQANOpC20jqUjj3ESWuLknULnUZLsKm077FO5b3SeZU/aY81p&#10;wWFLa0fl9/7HG8j7N/uxfpzJ4TXLXZB+G9/PR2Pux8PLHJTQIP/hG721iZvC9Uv6AX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HzWrDAAAA2wAAAA8AAAAAAAAAAAAA&#10;AAAAoQIAAGRycy9kb3ducmV2LnhtbFBLBQYAAAAABAAEAPkAAACRAwAAAAA=&#10;" strokecolor="black [3213]" strokeweight="1pt"/>
                  </v:group>
                  <v:line id="Straight Connector 19" o:spid="_x0000_s1046" style="position:absolute;rotation:90;visibility:visible;mso-wrap-style:square" from="19452,38933" to="33342,3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0L0cIAAADbAAAADwAAAGRycy9kb3ducmV2LnhtbERPTWvCQBC9F/oflhF6040ptDZ1lSIU&#10;tEJB20KPQ3aaDc3OptnRxH/vCkJv83ifM18OvlFH6mId2MB0koEiLoOtuTLw+fE6noGKgmyxCUwG&#10;ThRhubi9mWNhQ887Ou6lUimEY4EGnEhbaB1LRx7jJLTEifsJnUdJsKu07bBP4b7ReZY9aI81pwaH&#10;La0clb/7gzeQ92/2fXX/KF+bLHdB+nXc/n0bczcaXp5BCQ3yL7661zbNf4LLL+kAvT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h0L0cIAAADbAAAADwAAAAAAAAAAAAAA&#10;AAChAgAAZHJzL2Rvd25yZXYueG1sUEsFBgAAAAAEAAQA+QAAAJADAAAAAA==&#10;" strokecolor="black [3213]" strokeweight="1pt"/>
                </v:group>
                <w10:anchorlock/>
              </v:group>
            </w:pict>
          </mc:Fallback>
        </mc:AlternateContent>
      </w:r>
    </w:p>
    <w:p w:rsidR="00950F80" w:rsidRDefault="001144B1" w:rsidP="00544EB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44B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ORGANIKA DHE KATEGORIZIMI I POZICIONEVE 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Ë</w:t>
      </w:r>
      <w:r w:rsidRPr="001144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PUN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Ë</w:t>
      </w:r>
      <w:r w:rsidRPr="001144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S </w:t>
      </w:r>
    </w:p>
    <w:p w:rsidR="001144B1" w:rsidRDefault="001144B1" w:rsidP="00950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44B1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Ë</w:t>
      </w:r>
      <w:r w:rsidRPr="001144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ARKIVIN QEND</w:t>
      </w:r>
      <w:r w:rsidR="00950F80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1144B1">
        <w:rPr>
          <w:rFonts w:ascii="Times New Roman" w:hAnsi="Times New Roman" w:cs="Times New Roman"/>
          <w:b/>
          <w:sz w:val="24"/>
          <w:szCs w:val="24"/>
          <w:lang w:val="en-US"/>
        </w:rPr>
        <w:t>OR 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Ë</w:t>
      </w:r>
      <w:r w:rsidRPr="001144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FORCAVE 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Ë</w:t>
      </w:r>
      <w:r w:rsidRPr="001144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ARMATOSURA</w:t>
      </w:r>
    </w:p>
    <w:p w:rsidR="00F9322E" w:rsidRDefault="00F9322E" w:rsidP="00950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0F80" w:rsidRPr="00950F80" w:rsidRDefault="00950F80" w:rsidP="00950F8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1417"/>
        <w:gridCol w:w="1843"/>
      </w:tblGrid>
      <w:tr w:rsidR="00544EB0" w:rsidTr="00E26A21">
        <w:tc>
          <w:tcPr>
            <w:tcW w:w="563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44B1" w:rsidRPr="00AC0A78" w:rsidRDefault="001144B1" w:rsidP="001144B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C0A78">
              <w:rPr>
                <w:rFonts w:ascii="Times New Roman" w:hAnsi="Times New Roman" w:cs="Times New Roman"/>
                <w:lang w:val="en-US"/>
              </w:rPr>
              <w:t>Funksioni</w:t>
            </w:r>
            <w:proofErr w:type="spellEnd"/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44B1" w:rsidRPr="00AC0A78" w:rsidRDefault="001144B1" w:rsidP="001144B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0A78">
              <w:rPr>
                <w:rFonts w:ascii="Times New Roman" w:hAnsi="Times New Roman" w:cs="Times New Roman"/>
                <w:lang w:val="en-US"/>
              </w:rPr>
              <w:t xml:space="preserve">Nr. </w:t>
            </w:r>
            <w:proofErr w:type="spellStart"/>
            <w:r w:rsidRPr="00AC0A78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AC0A7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C0A78">
              <w:rPr>
                <w:rFonts w:ascii="Times New Roman" w:hAnsi="Times New Roman" w:cs="Times New Roman"/>
                <w:lang w:val="en-US"/>
              </w:rPr>
              <w:t>punonj</w:t>
            </w:r>
            <w:r w:rsidR="008C1C39" w:rsidRPr="00AC0A78">
              <w:rPr>
                <w:rFonts w:ascii="Times New Roman" w:hAnsi="Times New Roman" w:cs="Times New Roman"/>
                <w:lang w:val="en-US"/>
              </w:rPr>
              <w:t>ë</w:t>
            </w:r>
            <w:r w:rsidRPr="00AC0A78">
              <w:rPr>
                <w:rFonts w:ascii="Times New Roman" w:hAnsi="Times New Roman" w:cs="Times New Roman"/>
                <w:lang w:val="en-US"/>
              </w:rPr>
              <w:t>sve</w:t>
            </w:r>
            <w:proofErr w:type="spellEnd"/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44B1" w:rsidRPr="00AC0A78" w:rsidRDefault="001144B1" w:rsidP="001144B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C0A78">
              <w:rPr>
                <w:rFonts w:ascii="Times New Roman" w:hAnsi="Times New Roman" w:cs="Times New Roman"/>
                <w:lang w:val="en-US"/>
              </w:rPr>
              <w:t>Kategoria</w:t>
            </w:r>
            <w:proofErr w:type="spellEnd"/>
            <w:r w:rsidRPr="00AC0A78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AC0A78">
              <w:rPr>
                <w:rFonts w:ascii="Times New Roman" w:hAnsi="Times New Roman" w:cs="Times New Roman"/>
                <w:lang w:val="en-US"/>
              </w:rPr>
              <w:t>klasa</w:t>
            </w:r>
            <w:proofErr w:type="spellEnd"/>
          </w:p>
        </w:tc>
      </w:tr>
      <w:tr w:rsidR="00544EB0" w:rsidTr="004328A2">
        <w:tc>
          <w:tcPr>
            <w:tcW w:w="5637" w:type="dxa"/>
            <w:tcBorders>
              <w:top w:val="double" w:sz="4" w:space="0" w:color="auto"/>
            </w:tcBorders>
            <w:shd w:val="clear" w:color="auto" w:fill="0099FF"/>
            <w:vAlign w:val="center"/>
          </w:tcPr>
          <w:p w:rsidR="001144B1" w:rsidRPr="00DD0C03" w:rsidRDefault="00802F78" w:rsidP="00AC0A78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180" w:hanging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1144B1"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Drejtori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0099FF"/>
            <w:vAlign w:val="center"/>
          </w:tcPr>
          <w:p w:rsidR="001144B1" w:rsidRPr="00DD0C03" w:rsidRDefault="001144B1" w:rsidP="00AC0A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0099FF"/>
            <w:vAlign w:val="center"/>
          </w:tcPr>
          <w:p w:rsidR="001144B1" w:rsidRPr="00DD0C03" w:rsidRDefault="00F442F3" w:rsidP="00E26A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II-b</w:t>
            </w:r>
          </w:p>
        </w:tc>
      </w:tr>
      <w:tr w:rsidR="00544EB0" w:rsidTr="004328A2">
        <w:tc>
          <w:tcPr>
            <w:tcW w:w="5637" w:type="dxa"/>
            <w:shd w:val="clear" w:color="auto" w:fill="D6E3BC" w:themeFill="accent3" w:themeFillTint="66"/>
            <w:vAlign w:val="center"/>
          </w:tcPr>
          <w:p w:rsidR="001144B1" w:rsidRPr="00DD0C03" w:rsidRDefault="001144B1" w:rsidP="00AC0A78">
            <w:pPr>
              <w:spacing w:line="276" w:lineRule="auto"/>
              <w:ind w:left="450" w:hanging="4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</w:t>
            </w:r>
            <w:r w:rsidR="00802F78"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B5B2F"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8C1C39"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1B5B2F"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rgjegj</w:t>
            </w:r>
            <w:r w:rsidR="008C1C39"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1B5B2F"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si i Sektorit t</w:t>
            </w:r>
            <w:r w:rsidR="008C1C39"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1B5B2F"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Personel-Administrat</w:t>
            </w:r>
            <w:r w:rsidR="008C1C39"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1B5B2F"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1144B1" w:rsidRPr="00DD0C03" w:rsidRDefault="008C1C39" w:rsidP="00AC0A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1144B1" w:rsidRPr="00DD0C03" w:rsidRDefault="00F442F3" w:rsidP="00E26A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III-</w:t>
            </w:r>
            <w:r w:rsidR="00905551"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544EB0" w:rsidTr="004328A2">
        <w:tc>
          <w:tcPr>
            <w:tcW w:w="5637" w:type="dxa"/>
            <w:shd w:val="clear" w:color="auto" w:fill="D6E3BC" w:themeFill="accent3" w:themeFillTint="66"/>
            <w:vAlign w:val="center"/>
          </w:tcPr>
          <w:p w:rsidR="001144B1" w:rsidRPr="00DD0C03" w:rsidRDefault="00010940" w:rsidP="00AC0A78">
            <w:pPr>
              <w:spacing w:line="276" w:lineRule="auto"/>
              <w:ind w:left="4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Specialist finance 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1144B1" w:rsidRPr="00DD0C03" w:rsidRDefault="008C1C39" w:rsidP="00AC0A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1144B1" w:rsidRPr="00DD0C03" w:rsidRDefault="00905551" w:rsidP="00E26A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F442F3"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V-</w:t>
            </w:r>
            <w:r w:rsidR="00D603DD"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544EB0" w:rsidTr="004328A2">
        <w:tc>
          <w:tcPr>
            <w:tcW w:w="5637" w:type="dxa"/>
            <w:shd w:val="clear" w:color="auto" w:fill="D6E3BC" w:themeFill="accent3" w:themeFillTint="66"/>
            <w:vAlign w:val="center"/>
          </w:tcPr>
          <w:p w:rsidR="001144B1" w:rsidRPr="00DD0C03" w:rsidRDefault="00010940" w:rsidP="00905551">
            <w:pPr>
              <w:spacing w:line="276" w:lineRule="auto"/>
              <w:ind w:left="4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Arkivist/</w:t>
            </w:r>
            <w:r w:rsidR="00905551"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operator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1144B1" w:rsidRPr="00DD0C03" w:rsidRDefault="008C1C39" w:rsidP="00AC0A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1144B1" w:rsidRPr="00DD0C03" w:rsidRDefault="00BC0822" w:rsidP="00E26A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</w:tr>
      <w:tr w:rsidR="00544EB0" w:rsidTr="004328A2">
        <w:tc>
          <w:tcPr>
            <w:tcW w:w="5637" w:type="dxa"/>
            <w:shd w:val="clear" w:color="auto" w:fill="D6E3BC" w:themeFill="accent3" w:themeFillTint="66"/>
            <w:vAlign w:val="center"/>
          </w:tcPr>
          <w:p w:rsidR="001144B1" w:rsidRPr="00DD0C03" w:rsidRDefault="00905551" w:rsidP="00AC0A78">
            <w:pPr>
              <w:spacing w:line="276" w:lineRule="auto"/>
              <w:ind w:left="4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Punëtor mirëmbajtje 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1144B1" w:rsidRPr="00DD0C03" w:rsidRDefault="008C1C39" w:rsidP="00AC0A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1144B1" w:rsidRPr="00DD0C03" w:rsidRDefault="00BC0822" w:rsidP="00E26A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544EB0" w:rsidTr="004328A2">
        <w:tc>
          <w:tcPr>
            <w:tcW w:w="5637" w:type="dxa"/>
            <w:shd w:val="clear" w:color="auto" w:fill="C6D9F1" w:themeFill="text2" w:themeFillTint="33"/>
            <w:vAlign w:val="center"/>
          </w:tcPr>
          <w:p w:rsidR="001144B1" w:rsidRPr="00DD0C03" w:rsidRDefault="00010940" w:rsidP="00AC0A78">
            <w:pPr>
              <w:spacing w:line="276" w:lineRule="auto"/>
              <w:ind w:left="450" w:hanging="4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</w:t>
            </w:r>
            <w:r w:rsidR="00802F78"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8C1C39"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rgjegj</w:t>
            </w:r>
            <w:r w:rsidR="008C1C39"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s i Sektorit t</w:t>
            </w:r>
            <w:r w:rsidR="008C1C39"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  <w:r w:rsidR="008C1C39"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rpunimit </w:t>
            </w:r>
            <w:r w:rsidR="00E26A21"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Dokumenteve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1144B1" w:rsidRPr="00DD0C03" w:rsidRDefault="008C1C39" w:rsidP="00AC0A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1144B1" w:rsidRPr="00DD0C03" w:rsidRDefault="00F442F3" w:rsidP="00E26A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III-b</w:t>
            </w:r>
          </w:p>
        </w:tc>
      </w:tr>
      <w:tr w:rsidR="00544EB0" w:rsidTr="004328A2">
        <w:tc>
          <w:tcPr>
            <w:tcW w:w="5637" w:type="dxa"/>
            <w:shd w:val="clear" w:color="auto" w:fill="C6D9F1" w:themeFill="text2" w:themeFillTint="33"/>
            <w:vAlign w:val="center"/>
          </w:tcPr>
          <w:p w:rsidR="001144B1" w:rsidRPr="00DD0C03" w:rsidRDefault="008C1C39" w:rsidP="00AC0A78">
            <w:pPr>
              <w:spacing w:line="276" w:lineRule="auto"/>
              <w:ind w:left="4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Specialist arkivi 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1144B1" w:rsidRPr="00DD0C03" w:rsidRDefault="008C1C39" w:rsidP="00AC0A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1144B1" w:rsidRPr="00DD0C03" w:rsidRDefault="00667750" w:rsidP="00E26A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D603DD"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V-b</w:t>
            </w:r>
          </w:p>
        </w:tc>
      </w:tr>
      <w:tr w:rsidR="00544EB0" w:rsidTr="004328A2">
        <w:tc>
          <w:tcPr>
            <w:tcW w:w="5637" w:type="dxa"/>
            <w:shd w:val="clear" w:color="auto" w:fill="E5B8B7" w:themeFill="accent2" w:themeFillTint="66"/>
            <w:vAlign w:val="center"/>
          </w:tcPr>
          <w:p w:rsidR="00010940" w:rsidRPr="00DD0C03" w:rsidRDefault="008C1C39" w:rsidP="00AC0A78">
            <w:pPr>
              <w:spacing w:line="276" w:lineRule="auto"/>
              <w:ind w:left="450" w:hanging="4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IV. </w:t>
            </w:r>
            <w:r w:rsidR="00802F78"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Përgjegjës i Sektorit të Dokumenteve </w:t>
            </w:r>
            <w:r w:rsidR="00802F78"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të Informacionit të Klasifikuar</w:t>
            </w: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010940" w:rsidRPr="00DD0C03" w:rsidRDefault="008C1C39" w:rsidP="00AC0A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010940" w:rsidRPr="00DD0C03" w:rsidRDefault="00F442F3" w:rsidP="00E26A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III-b</w:t>
            </w:r>
          </w:p>
        </w:tc>
      </w:tr>
      <w:tr w:rsidR="00544EB0" w:rsidTr="004328A2">
        <w:tc>
          <w:tcPr>
            <w:tcW w:w="5637" w:type="dxa"/>
            <w:shd w:val="clear" w:color="auto" w:fill="E5B8B7" w:themeFill="accent2" w:themeFillTint="66"/>
            <w:vAlign w:val="center"/>
          </w:tcPr>
          <w:p w:rsidR="00010940" w:rsidRPr="00DD0C03" w:rsidRDefault="00802F78" w:rsidP="00AC0A78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C1C39"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Specialist arkivi</w:t>
            </w: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010940" w:rsidRPr="00DD0C03" w:rsidRDefault="00AF6462" w:rsidP="00AC0A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010940" w:rsidRPr="00DD0C03" w:rsidRDefault="00667750" w:rsidP="00E26A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BC0822"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V-b</w:t>
            </w:r>
          </w:p>
        </w:tc>
      </w:tr>
      <w:tr w:rsidR="00544EB0" w:rsidTr="004328A2">
        <w:tc>
          <w:tcPr>
            <w:tcW w:w="5637" w:type="dxa"/>
            <w:shd w:val="clear" w:color="auto" w:fill="E5B8B7" w:themeFill="accent2" w:themeFillTint="66"/>
            <w:vAlign w:val="center"/>
          </w:tcPr>
          <w:p w:rsidR="008C1C39" w:rsidRPr="00DD0C03" w:rsidRDefault="00802F78" w:rsidP="00AC0A78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C1C39"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Arkivist</w:t>
            </w: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8C1C39" w:rsidRPr="00DD0C03" w:rsidRDefault="00AF6462" w:rsidP="00AC0A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8C1C39" w:rsidRPr="00DD0C03" w:rsidRDefault="00BC0822" w:rsidP="00E26A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</w:tr>
      <w:tr w:rsidR="00544EB0" w:rsidTr="004328A2">
        <w:tc>
          <w:tcPr>
            <w:tcW w:w="5637" w:type="dxa"/>
            <w:shd w:val="clear" w:color="auto" w:fill="CCC0D9" w:themeFill="accent4" w:themeFillTint="66"/>
            <w:vAlign w:val="center"/>
          </w:tcPr>
          <w:p w:rsidR="008C1C39" w:rsidRPr="00DD0C03" w:rsidRDefault="008C1C39" w:rsidP="00AC0A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V. </w:t>
            </w:r>
            <w:r w:rsidR="00802F78"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Përgjegjës i Sektorit të Kontrollit </w:t>
            </w:r>
          </w:p>
        </w:tc>
        <w:tc>
          <w:tcPr>
            <w:tcW w:w="1417" w:type="dxa"/>
            <w:shd w:val="clear" w:color="auto" w:fill="CCC0D9" w:themeFill="accent4" w:themeFillTint="66"/>
            <w:vAlign w:val="center"/>
          </w:tcPr>
          <w:p w:rsidR="008C1C39" w:rsidRPr="00DD0C03" w:rsidRDefault="008C1C39" w:rsidP="00AC0A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:rsidR="008C1C39" w:rsidRPr="00DD0C03" w:rsidRDefault="00F442F3" w:rsidP="00E26A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III-</w:t>
            </w:r>
            <w:r w:rsidR="00D603DD"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544EB0" w:rsidTr="004328A2">
        <w:tc>
          <w:tcPr>
            <w:tcW w:w="5637" w:type="dxa"/>
            <w:shd w:val="clear" w:color="auto" w:fill="CCC0D9" w:themeFill="accent4" w:themeFillTint="66"/>
            <w:vAlign w:val="center"/>
          </w:tcPr>
          <w:p w:rsidR="008C1C39" w:rsidRPr="00DD0C03" w:rsidRDefault="00802F78" w:rsidP="00AC0A78">
            <w:pPr>
              <w:spacing w:line="276" w:lineRule="auto"/>
              <w:ind w:left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C1C39"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Specialist kontrolli &amp; metodist </w:t>
            </w:r>
          </w:p>
        </w:tc>
        <w:tc>
          <w:tcPr>
            <w:tcW w:w="1417" w:type="dxa"/>
            <w:shd w:val="clear" w:color="auto" w:fill="CCC0D9" w:themeFill="accent4" w:themeFillTint="66"/>
            <w:vAlign w:val="center"/>
          </w:tcPr>
          <w:p w:rsidR="008C1C39" w:rsidRPr="00DD0C03" w:rsidRDefault="00AF6462" w:rsidP="00AC0A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:rsidR="008C1C39" w:rsidRPr="00DD0C03" w:rsidRDefault="00A64E82" w:rsidP="00E26A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BC0822"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V-b</w:t>
            </w:r>
          </w:p>
        </w:tc>
      </w:tr>
      <w:tr w:rsidR="00544EB0" w:rsidTr="004328A2">
        <w:tc>
          <w:tcPr>
            <w:tcW w:w="5637" w:type="dxa"/>
            <w:shd w:val="clear" w:color="auto" w:fill="CCC0D9" w:themeFill="accent4" w:themeFillTint="66"/>
            <w:vAlign w:val="center"/>
          </w:tcPr>
          <w:p w:rsidR="008C1C39" w:rsidRPr="00DD0C03" w:rsidRDefault="00802F78" w:rsidP="00AC0A78">
            <w:pPr>
              <w:spacing w:line="276" w:lineRule="auto"/>
              <w:ind w:left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64E82"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Arkivist/</w:t>
            </w:r>
            <w:proofErr w:type="spellStart"/>
            <w:r w:rsidR="008C1C39"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Restaurator</w:t>
            </w:r>
            <w:proofErr w:type="spellEnd"/>
          </w:p>
        </w:tc>
        <w:tc>
          <w:tcPr>
            <w:tcW w:w="1417" w:type="dxa"/>
            <w:shd w:val="clear" w:color="auto" w:fill="CCC0D9" w:themeFill="accent4" w:themeFillTint="66"/>
            <w:vAlign w:val="center"/>
          </w:tcPr>
          <w:p w:rsidR="008C1C39" w:rsidRPr="00DD0C03" w:rsidRDefault="008C1C39" w:rsidP="00AC0A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:rsidR="008C1C39" w:rsidRPr="00DD0C03" w:rsidRDefault="00F442F3" w:rsidP="00E26A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</w:tr>
      <w:tr w:rsidR="00544EB0" w:rsidTr="00E26A21">
        <w:tc>
          <w:tcPr>
            <w:tcW w:w="5637" w:type="dxa"/>
            <w:shd w:val="clear" w:color="auto" w:fill="CC99FF"/>
            <w:vAlign w:val="center"/>
          </w:tcPr>
          <w:p w:rsidR="00010940" w:rsidRPr="00DD0C03" w:rsidRDefault="008C1C39" w:rsidP="00AC0A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VI. </w:t>
            </w:r>
            <w:r w:rsidR="00802F78"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Specialist laboratori/arkivi </w:t>
            </w:r>
          </w:p>
        </w:tc>
        <w:tc>
          <w:tcPr>
            <w:tcW w:w="1417" w:type="dxa"/>
            <w:shd w:val="clear" w:color="auto" w:fill="CC99FF"/>
            <w:vAlign w:val="center"/>
          </w:tcPr>
          <w:p w:rsidR="00010940" w:rsidRPr="00DD0C03" w:rsidRDefault="008C1C39" w:rsidP="00AC0A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CC99FF"/>
            <w:vAlign w:val="center"/>
          </w:tcPr>
          <w:p w:rsidR="00010940" w:rsidRPr="00DD0C03" w:rsidRDefault="00A64E82" w:rsidP="00E26A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BC0822"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V-b</w:t>
            </w:r>
          </w:p>
        </w:tc>
      </w:tr>
      <w:tr w:rsidR="00544EB0" w:rsidTr="004328A2">
        <w:tc>
          <w:tcPr>
            <w:tcW w:w="5637" w:type="dxa"/>
            <w:shd w:val="clear" w:color="auto" w:fill="DBE5F1" w:themeFill="accent1" w:themeFillTint="33"/>
            <w:vAlign w:val="center"/>
          </w:tcPr>
          <w:p w:rsidR="00010940" w:rsidRPr="00DD0C03" w:rsidRDefault="008C1C39" w:rsidP="00AC0A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VII. Përgjegjës i Sektorit të Informacionit 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010940" w:rsidRPr="00DD0C03" w:rsidRDefault="008C1C39" w:rsidP="00AC0A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010940" w:rsidRPr="00DD0C03" w:rsidRDefault="00BC0822" w:rsidP="00E26A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III-b</w:t>
            </w:r>
          </w:p>
        </w:tc>
      </w:tr>
      <w:tr w:rsidR="00544EB0" w:rsidTr="004328A2">
        <w:tc>
          <w:tcPr>
            <w:tcW w:w="5637" w:type="dxa"/>
            <w:shd w:val="clear" w:color="auto" w:fill="DBE5F1" w:themeFill="accent1" w:themeFillTint="33"/>
            <w:vAlign w:val="center"/>
          </w:tcPr>
          <w:p w:rsidR="00010940" w:rsidRPr="00DD0C03" w:rsidRDefault="008C1C39" w:rsidP="00AC0A78">
            <w:pPr>
              <w:spacing w:line="276" w:lineRule="auto"/>
              <w:ind w:firstLine="4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Specialist arkivi 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010940" w:rsidRPr="00DD0C03" w:rsidRDefault="008C1C39" w:rsidP="00AC0A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010940" w:rsidRPr="00DD0C03" w:rsidRDefault="00A64E82" w:rsidP="00E26A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BC0822"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V-b</w:t>
            </w:r>
          </w:p>
        </w:tc>
      </w:tr>
      <w:tr w:rsidR="00544EB0" w:rsidTr="004328A2">
        <w:tc>
          <w:tcPr>
            <w:tcW w:w="5637" w:type="dxa"/>
            <w:shd w:val="clear" w:color="auto" w:fill="DBE5F1" w:themeFill="accent1" w:themeFillTint="33"/>
            <w:vAlign w:val="center"/>
          </w:tcPr>
          <w:p w:rsidR="00010940" w:rsidRPr="00DD0C03" w:rsidRDefault="008C1C39" w:rsidP="00AC0A78">
            <w:pPr>
              <w:spacing w:line="276" w:lineRule="auto"/>
              <w:ind w:firstLine="4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Arkivist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010940" w:rsidRPr="00DD0C03" w:rsidRDefault="008C1C39" w:rsidP="00AC0A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010940" w:rsidRPr="00DD0C03" w:rsidRDefault="00D603DD" w:rsidP="00E26A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03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</w:tr>
    </w:tbl>
    <w:p w:rsidR="00544EB0" w:rsidRDefault="00544EB0" w:rsidP="006D73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4EB0" w:rsidRDefault="00544EB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E5086F" w:rsidRDefault="007F5EF7" w:rsidP="006D73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AUTORITETI</w:t>
      </w:r>
    </w:p>
    <w:p w:rsidR="007F5EF7" w:rsidRDefault="00226A58" w:rsidP="006D73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62336" behindDoc="0" locked="0" layoutInCell="0" allowOverlap="1" wp14:anchorId="7CB1AEDC" wp14:editId="478E30BF">
                <wp:simplePos x="0" y="0"/>
                <wp:positionH relativeFrom="margin">
                  <wp:posOffset>1999615</wp:posOffset>
                </wp:positionH>
                <wp:positionV relativeFrom="margin">
                  <wp:posOffset>745490</wp:posOffset>
                </wp:positionV>
                <wp:extent cx="1752600" cy="1800225"/>
                <wp:effectExtent l="0" t="2540" r="635" b="0"/>
                <wp:wrapSquare wrapText="bothSides"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5260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64000" w:rsidRDefault="00264000" w:rsidP="00223A7F">
                            <w:pPr>
                              <w:ind w:left="-284" w:firstLine="284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7600" tIns="57600" rIns="57600" bIns="576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47" style="position:absolute;left:0;text-align:left;margin-left:157.45pt;margin-top:58.7pt;width:138pt;height:141.75pt;flip:x;z-index:25166233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" o:allowincell="f" filled="f" fillcolor="black [3213]" stroked="f" strokecolor="black [3213]" strokeweight=".5pt">
                <v:textbox inset="1.6mm,1.6mm,1.6mm,1.6mm">
                  <w:txbxContent>
                    <w:p w:rsidR="00264000" w:rsidRDefault="00264000" w:rsidP="00223A7F">
                      <w:pPr>
                        <w:ind w:left="-284" w:firstLine="284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proofErr w:type="spellStart"/>
      <w:r w:rsidR="007F5EF7">
        <w:rPr>
          <w:rFonts w:ascii="Times New Roman" w:hAnsi="Times New Roman" w:cs="Times New Roman"/>
          <w:b/>
          <w:sz w:val="24"/>
          <w:szCs w:val="24"/>
          <w:lang w:val="en-US"/>
        </w:rPr>
        <w:t>Drejtori</w:t>
      </w:r>
      <w:proofErr w:type="spellEnd"/>
      <w:r w:rsidR="007F5E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BA3DB2" w:rsidRDefault="00A07E2E" w:rsidP="006D73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color w:val="4F81BD" w:themeColor="accent1"/>
          <w:sz w:val="20"/>
          <w:szCs w:val="20"/>
        </w:rPr>
        <w:drawing>
          <wp:inline distT="0" distB="0" distL="0" distR="0" wp14:anchorId="34F0EEC5" wp14:editId="1A04DE2D">
            <wp:extent cx="1585463" cy="1966321"/>
            <wp:effectExtent l="19050" t="0" r="0" b="0"/>
            <wp:docPr id="1" name="Picture 1" descr="F:\100_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00_014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114" cy="1968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A7F" w:rsidRDefault="00223A7F" w:rsidP="003F5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A76" w:rsidRDefault="007F5EF7" w:rsidP="003F5A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8E8">
        <w:rPr>
          <w:rFonts w:ascii="Times New Roman" w:hAnsi="Times New Roman" w:cs="Times New Roman"/>
          <w:b/>
          <w:sz w:val="24"/>
          <w:szCs w:val="24"/>
        </w:rPr>
        <w:t xml:space="preserve">Prof. </w:t>
      </w:r>
      <w:proofErr w:type="spellStart"/>
      <w:r w:rsidRPr="00C968E8">
        <w:rPr>
          <w:rFonts w:ascii="Times New Roman" w:hAnsi="Times New Roman" w:cs="Times New Roman"/>
          <w:b/>
          <w:sz w:val="24"/>
          <w:szCs w:val="24"/>
        </w:rPr>
        <w:t>Asoc</w:t>
      </w:r>
      <w:proofErr w:type="spellEnd"/>
      <w:r w:rsidRPr="00C968E8">
        <w:rPr>
          <w:rFonts w:ascii="Times New Roman" w:hAnsi="Times New Roman" w:cs="Times New Roman"/>
          <w:b/>
          <w:sz w:val="24"/>
          <w:szCs w:val="24"/>
        </w:rPr>
        <w:t xml:space="preserve">. Dr. </w:t>
      </w:r>
      <w:proofErr w:type="spellStart"/>
      <w:r w:rsidRPr="00C968E8">
        <w:rPr>
          <w:rFonts w:ascii="Times New Roman" w:hAnsi="Times New Roman" w:cs="Times New Roman"/>
          <w:b/>
          <w:sz w:val="24"/>
          <w:szCs w:val="24"/>
        </w:rPr>
        <w:t>Teki</w:t>
      </w:r>
      <w:proofErr w:type="spellEnd"/>
      <w:r w:rsidRPr="00C968E8">
        <w:rPr>
          <w:rFonts w:ascii="Times New Roman" w:hAnsi="Times New Roman" w:cs="Times New Roman"/>
          <w:b/>
          <w:sz w:val="24"/>
          <w:szCs w:val="24"/>
        </w:rPr>
        <w:t xml:space="preserve"> KURTI</w:t>
      </w:r>
    </w:p>
    <w:p w:rsidR="00BA3DB2" w:rsidRPr="00C968E8" w:rsidRDefault="007F5EF7" w:rsidP="003F5A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8E8">
        <w:rPr>
          <w:rFonts w:ascii="Times New Roman" w:hAnsi="Times New Roman" w:cs="Times New Roman"/>
          <w:b/>
          <w:sz w:val="24"/>
          <w:szCs w:val="24"/>
        </w:rPr>
        <w:t xml:space="preserve">Drejtor </w:t>
      </w:r>
      <w:r w:rsidR="00040B1E" w:rsidRPr="00C968E8">
        <w:rPr>
          <w:rFonts w:ascii="Times New Roman" w:hAnsi="Times New Roman" w:cs="Times New Roman"/>
          <w:b/>
          <w:sz w:val="24"/>
          <w:szCs w:val="24"/>
        </w:rPr>
        <w:t>i Arkivit Qendror t</w:t>
      </w:r>
      <w:r w:rsidR="00BA3DB2" w:rsidRPr="00C968E8">
        <w:rPr>
          <w:rFonts w:ascii="Times New Roman" w:hAnsi="Times New Roman" w:cs="Times New Roman"/>
          <w:b/>
          <w:sz w:val="24"/>
          <w:szCs w:val="24"/>
        </w:rPr>
        <w:t>ë</w:t>
      </w:r>
      <w:r w:rsidR="00040B1E" w:rsidRPr="00C968E8">
        <w:rPr>
          <w:rFonts w:ascii="Times New Roman" w:hAnsi="Times New Roman" w:cs="Times New Roman"/>
          <w:b/>
          <w:sz w:val="24"/>
          <w:szCs w:val="24"/>
        </w:rPr>
        <w:t xml:space="preserve"> Forcave t</w:t>
      </w:r>
      <w:r w:rsidR="00BA3DB2" w:rsidRPr="00C968E8">
        <w:rPr>
          <w:rFonts w:ascii="Times New Roman" w:hAnsi="Times New Roman" w:cs="Times New Roman"/>
          <w:b/>
          <w:sz w:val="24"/>
          <w:szCs w:val="24"/>
        </w:rPr>
        <w:t>ë</w:t>
      </w:r>
      <w:r w:rsidR="00040B1E" w:rsidRPr="00C968E8">
        <w:rPr>
          <w:rFonts w:ascii="Times New Roman" w:hAnsi="Times New Roman" w:cs="Times New Roman"/>
          <w:b/>
          <w:sz w:val="24"/>
          <w:szCs w:val="24"/>
        </w:rPr>
        <w:t xml:space="preserve"> Armatosura</w:t>
      </w:r>
    </w:p>
    <w:p w:rsidR="003F5A76" w:rsidRDefault="003F5A76" w:rsidP="00C968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FB4" w:rsidRPr="00C968E8" w:rsidRDefault="00040B1E" w:rsidP="00C968E8">
      <w:pPr>
        <w:jc w:val="both"/>
        <w:rPr>
          <w:rFonts w:ascii="Times New Roman" w:hAnsi="Times New Roman" w:cs="Times New Roman"/>
          <w:sz w:val="24"/>
          <w:szCs w:val="24"/>
        </w:rPr>
      </w:pPr>
      <w:r w:rsidRPr="00C968E8">
        <w:rPr>
          <w:rFonts w:ascii="Times New Roman" w:hAnsi="Times New Roman" w:cs="Times New Roman"/>
          <w:sz w:val="24"/>
          <w:szCs w:val="24"/>
        </w:rPr>
        <w:t>Z. KURTI, i lindur n</w:t>
      </w:r>
      <w:r w:rsidR="00BA3DB2" w:rsidRPr="00C968E8">
        <w:rPr>
          <w:rFonts w:ascii="Times New Roman" w:hAnsi="Times New Roman" w:cs="Times New Roman"/>
          <w:sz w:val="24"/>
          <w:szCs w:val="24"/>
        </w:rPr>
        <w:t>ë</w:t>
      </w:r>
      <w:r w:rsidR="00836FB4" w:rsidRPr="00C968E8">
        <w:rPr>
          <w:rFonts w:ascii="Times New Roman" w:hAnsi="Times New Roman" w:cs="Times New Roman"/>
          <w:sz w:val="24"/>
          <w:szCs w:val="24"/>
        </w:rPr>
        <w:t xml:space="preserve"> Martanesh - Mat</w:t>
      </w:r>
      <w:r w:rsidRPr="00C968E8">
        <w:rPr>
          <w:rFonts w:ascii="Times New Roman" w:hAnsi="Times New Roman" w:cs="Times New Roman"/>
          <w:sz w:val="24"/>
          <w:szCs w:val="24"/>
        </w:rPr>
        <w:t>, m</w:t>
      </w:r>
      <w:r w:rsidR="00BA3DB2" w:rsidRPr="00C968E8">
        <w:rPr>
          <w:rFonts w:ascii="Times New Roman" w:hAnsi="Times New Roman" w:cs="Times New Roman"/>
          <w:sz w:val="24"/>
          <w:szCs w:val="24"/>
        </w:rPr>
        <w:t>ë</w:t>
      </w:r>
      <w:r w:rsidR="00836FB4" w:rsidRPr="00C968E8">
        <w:rPr>
          <w:rFonts w:ascii="Times New Roman" w:hAnsi="Times New Roman" w:cs="Times New Roman"/>
          <w:sz w:val="24"/>
          <w:szCs w:val="24"/>
        </w:rPr>
        <w:t xml:space="preserve"> 25.04.1966. K</w:t>
      </w:r>
      <w:r w:rsidRPr="00C968E8">
        <w:rPr>
          <w:rFonts w:ascii="Times New Roman" w:hAnsi="Times New Roman" w:cs="Times New Roman"/>
          <w:sz w:val="24"/>
          <w:szCs w:val="24"/>
        </w:rPr>
        <w:t>a p</w:t>
      </w:r>
      <w:r w:rsidR="00BA3DB2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 xml:space="preserve">rfunduar studimet </w:t>
      </w:r>
      <w:r w:rsidR="00836FB4" w:rsidRPr="00C968E8">
        <w:rPr>
          <w:rFonts w:ascii="Times New Roman" w:hAnsi="Times New Roman" w:cs="Times New Roman"/>
          <w:sz w:val="24"/>
          <w:szCs w:val="24"/>
        </w:rPr>
        <w:t>pra</w:t>
      </w:r>
      <w:r w:rsidRPr="00C968E8">
        <w:rPr>
          <w:rFonts w:ascii="Times New Roman" w:hAnsi="Times New Roman" w:cs="Times New Roman"/>
          <w:sz w:val="24"/>
          <w:szCs w:val="24"/>
        </w:rPr>
        <w:t>n</w:t>
      </w:r>
      <w:r w:rsidR="00BA3DB2" w:rsidRPr="00C968E8">
        <w:rPr>
          <w:rFonts w:ascii="Times New Roman" w:hAnsi="Times New Roman" w:cs="Times New Roman"/>
          <w:sz w:val="24"/>
          <w:szCs w:val="24"/>
        </w:rPr>
        <w:t>ë</w:t>
      </w:r>
      <w:r w:rsidR="00836FB4" w:rsidRPr="00C968E8">
        <w:rPr>
          <w:rFonts w:ascii="Times New Roman" w:hAnsi="Times New Roman" w:cs="Times New Roman"/>
          <w:sz w:val="24"/>
          <w:szCs w:val="24"/>
        </w:rPr>
        <w:t xml:space="preserve"> Fakultetit t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 xml:space="preserve"> Histor</w:t>
      </w:r>
      <w:r w:rsidR="00836FB4" w:rsidRPr="00C968E8">
        <w:rPr>
          <w:rFonts w:ascii="Times New Roman" w:hAnsi="Times New Roman" w:cs="Times New Roman"/>
          <w:sz w:val="24"/>
          <w:szCs w:val="24"/>
        </w:rPr>
        <w:t>is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="00836FB4" w:rsidRPr="00C968E8">
        <w:rPr>
          <w:rFonts w:ascii="Times New Roman" w:hAnsi="Times New Roman" w:cs="Times New Roman"/>
          <w:sz w:val="24"/>
          <w:szCs w:val="24"/>
        </w:rPr>
        <w:t xml:space="preserve"> dhe </w:t>
      </w:r>
      <w:r w:rsidRPr="00C968E8">
        <w:rPr>
          <w:rFonts w:ascii="Times New Roman" w:hAnsi="Times New Roman" w:cs="Times New Roman"/>
          <w:sz w:val="24"/>
          <w:szCs w:val="24"/>
        </w:rPr>
        <w:t>Filologjis</w:t>
      </w:r>
      <w:r w:rsidR="00BA3DB2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 xml:space="preserve">, </w:t>
      </w:r>
      <w:r w:rsidR="00836FB4" w:rsidRPr="00C968E8">
        <w:rPr>
          <w:rFonts w:ascii="Times New Roman" w:hAnsi="Times New Roman" w:cs="Times New Roman"/>
          <w:sz w:val="24"/>
          <w:szCs w:val="24"/>
        </w:rPr>
        <w:t>Tira</w:t>
      </w:r>
      <w:r w:rsidRPr="00C968E8">
        <w:rPr>
          <w:rFonts w:ascii="Times New Roman" w:hAnsi="Times New Roman" w:cs="Times New Roman"/>
          <w:sz w:val="24"/>
          <w:szCs w:val="24"/>
        </w:rPr>
        <w:t>n</w:t>
      </w:r>
      <w:r w:rsidR="00BA3DB2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 xml:space="preserve">. </w:t>
      </w:r>
      <w:r w:rsidR="00836FB4" w:rsidRPr="00C968E8">
        <w:rPr>
          <w:rFonts w:ascii="Times New Roman" w:hAnsi="Times New Roman" w:cs="Times New Roman"/>
          <w:sz w:val="24"/>
          <w:szCs w:val="24"/>
        </w:rPr>
        <w:t>Po pran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="00836FB4" w:rsidRPr="00C968E8">
        <w:rPr>
          <w:rFonts w:ascii="Times New Roman" w:hAnsi="Times New Roman" w:cs="Times New Roman"/>
          <w:sz w:val="24"/>
          <w:szCs w:val="24"/>
        </w:rPr>
        <w:t xml:space="preserve"> k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="00836FB4" w:rsidRPr="00C968E8">
        <w:rPr>
          <w:rFonts w:ascii="Times New Roman" w:hAnsi="Times New Roman" w:cs="Times New Roman"/>
          <w:sz w:val="24"/>
          <w:szCs w:val="24"/>
        </w:rPr>
        <w:t>tij Fakulteti ka kryer studimet pasuniversitare n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="00836FB4" w:rsidRPr="00C968E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836FB4" w:rsidRPr="00C968E8">
        <w:rPr>
          <w:rFonts w:ascii="Times New Roman" w:hAnsi="Times New Roman" w:cs="Times New Roman"/>
          <w:sz w:val="24"/>
          <w:szCs w:val="24"/>
        </w:rPr>
        <w:t>Master</w:t>
      </w:r>
      <w:proofErr w:type="spellEnd"/>
      <w:r w:rsidR="00836FB4" w:rsidRPr="00C968E8">
        <w:rPr>
          <w:rFonts w:ascii="Times New Roman" w:hAnsi="Times New Roman" w:cs="Times New Roman"/>
          <w:sz w:val="24"/>
          <w:szCs w:val="24"/>
        </w:rPr>
        <w:t>”.</w:t>
      </w:r>
    </w:p>
    <w:p w:rsidR="00836FB4" w:rsidRPr="00C968E8" w:rsidRDefault="00836FB4" w:rsidP="00C968E8">
      <w:pPr>
        <w:jc w:val="both"/>
        <w:rPr>
          <w:rFonts w:ascii="Times New Roman" w:hAnsi="Times New Roman" w:cs="Times New Roman"/>
          <w:sz w:val="24"/>
          <w:szCs w:val="24"/>
        </w:rPr>
      </w:pPr>
      <w:r w:rsidRPr="00C968E8">
        <w:rPr>
          <w:rFonts w:ascii="Times New Roman" w:hAnsi="Times New Roman" w:cs="Times New Roman"/>
          <w:sz w:val="24"/>
          <w:szCs w:val="24"/>
        </w:rPr>
        <w:t>N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 xml:space="preserve"> vitin 2006-2007, ka realizuar studime pasuniversitare n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 xml:space="preserve"> Shkoll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>n Shqiptare t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 xml:space="preserve"> Studimeve Politike, Tiran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 xml:space="preserve"> – Strasburg.</w:t>
      </w:r>
    </w:p>
    <w:p w:rsidR="001267F4" w:rsidRDefault="00836FB4" w:rsidP="00C968E8">
      <w:pPr>
        <w:jc w:val="both"/>
        <w:rPr>
          <w:rFonts w:ascii="Times New Roman" w:hAnsi="Times New Roman" w:cs="Times New Roman"/>
          <w:sz w:val="24"/>
          <w:szCs w:val="24"/>
        </w:rPr>
      </w:pPr>
      <w:r w:rsidRPr="00C968E8">
        <w:rPr>
          <w:rFonts w:ascii="Times New Roman" w:hAnsi="Times New Roman" w:cs="Times New Roman"/>
          <w:sz w:val="24"/>
          <w:szCs w:val="24"/>
        </w:rPr>
        <w:t>N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 xml:space="preserve"> vitin 2010, pran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 xml:space="preserve"> Fakultetit t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 xml:space="preserve"> Historis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 xml:space="preserve"> dhe Filologjisë ka mbrojtur tem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>n: “Institucionet dhe qeverisja vendore n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 xml:space="preserve"> Shqip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>ri n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="001267F4">
        <w:rPr>
          <w:rFonts w:ascii="Times New Roman" w:hAnsi="Times New Roman" w:cs="Times New Roman"/>
          <w:sz w:val="24"/>
          <w:szCs w:val="24"/>
        </w:rPr>
        <w:t xml:space="preserve"> vitet 1912-1939”, duke fituar gradën shkencore “Doktor” n</w:t>
      </w:r>
      <w:r w:rsidR="001267F4" w:rsidRPr="00C968E8">
        <w:rPr>
          <w:rFonts w:ascii="Times New Roman" w:hAnsi="Times New Roman" w:cs="Times New Roman"/>
          <w:sz w:val="24"/>
          <w:szCs w:val="24"/>
        </w:rPr>
        <w:t>ë</w:t>
      </w:r>
      <w:r w:rsidR="001267F4">
        <w:rPr>
          <w:rFonts w:ascii="Times New Roman" w:hAnsi="Times New Roman" w:cs="Times New Roman"/>
          <w:sz w:val="24"/>
          <w:szCs w:val="24"/>
        </w:rPr>
        <w:t xml:space="preserve"> Histori.</w:t>
      </w:r>
    </w:p>
    <w:p w:rsidR="00836FB4" w:rsidRPr="00C968E8" w:rsidRDefault="00836FB4" w:rsidP="00C968E8">
      <w:pPr>
        <w:jc w:val="both"/>
        <w:rPr>
          <w:rFonts w:ascii="Times New Roman" w:hAnsi="Times New Roman" w:cs="Times New Roman"/>
          <w:sz w:val="24"/>
          <w:szCs w:val="24"/>
        </w:rPr>
      </w:pPr>
      <w:r w:rsidRPr="00C968E8">
        <w:rPr>
          <w:rFonts w:ascii="Times New Roman" w:hAnsi="Times New Roman" w:cs="Times New Roman"/>
          <w:sz w:val="24"/>
          <w:szCs w:val="24"/>
        </w:rPr>
        <w:t>Me vendim nr. 1014, dat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 xml:space="preserve"> 25.03.2014 t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 xml:space="preserve"> K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>shillit t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 xml:space="preserve"> Profesor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>ve t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 xml:space="preserve"> Fakultetit t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 xml:space="preserve"> Historis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 xml:space="preserve"> dhe Filologjisë, t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 xml:space="preserve"> Universitetit t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 xml:space="preserve"> Tiran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>s, regjistruar me nr. 466 n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 xml:space="preserve"> regjistrin p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>rkat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>s t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 xml:space="preserve"> Komisionit t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 xml:space="preserve"> Vler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>simit t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 xml:space="preserve"> Titujve Akademik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>, pran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 xml:space="preserve"> Ministris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 xml:space="preserve"> s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 xml:space="preserve"> Arsimit dhe Sportit, Z. KURTI, mban titullin akademik “Profesor i </w:t>
      </w:r>
      <w:proofErr w:type="spellStart"/>
      <w:r w:rsidRPr="00C968E8">
        <w:rPr>
          <w:rFonts w:ascii="Times New Roman" w:hAnsi="Times New Roman" w:cs="Times New Roman"/>
          <w:sz w:val="24"/>
          <w:szCs w:val="24"/>
        </w:rPr>
        <w:t>Asocuar</w:t>
      </w:r>
      <w:proofErr w:type="spellEnd"/>
      <w:r w:rsidRPr="00C968E8">
        <w:rPr>
          <w:rFonts w:ascii="Times New Roman" w:hAnsi="Times New Roman" w:cs="Times New Roman"/>
          <w:sz w:val="24"/>
          <w:szCs w:val="24"/>
        </w:rPr>
        <w:t xml:space="preserve">”.  </w:t>
      </w:r>
    </w:p>
    <w:p w:rsidR="00040B1E" w:rsidRPr="00C968E8" w:rsidRDefault="00040B1E" w:rsidP="00C968E8">
      <w:pPr>
        <w:jc w:val="both"/>
        <w:rPr>
          <w:rFonts w:ascii="Times New Roman" w:hAnsi="Times New Roman" w:cs="Times New Roman"/>
          <w:sz w:val="24"/>
          <w:szCs w:val="24"/>
        </w:rPr>
      </w:pPr>
      <w:r w:rsidRPr="00C968E8">
        <w:rPr>
          <w:rFonts w:ascii="Times New Roman" w:hAnsi="Times New Roman" w:cs="Times New Roman"/>
          <w:sz w:val="24"/>
          <w:szCs w:val="24"/>
        </w:rPr>
        <w:t>Gjat</w:t>
      </w:r>
      <w:r w:rsidR="00BA3DB2" w:rsidRPr="00C968E8">
        <w:rPr>
          <w:rFonts w:ascii="Times New Roman" w:hAnsi="Times New Roman" w:cs="Times New Roman"/>
          <w:sz w:val="24"/>
          <w:szCs w:val="24"/>
        </w:rPr>
        <w:t>ë</w:t>
      </w:r>
      <w:r w:rsidR="00096146" w:rsidRPr="00C968E8">
        <w:rPr>
          <w:rFonts w:ascii="Times New Roman" w:hAnsi="Times New Roman" w:cs="Times New Roman"/>
          <w:sz w:val="24"/>
          <w:szCs w:val="24"/>
        </w:rPr>
        <w:t xml:space="preserve"> viteve 2000-2007</w:t>
      </w:r>
      <w:r w:rsidRPr="00C968E8">
        <w:rPr>
          <w:rFonts w:ascii="Times New Roman" w:hAnsi="Times New Roman" w:cs="Times New Roman"/>
          <w:sz w:val="24"/>
          <w:szCs w:val="24"/>
        </w:rPr>
        <w:t xml:space="preserve">, Z. </w:t>
      </w:r>
      <w:proofErr w:type="spellStart"/>
      <w:r w:rsidRPr="00C968E8">
        <w:rPr>
          <w:rFonts w:ascii="Times New Roman" w:hAnsi="Times New Roman" w:cs="Times New Roman"/>
          <w:sz w:val="24"/>
          <w:szCs w:val="24"/>
        </w:rPr>
        <w:t>Kurti</w:t>
      </w:r>
      <w:proofErr w:type="spellEnd"/>
      <w:r w:rsidRPr="00C968E8">
        <w:rPr>
          <w:rFonts w:ascii="Times New Roman" w:hAnsi="Times New Roman" w:cs="Times New Roman"/>
          <w:sz w:val="24"/>
          <w:szCs w:val="24"/>
        </w:rPr>
        <w:t xml:space="preserve"> ka </w:t>
      </w:r>
      <w:r w:rsidR="00955785" w:rsidRPr="00C968E8">
        <w:rPr>
          <w:rFonts w:ascii="Times New Roman" w:hAnsi="Times New Roman" w:cs="Times New Roman"/>
          <w:sz w:val="24"/>
          <w:szCs w:val="24"/>
        </w:rPr>
        <w:t>qen</w:t>
      </w:r>
      <w:r w:rsidR="00BA3DB2" w:rsidRPr="00C968E8">
        <w:rPr>
          <w:rFonts w:ascii="Times New Roman" w:hAnsi="Times New Roman" w:cs="Times New Roman"/>
          <w:sz w:val="24"/>
          <w:szCs w:val="24"/>
        </w:rPr>
        <w:t>ë</w:t>
      </w:r>
      <w:r w:rsidR="00955785" w:rsidRPr="00C968E8">
        <w:rPr>
          <w:rFonts w:ascii="Times New Roman" w:hAnsi="Times New Roman" w:cs="Times New Roman"/>
          <w:sz w:val="24"/>
          <w:szCs w:val="24"/>
        </w:rPr>
        <w:t xml:space="preserve"> i zgjedhur </w:t>
      </w:r>
      <w:r w:rsidR="00096146" w:rsidRPr="00C968E8">
        <w:rPr>
          <w:rFonts w:ascii="Times New Roman" w:hAnsi="Times New Roman" w:cs="Times New Roman"/>
          <w:sz w:val="24"/>
          <w:szCs w:val="24"/>
        </w:rPr>
        <w:t>drejtues n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="00096146" w:rsidRPr="00C968E8">
        <w:rPr>
          <w:rFonts w:ascii="Times New Roman" w:hAnsi="Times New Roman" w:cs="Times New Roman"/>
          <w:sz w:val="24"/>
          <w:szCs w:val="24"/>
        </w:rPr>
        <w:t xml:space="preserve"> organet e qeverisjes vendore.</w:t>
      </w:r>
    </w:p>
    <w:p w:rsidR="00096146" w:rsidRPr="00C968E8" w:rsidRDefault="00096146" w:rsidP="00C968E8">
      <w:pPr>
        <w:jc w:val="both"/>
        <w:rPr>
          <w:rFonts w:ascii="Times New Roman" w:hAnsi="Times New Roman" w:cs="Times New Roman"/>
          <w:sz w:val="24"/>
          <w:szCs w:val="24"/>
        </w:rPr>
      </w:pPr>
      <w:r w:rsidRPr="00C968E8">
        <w:rPr>
          <w:rFonts w:ascii="Times New Roman" w:hAnsi="Times New Roman" w:cs="Times New Roman"/>
          <w:sz w:val="24"/>
          <w:szCs w:val="24"/>
        </w:rPr>
        <w:t>Nga viti 2008 e n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 xml:space="preserve"> vazhdim – jep m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>sim si pedagog i jasht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>m pran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 xml:space="preserve"> Fakultetit t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 xml:space="preserve"> Historis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 xml:space="preserve"> dhe Filologjisë, </w:t>
      </w:r>
      <w:r w:rsidR="007243C5" w:rsidRPr="00C968E8">
        <w:rPr>
          <w:rFonts w:ascii="Times New Roman" w:hAnsi="Times New Roman" w:cs="Times New Roman"/>
          <w:sz w:val="24"/>
          <w:szCs w:val="24"/>
        </w:rPr>
        <w:t>n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="007243C5" w:rsidRPr="00C968E8">
        <w:rPr>
          <w:rFonts w:ascii="Times New Roman" w:hAnsi="Times New Roman" w:cs="Times New Roman"/>
          <w:sz w:val="24"/>
          <w:szCs w:val="24"/>
        </w:rPr>
        <w:t xml:space="preserve"> Universitetin e</w:t>
      </w:r>
      <w:r w:rsidR="00C968E8" w:rsidRPr="00C968E8">
        <w:rPr>
          <w:rFonts w:ascii="Times New Roman" w:hAnsi="Times New Roman" w:cs="Times New Roman"/>
          <w:sz w:val="24"/>
          <w:szCs w:val="24"/>
        </w:rPr>
        <w:t xml:space="preserve"> </w:t>
      </w:r>
      <w:r w:rsidRPr="00C968E8">
        <w:rPr>
          <w:rFonts w:ascii="Times New Roman" w:hAnsi="Times New Roman" w:cs="Times New Roman"/>
          <w:sz w:val="24"/>
          <w:szCs w:val="24"/>
        </w:rPr>
        <w:t>Tiranë</w:t>
      </w:r>
      <w:r w:rsidR="007243C5" w:rsidRPr="00C968E8">
        <w:rPr>
          <w:rFonts w:ascii="Times New Roman" w:hAnsi="Times New Roman" w:cs="Times New Roman"/>
          <w:sz w:val="24"/>
          <w:szCs w:val="24"/>
        </w:rPr>
        <w:t>s</w:t>
      </w:r>
      <w:r w:rsidRPr="00C968E8">
        <w:rPr>
          <w:rFonts w:ascii="Times New Roman" w:hAnsi="Times New Roman" w:cs="Times New Roman"/>
          <w:sz w:val="24"/>
          <w:szCs w:val="24"/>
        </w:rPr>
        <w:t>.</w:t>
      </w:r>
    </w:p>
    <w:p w:rsidR="0018360F" w:rsidRPr="003F5A76" w:rsidRDefault="007243C5" w:rsidP="003F5A76">
      <w:pPr>
        <w:jc w:val="both"/>
        <w:rPr>
          <w:rFonts w:ascii="Times New Roman" w:hAnsi="Times New Roman" w:cs="Times New Roman"/>
          <w:sz w:val="24"/>
          <w:szCs w:val="24"/>
        </w:rPr>
      </w:pPr>
      <w:r w:rsidRPr="00C968E8">
        <w:rPr>
          <w:rFonts w:ascii="Times New Roman" w:hAnsi="Times New Roman" w:cs="Times New Roman"/>
          <w:sz w:val="24"/>
          <w:szCs w:val="24"/>
        </w:rPr>
        <w:t>M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 xml:space="preserve"> 12 gusht 2014 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>sht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 xml:space="preserve"> em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>ruar Drejtor i Arkivit Qend</w:t>
      </w:r>
      <w:r w:rsidR="00C968E8" w:rsidRPr="00C968E8">
        <w:rPr>
          <w:rFonts w:ascii="Times New Roman" w:hAnsi="Times New Roman" w:cs="Times New Roman"/>
          <w:sz w:val="24"/>
          <w:szCs w:val="24"/>
        </w:rPr>
        <w:t>r</w:t>
      </w:r>
      <w:r w:rsidRPr="00C968E8">
        <w:rPr>
          <w:rFonts w:ascii="Times New Roman" w:hAnsi="Times New Roman" w:cs="Times New Roman"/>
          <w:sz w:val="24"/>
          <w:szCs w:val="24"/>
        </w:rPr>
        <w:t>or dhe Muzeut t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 xml:space="preserve"> FA dhe nga tetori 2014 e n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 xml:space="preserve"> vazhdim Drejtor i Arkivit Qendror t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 xml:space="preserve"> Forcave t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 xml:space="preserve"> Armatosura pran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 xml:space="preserve"> Ministris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 xml:space="preserve"> s</w:t>
      </w:r>
      <w:r w:rsidR="00C968E8" w:rsidRPr="00C968E8">
        <w:rPr>
          <w:rFonts w:ascii="Times New Roman" w:hAnsi="Times New Roman" w:cs="Times New Roman"/>
          <w:sz w:val="24"/>
          <w:szCs w:val="24"/>
        </w:rPr>
        <w:t>ë</w:t>
      </w:r>
      <w:r w:rsidRPr="00C968E8">
        <w:rPr>
          <w:rFonts w:ascii="Times New Roman" w:hAnsi="Times New Roman" w:cs="Times New Roman"/>
          <w:sz w:val="24"/>
          <w:szCs w:val="24"/>
        </w:rPr>
        <w:t xml:space="preserve"> Mbrojtjes. </w:t>
      </w:r>
    </w:p>
    <w:sectPr w:rsidR="0018360F" w:rsidRPr="003F5A76" w:rsidSect="00673AC2">
      <w:pgSz w:w="11906" w:h="16838"/>
      <w:pgMar w:top="1440" w:right="1440" w:bottom="1440" w:left="1440" w:header="706" w:footer="706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FAF" w:rsidRDefault="00E94FAF" w:rsidP="003E67BE">
      <w:pPr>
        <w:spacing w:after="0" w:line="240" w:lineRule="auto"/>
      </w:pPr>
      <w:r>
        <w:separator/>
      </w:r>
    </w:p>
  </w:endnote>
  <w:endnote w:type="continuationSeparator" w:id="0">
    <w:p w:rsidR="00E94FAF" w:rsidRDefault="00E94FAF" w:rsidP="003E6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019946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264000" w:rsidRPr="009560A9" w:rsidRDefault="00264000" w:rsidP="009560A9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9560A9">
              <w:rPr>
                <w:rFonts w:ascii="Times New Roman" w:hAnsi="Times New Roman" w:cs="Times New Roman"/>
              </w:rPr>
              <w:t xml:space="preserve">Faqe </w:t>
            </w:r>
            <w:r w:rsidR="00B166FD" w:rsidRPr="009560A9">
              <w:rPr>
                <w:rFonts w:ascii="Times New Roman" w:hAnsi="Times New Roman" w:cs="Times New Roman"/>
                <w:b/>
              </w:rPr>
              <w:fldChar w:fldCharType="begin"/>
            </w:r>
            <w:r w:rsidRPr="009560A9">
              <w:rPr>
                <w:rFonts w:ascii="Times New Roman" w:hAnsi="Times New Roman" w:cs="Times New Roman"/>
                <w:b/>
              </w:rPr>
              <w:instrText xml:space="preserve"> PAGE </w:instrText>
            </w:r>
            <w:r w:rsidR="00B166FD" w:rsidRPr="009560A9">
              <w:rPr>
                <w:rFonts w:ascii="Times New Roman" w:hAnsi="Times New Roman" w:cs="Times New Roman"/>
                <w:b/>
              </w:rPr>
              <w:fldChar w:fldCharType="separate"/>
            </w:r>
            <w:r w:rsidR="00544EB0">
              <w:rPr>
                <w:rFonts w:ascii="Times New Roman" w:hAnsi="Times New Roman" w:cs="Times New Roman"/>
                <w:b/>
                <w:noProof/>
              </w:rPr>
              <w:t>1</w:t>
            </w:r>
            <w:r w:rsidR="00B166FD" w:rsidRPr="009560A9">
              <w:rPr>
                <w:rFonts w:ascii="Times New Roman" w:hAnsi="Times New Roman" w:cs="Times New Roman"/>
                <w:b/>
              </w:rPr>
              <w:fldChar w:fldCharType="end"/>
            </w:r>
            <w:r w:rsidRPr="009560A9">
              <w:rPr>
                <w:rFonts w:ascii="Times New Roman" w:hAnsi="Times New Roman" w:cs="Times New Roman"/>
              </w:rPr>
              <w:t xml:space="preserve"> nga </w:t>
            </w:r>
            <w:r w:rsidR="00B166FD" w:rsidRPr="009560A9">
              <w:rPr>
                <w:rFonts w:ascii="Times New Roman" w:hAnsi="Times New Roman" w:cs="Times New Roman"/>
                <w:b/>
              </w:rPr>
              <w:fldChar w:fldCharType="begin"/>
            </w:r>
            <w:r w:rsidRPr="009560A9">
              <w:rPr>
                <w:rFonts w:ascii="Times New Roman" w:hAnsi="Times New Roman" w:cs="Times New Roman"/>
                <w:b/>
              </w:rPr>
              <w:instrText xml:space="preserve"> NUMPAGES  </w:instrText>
            </w:r>
            <w:r w:rsidR="00B166FD" w:rsidRPr="009560A9">
              <w:rPr>
                <w:rFonts w:ascii="Times New Roman" w:hAnsi="Times New Roman" w:cs="Times New Roman"/>
                <w:b/>
              </w:rPr>
              <w:fldChar w:fldCharType="separate"/>
            </w:r>
            <w:r w:rsidR="00544EB0">
              <w:rPr>
                <w:rFonts w:ascii="Times New Roman" w:hAnsi="Times New Roman" w:cs="Times New Roman"/>
                <w:b/>
                <w:noProof/>
              </w:rPr>
              <w:t>8</w:t>
            </w:r>
            <w:r w:rsidR="00B166FD" w:rsidRPr="009560A9">
              <w:rPr>
                <w:rFonts w:ascii="Times New Roman" w:hAnsi="Times New Roman" w:cs="Times New Roman"/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FAF" w:rsidRDefault="00E94FAF" w:rsidP="003E67BE">
      <w:pPr>
        <w:spacing w:after="0" w:line="240" w:lineRule="auto"/>
      </w:pPr>
      <w:r>
        <w:separator/>
      </w:r>
    </w:p>
  </w:footnote>
  <w:footnote w:type="continuationSeparator" w:id="0">
    <w:p w:rsidR="00E94FAF" w:rsidRDefault="00E94FAF" w:rsidP="003E6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21F7"/>
    <w:multiLevelType w:val="hybridMultilevel"/>
    <w:tmpl w:val="6652F3CE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3C76A54"/>
    <w:multiLevelType w:val="hybridMultilevel"/>
    <w:tmpl w:val="B5864778"/>
    <w:lvl w:ilvl="0" w:tplc="E746FC88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F67AD"/>
    <w:multiLevelType w:val="multilevel"/>
    <w:tmpl w:val="636C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2"/>
      <w:numFmt w:val="lowerLetter"/>
      <w:lvlText w:val="%4."/>
      <w:lvlJc w:val="left"/>
      <w:pPr>
        <w:ind w:left="2880" w:hanging="360"/>
      </w:pPr>
      <w:rPr>
        <w:rFonts w:hint="default"/>
        <w:b/>
        <w:i/>
        <w:u w:val="single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462AF5"/>
    <w:multiLevelType w:val="hybridMultilevel"/>
    <w:tmpl w:val="D756B25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B0E34"/>
    <w:multiLevelType w:val="hybridMultilevel"/>
    <w:tmpl w:val="FD844240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F35B0"/>
    <w:multiLevelType w:val="hybridMultilevel"/>
    <w:tmpl w:val="D878FA64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55B54331"/>
    <w:multiLevelType w:val="hybridMultilevel"/>
    <w:tmpl w:val="C002AEA4"/>
    <w:lvl w:ilvl="0" w:tplc="041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58AB5CB4"/>
    <w:multiLevelType w:val="hybridMultilevel"/>
    <w:tmpl w:val="073A9554"/>
    <w:lvl w:ilvl="0" w:tplc="E3B6841E">
      <w:start w:val="1"/>
      <w:numFmt w:val="lowerRoman"/>
      <w:lvlText w:val="%1)"/>
      <w:lvlJc w:val="left"/>
      <w:pPr>
        <w:ind w:left="121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63697A59"/>
    <w:multiLevelType w:val="hybridMultilevel"/>
    <w:tmpl w:val="D13EE1A4"/>
    <w:lvl w:ilvl="0" w:tplc="041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713B232C"/>
    <w:multiLevelType w:val="hybridMultilevel"/>
    <w:tmpl w:val="08642D12"/>
    <w:lvl w:ilvl="0" w:tplc="041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754E7D23"/>
    <w:multiLevelType w:val="hybridMultilevel"/>
    <w:tmpl w:val="9828A242"/>
    <w:lvl w:ilvl="0" w:tplc="9C063CAA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6577E"/>
    <w:multiLevelType w:val="hybridMultilevel"/>
    <w:tmpl w:val="9D343C56"/>
    <w:lvl w:ilvl="0" w:tplc="041C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7E027505"/>
    <w:multiLevelType w:val="hybridMultilevel"/>
    <w:tmpl w:val="F530EA56"/>
    <w:lvl w:ilvl="0" w:tplc="04090015">
      <w:start w:val="9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9B"/>
    <w:rsid w:val="000107CD"/>
    <w:rsid w:val="00010940"/>
    <w:rsid w:val="00013EF8"/>
    <w:rsid w:val="00014FAE"/>
    <w:rsid w:val="000233C8"/>
    <w:rsid w:val="00040B1E"/>
    <w:rsid w:val="000613E6"/>
    <w:rsid w:val="00095896"/>
    <w:rsid w:val="00096146"/>
    <w:rsid w:val="000A0F16"/>
    <w:rsid w:val="000A35FE"/>
    <w:rsid w:val="000A6948"/>
    <w:rsid w:val="000B32F2"/>
    <w:rsid w:val="000C0AA1"/>
    <w:rsid w:val="000D2A85"/>
    <w:rsid w:val="000D3D4E"/>
    <w:rsid w:val="000D5570"/>
    <w:rsid w:val="000D5B95"/>
    <w:rsid w:val="000F39A2"/>
    <w:rsid w:val="001126A6"/>
    <w:rsid w:val="001144B1"/>
    <w:rsid w:val="00123772"/>
    <w:rsid w:val="001267F4"/>
    <w:rsid w:val="00164C47"/>
    <w:rsid w:val="0018360F"/>
    <w:rsid w:val="001A7947"/>
    <w:rsid w:val="001B15B8"/>
    <w:rsid w:val="001B5B2F"/>
    <w:rsid w:val="001B5D7C"/>
    <w:rsid w:val="001B7397"/>
    <w:rsid w:val="001C3660"/>
    <w:rsid w:val="001E2E02"/>
    <w:rsid w:val="00202009"/>
    <w:rsid w:val="002153D5"/>
    <w:rsid w:val="00223A7F"/>
    <w:rsid w:val="00226A58"/>
    <w:rsid w:val="002338D1"/>
    <w:rsid w:val="002362F4"/>
    <w:rsid w:val="002429E3"/>
    <w:rsid w:val="00264000"/>
    <w:rsid w:val="002674B5"/>
    <w:rsid w:val="002A534B"/>
    <w:rsid w:val="0032232D"/>
    <w:rsid w:val="00325750"/>
    <w:rsid w:val="00381454"/>
    <w:rsid w:val="00383F9B"/>
    <w:rsid w:val="00385096"/>
    <w:rsid w:val="00394251"/>
    <w:rsid w:val="003B102B"/>
    <w:rsid w:val="003B5F1F"/>
    <w:rsid w:val="003C6A3C"/>
    <w:rsid w:val="003D1C89"/>
    <w:rsid w:val="003E67BE"/>
    <w:rsid w:val="003F3930"/>
    <w:rsid w:val="003F5A76"/>
    <w:rsid w:val="004025FB"/>
    <w:rsid w:val="00425E96"/>
    <w:rsid w:val="004328A2"/>
    <w:rsid w:val="00435736"/>
    <w:rsid w:val="00441A54"/>
    <w:rsid w:val="00464A5E"/>
    <w:rsid w:val="00464BFE"/>
    <w:rsid w:val="00500262"/>
    <w:rsid w:val="00532EEB"/>
    <w:rsid w:val="00537714"/>
    <w:rsid w:val="00541E3A"/>
    <w:rsid w:val="00544EB0"/>
    <w:rsid w:val="00550363"/>
    <w:rsid w:val="00565970"/>
    <w:rsid w:val="005737A1"/>
    <w:rsid w:val="00581831"/>
    <w:rsid w:val="005955F3"/>
    <w:rsid w:val="005A627D"/>
    <w:rsid w:val="005A62E5"/>
    <w:rsid w:val="005D28A8"/>
    <w:rsid w:val="005F05E1"/>
    <w:rsid w:val="005F77F6"/>
    <w:rsid w:val="00601B32"/>
    <w:rsid w:val="006022F8"/>
    <w:rsid w:val="006024A2"/>
    <w:rsid w:val="00610766"/>
    <w:rsid w:val="00616543"/>
    <w:rsid w:val="00625AC7"/>
    <w:rsid w:val="00627D04"/>
    <w:rsid w:val="006525A8"/>
    <w:rsid w:val="00656A27"/>
    <w:rsid w:val="00667750"/>
    <w:rsid w:val="00673AC2"/>
    <w:rsid w:val="006778EB"/>
    <w:rsid w:val="0069502F"/>
    <w:rsid w:val="006A384D"/>
    <w:rsid w:val="006D7331"/>
    <w:rsid w:val="00704E08"/>
    <w:rsid w:val="00707573"/>
    <w:rsid w:val="007170B5"/>
    <w:rsid w:val="00723B89"/>
    <w:rsid w:val="007243C5"/>
    <w:rsid w:val="00743D93"/>
    <w:rsid w:val="00760902"/>
    <w:rsid w:val="007678E2"/>
    <w:rsid w:val="007764F8"/>
    <w:rsid w:val="0079175A"/>
    <w:rsid w:val="007E5213"/>
    <w:rsid w:val="007E687D"/>
    <w:rsid w:val="007F5EF7"/>
    <w:rsid w:val="007F7D1A"/>
    <w:rsid w:val="008011FB"/>
    <w:rsid w:val="00802F78"/>
    <w:rsid w:val="0081000F"/>
    <w:rsid w:val="00836FB4"/>
    <w:rsid w:val="00854125"/>
    <w:rsid w:val="008610C1"/>
    <w:rsid w:val="008700C0"/>
    <w:rsid w:val="00880EFE"/>
    <w:rsid w:val="00897774"/>
    <w:rsid w:val="008A4B79"/>
    <w:rsid w:val="008B2F3E"/>
    <w:rsid w:val="008C1C39"/>
    <w:rsid w:val="008E0047"/>
    <w:rsid w:val="00905551"/>
    <w:rsid w:val="00911E7A"/>
    <w:rsid w:val="00913D9B"/>
    <w:rsid w:val="0091483C"/>
    <w:rsid w:val="0092027C"/>
    <w:rsid w:val="009438F9"/>
    <w:rsid w:val="00950F80"/>
    <w:rsid w:val="00955785"/>
    <w:rsid w:val="009560A9"/>
    <w:rsid w:val="00973781"/>
    <w:rsid w:val="009852AA"/>
    <w:rsid w:val="009C5959"/>
    <w:rsid w:val="009D4A4E"/>
    <w:rsid w:val="009D5E16"/>
    <w:rsid w:val="009E7F68"/>
    <w:rsid w:val="009F3860"/>
    <w:rsid w:val="00A07E2E"/>
    <w:rsid w:val="00A411D9"/>
    <w:rsid w:val="00A64E82"/>
    <w:rsid w:val="00AA51E9"/>
    <w:rsid w:val="00AB7AB0"/>
    <w:rsid w:val="00AC0A78"/>
    <w:rsid w:val="00AE1060"/>
    <w:rsid w:val="00AF1BB8"/>
    <w:rsid w:val="00AF6462"/>
    <w:rsid w:val="00B02DF8"/>
    <w:rsid w:val="00B166FD"/>
    <w:rsid w:val="00B358A1"/>
    <w:rsid w:val="00B37525"/>
    <w:rsid w:val="00B45BB9"/>
    <w:rsid w:val="00B67477"/>
    <w:rsid w:val="00B70BEA"/>
    <w:rsid w:val="00B87B98"/>
    <w:rsid w:val="00B900CE"/>
    <w:rsid w:val="00B94F2E"/>
    <w:rsid w:val="00BA0C1D"/>
    <w:rsid w:val="00BA3DB2"/>
    <w:rsid w:val="00BB6980"/>
    <w:rsid w:val="00BB7B12"/>
    <w:rsid w:val="00BC0822"/>
    <w:rsid w:val="00C06DCA"/>
    <w:rsid w:val="00C21581"/>
    <w:rsid w:val="00C7383D"/>
    <w:rsid w:val="00C968E8"/>
    <w:rsid w:val="00CE5B5B"/>
    <w:rsid w:val="00D0219E"/>
    <w:rsid w:val="00D34783"/>
    <w:rsid w:val="00D603DD"/>
    <w:rsid w:val="00D65246"/>
    <w:rsid w:val="00D67DC1"/>
    <w:rsid w:val="00D7783D"/>
    <w:rsid w:val="00D8362D"/>
    <w:rsid w:val="00D94EE2"/>
    <w:rsid w:val="00DA3F47"/>
    <w:rsid w:val="00DA4B6D"/>
    <w:rsid w:val="00DC03F2"/>
    <w:rsid w:val="00DD0C03"/>
    <w:rsid w:val="00DD47E8"/>
    <w:rsid w:val="00DE45C0"/>
    <w:rsid w:val="00E1576F"/>
    <w:rsid w:val="00E26A21"/>
    <w:rsid w:val="00E5086F"/>
    <w:rsid w:val="00E57999"/>
    <w:rsid w:val="00E604F0"/>
    <w:rsid w:val="00E61AFD"/>
    <w:rsid w:val="00E74E01"/>
    <w:rsid w:val="00E94FAF"/>
    <w:rsid w:val="00EA7C48"/>
    <w:rsid w:val="00ED3F95"/>
    <w:rsid w:val="00EE2EE1"/>
    <w:rsid w:val="00EE30E3"/>
    <w:rsid w:val="00EF6D2E"/>
    <w:rsid w:val="00F442F3"/>
    <w:rsid w:val="00F754FA"/>
    <w:rsid w:val="00F80864"/>
    <w:rsid w:val="00F9322E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3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3F9B"/>
    <w:rPr>
      <w:b/>
      <w:bCs/>
    </w:rPr>
  </w:style>
  <w:style w:type="character" w:customStyle="1" w:styleId="apple-converted-space">
    <w:name w:val="apple-converted-space"/>
    <w:basedOn w:val="DefaultParagraphFont"/>
    <w:rsid w:val="00383F9B"/>
  </w:style>
  <w:style w:type="paragraph" w:styleId="ListParagraph">
    <w:name w:val="List Paragraph"/>
    <w:basedOn w:val="Normal"/>
    <w:uiPriority w:val="34"/>
    <w:qFormat/>
    <w:rsid w:val="00383F9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170B5"/>
    <w:rPr>
      <w:color w:val="0000FF"/>
      <w:u w:val="single"/>
    </w:rPr>
  </w:style>
  <w:style w:type="table" w:styleId="TableGrid">
    <w:name w:val="Table Grid"/>
    <w:basedOn w:val="TableNormal"/>
    <w:uiPriority w:val="59"/>
    <w:rsid w:val="003814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41A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8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E6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67BE"/>
  </w:style>
  <w:style w:type="paragraph" w:styleId="Footer">
    <w:name w:val="footer"/>
    <w:basedOn w:val="Normal"/>
    <w:link w:val="FooterChar"/>
    <w:uiPriority w:val="99"/>
    <w:unhideWhenUsed/>
    <w:rsid w:val="003E6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7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3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3F9B"/>
    <w:rPr>
      <w:b/>
      <w:bCs/>
    </w:rPr>
  </w:style>
  <w:style w:type="character" w:customStyle="1" w:styleId="apple-converted-space">
    <w:name w:val="apple-converted-space"/>
    <w:basedOn w:val="DefaultParagraphFont"/>
    <w:rsid w:val="00383F9B"/>
  </w:style>
  <w:style w:type="paragraph" w:styleId="ListParagraph">
    <w:name w:val="List Paragraph"/>
    <w:basedOn w:val="Normal"/>
    <w:uiPriority w:val="34"/>
    <w:qFormat/>
    <w:rsid w:val="00383F9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170B5"/>
    <w:rPr>
      <w:color w:val="0000FF"/>
      <w:u w:val="single"/>
    </w:rPr>
  </w:style>
  <w:style w:type="table" w:styleId="TableGrid">
    <w:name w:val="Table Grid"/>
    <w:basedOn w:val="TableNormal"/>
    <w:uiPriority w:val="59"/>
    <w:rsid w:val="003814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41A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8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E6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67BE"/>
  </w:style>
  <w:style w:type="paragraph" w:styleId="Footer">
    <w:name w:val="footer"/>
    <w:basedOn w:val="Normal"/>
    <w:link w:val="FooterChar"/>
    <w:uiPriority w:val="99"/>
    <w:unhideWhenUsed/>
    <w:rsid w:val="003E6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9C5EC-FB51-4B08-948B-D0624292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SekKontroll</dc:creator>
  <cp:lastModifiedBy>webworksation</cp:lastModifiedBy>
  <cp:revision>5</cp:revision>
  <cp:lastPrinted>2006-12-20T03:32:00Z</cp:lastPrinted>
  <dcterms:created xsi:type="dcterms:W3CDTF">2015-05-12T09:38:00Z</dcterms:created>
  <dcterms:modified xsi:type="dcterms:W3CDTF">2015-05-12T09:56:00Z</dcterms:modified>
</cp:coreProperties>
</file>