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C7" w:rsidRDefault="005E4DC7" w:rsidP="00FD2114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sq-AL"/>
        </w:rPr>
      </w:pPr>
    </w:p>
    <w:p w:rsidR="005E4DC7" w:rsidRDefault="005E4DC7" w:rsidP="00FD2114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sq-AL"/>
        </w:rPr>
      </w:pPr>
    </w:p>
    <w:p w:rsidR="008F6387" w:rsidRDefault="005E4DC7" w:rsidP="00FD2114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sq-AL"/>
        </w:rPr>
      </w:pPr>
      <w:r>
        <w:rPr>
          <w:rFonts w:ascii="Times New Roman" w:hAnsi="Times New Roman" w:cs="Times New Roman"/>
          <w:b/>
          <w:sz w:val="24"/>
          <w:lang w:val="sq-AL"/>
        </w:rPr>
        <w:t>SHERBIM I OFRUAR NGA QNOD</w:t>
      </w:r>
    </w:p>
    <w:p w:rsidR="00FD2114" w:rsidRPr="00FD2114" w:rsidRDefault="00FD2114" w:rsidP="00FD2114">
      <w:pPr>
        <w:spacing w:after="0" w:line="240" w:lineRule="auto"/>
        <w:rPr>
          <w:rFonts w:ascii="Times New Roman" w:hAnsi="Times New Roman" w:cs="Times New Roman"/>
          <w:b/>
          <w:lang w:val="sq-AL"/>
        </w:rPr>
      </w:pPr>
    </w:p>
    <w:tbl>
      <w:tblPr>
        <w:tblW w:w="9366" w:type="dxa"/>
        <w:jc w:val="center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6"/>
      </w:tblGrid>
      <w:tr w:rsidR="00213FE3" w:rsidTr="00213FE3">
        <w:trPr>
          <w:trHeight w:val="368"/>
          <w:jc w:val="center"/>
        </w:trPr>
        <w:tc>
          <w:tcPr>
            <w:tcW w:w="9366" w:type="dxa"/>
          </w:tcPr>
          <w:p w:rsidR="00213FE3" w:rsidRPr="00213FE3" w:rsidRDefault="00213FE3" w:rsidP="00DA7E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4"/>
              <w:rPr>
                <w:rFonts w:ascii="Times New Roman" w:hAnsi="Times New Roman" w:cs="Times New Roman"/>
                <w:sz w:val="24"/>
                <w:lang w:val="sq-AL"/>
              </w:rPr>
            </w:pPr>
            <w:r w:rsidRPr="0037084C">
              <w:rPr>
                <w:rFonts w:ascii="Times New Roman" w:hAnsi="Times New Roman" w:cs="Times New Roman"/>
                <w:sz w:val="24"/>
                <w:lang w:val="sq-AL"/>
              </w:rPr>
              <w:t xml:space="preserve">Titulli:                 </w:t>
            </w:r>
            <w:r w:rsidRPr="0037084C">
              <w:rPr>
                <w:rFonts w:ascii="Times New Roman" w:hAnsi="Times New Roman" w:cs="Times New Roman"/>
                <w:sz w:val="24"/>
                <w:lang w:val="sq-AL"/>
              </w:rPr>
              <w:tab/>
            </w:r>
            <w:r w:rsidRPr="0037084C">
              <w:rPr>
                <w:rFonts w:ascii="Times New Roman" w:hAnsi="Times New Roman" w:cs="Times New Roman"/>
                <w:sz w:val="24"/>
                <w:lang w:val="sq-AL"/>
              </w:rPr>
              <w:tab/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        </w:t>
            </w:r>
            <w:r w:rsidR="00DA7EE9">
              <w:rPr>
                <w:rFonts w:ascii="Times New Roman" w:hAnsi="Times New Roman" w:cs="Times New Roman"/>
                <w:sz w:val="24"/>
                <w:lang w:val="sq-AL"/>
              </w:rPr>
              <w:t>125 -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  </w:t>
            </w:r>
            <w:r w:rsidR="00DA7EE9">
              <w:rPr>
                <w:rFonts w:ascii="Times New Roman" w:hAnsi="Times New Roman" w:cs="Times New Roman"/>
                <w:sz w:val="24"/>
                <w:lang w:val="sq-AL"/>
              </w:rPr>
              <w:t>Nr. Blu i emergjencave detare</w:t>
            </w:r>
          </w:p>
        </w:tc>
      </w:tr>
      <w:tr w:rsidR="00213FE3" w:rsidTr="00213FE3">
        <w:trPr>
          <w:trHeight w:val="2006"/>
          <w:jc w:val="center"/>
        </w:trPr>
        <w:tc>
          <w:tcPr>
            <w:tcW w:w="9366" w:type="dxa"/>
          </w:tcPr>
          <w:p w:rsidR="00213FE3" w:rsidRPr="00213FE3" w:rsidRDefault="00213FE3" w:rsidP="005E4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4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 w:rsidRPr="0037084C">
              <w:rPr>
                <w:rFonts w:ascii="Times New Roman" w:hAnsi="Times New Roman" w:cs="Times New Roman"/>
                <w:sz w:val="24"/>
                <w:lang w:val="sq-AL"/>
              </w:rPr>
              <w:t>Përshkrimi:</w:t>
            </w:r>
            <w:r w:rsidR="005E4DC7" w:rsidRPr="00E375B7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 w:rsidR="005E4DC7">
              <w:rPr>
                <w:rFonts w:ascii="Times New Roman" w:hAnsi="Times New Roman" w:cs="Times New Roman"/>
                <w:sz w:val="24"/>
                <w:lang w:val="sq-AL"/>
              </w:rPr>
              <w:t xml:space="preserve">                         </w:t>
            </w:r>
            <w:r w:rsidRPr="00E375B7">
              <w:rPr>
                <w:rFonts w:ascii="Times New Roman" w:hAnsi="Times New Roman" w:cs="Times New Roman"/>
                <w:sz w:val="24"/>
                <w:lang w:val="sq-AL"/>
              </w:rPr>
              <w:t>Në bazë të</w:t>
            </w:r>
            <w:r w:rsidR="00091941">
              <w:rPr>
                <w:rFonts w:ascii="Times New Roman" w:hAnsi="Times New Roman" w:cs="Times New Roman"/>
                <w:sz w:val="24"/>
                <w:lang w:val="sq-AL"/>
              </w:rPr>
              <w:t xml:space="preserve"> Politikave dhe Procedurave te funksionimit t</w:t>
            </w:r>
            <w:r w:rsidR="001A5AC5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091941">
              <w:rPr>
                <w:rFonts w:ascii="Times New Roman" w:hAnsi="Times New Roman" w:cs="Times New Roman"/>
                <w:sz w:val="24"/>
                <w:lang w:val="sq-AL"/>
              </w:rPr>
              <w:t xml:space="preserve"> Qendr</w:t>
            </w:r>
            <w:r w:rsidR="001A5AC5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091941">
              <w:rPr>
                <w:rFonts w:ascii="Times New Roman" w:hAnsi="Times New Roman" w:cs="Times New Roman"/>
                <w:sz w:val="24"/>
                <w:lang w:val="sq-AL"/>
              </w:rPr>
              <w:t>s Nd</w:t>
            </w:r>
            <w:r w:rsidR="001A5AC5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091941">
              <w:rPr>
                <w:rFonts w:ascii="Times New Roman" w:hAnsi="Times New Roman" w:cs="Times New Roman"/>
                <w:sz w:val="24"/>
                <w:lang w:val="sq-AL"/>
              </w:rPr>
              <w:t>rinstitucionale Operacionale Detare (QNOD)”, miratuar me VKM Nr 439, dat</w:t>
            </w:r>
            <w:r w:rsidR="001A5AC5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091941">
              <w:rPr>
                <w:rFonts w:ascii="Times New Roman" w:hAnsi="Times New Roman" w:cs="Times New Roman"/>
                <w:sz w:val="24"/>
                <w:lang w:val="sq-AL"/>
              </w:rPr>
              <w:t xml:space="preserve"> 13.05.2011, QNOD garanton kontroll</w:t>
            </w:r>
            <w:r w:rsidR="00127E09">
              <w:rPr>
                <w:rFonts w:ascii="Times New Roman" w:hAnsi="Times New Roman" w:cs="Times New Roman"/>
                <w:sz w:val="24"/>
                <w:lang w:val="sq-AL"/>
              </w:rPr>
              <w:t>in civil t</w:t>
            </w:r>
            <w:r w:rsidR="001A5AC5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127E09">
              <w:rPr>
                <w:rFonts w:ascii="Times New Roman" w:hAnsi="Times New Roman" w:cs="Times New Roman"/>
                <w:sz w:val="24"/>
                <w:lang w:val="sq-AL"/>
              </w:rPr>
              <w:t xml:space="preserve"> operacioneve n</w:t>
            </w:r>
            <w:r w:rsidR="001A5AC5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127E09">
              <w:rPr>
                <w:rFonts w:ascii="Times New Roman" w:hAnsi="Times New Roman" w:cs="Times New Roman"/>
                <w:sz w:val="24"/>
                <w:lang w:val="sq-AL"/>
              </w:rPr>
              <w:t xml:space="preserve"> det duke p</w:t>
            </w:r>
            <w:r w:rsidR="001A5AC5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127E09">
              <w:rPr>
                <w:rFonts w:ascii="Times New Roman" w:hAnsi="Times New Roman" w:cs="Times New Roman"/>
                <w:sz w:val="24"/>
                <w:lang w:val="sq-AL"/>
              </w:rPr>
              <w:t>rfshir</w:t>
            </w:r>
            <w:r w:rsidR="001A5AC5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127E09">
              <w:rPr>
                <w:rFonts w:ascii="Times New Roman" w:hAnsi="Times New Roman" w:cs="Times New Roman"/>
                <w:sz w:val="24"/>
                <w:lang w:val="sq-AL"/>
              </w:rPr>
              <w:t xml:space="preserve"> hap</w:t>
            </w:r>
            <w:r w:rsidR="001A5AC5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127E09">
              <w:rPr>
                <w:rFonts w:ascii="Times New Roman" w:hAnsi="Times New Roman" w:cs="Times New Roman"/>
                <w:sz w:val="24"/>
                <w:lang w:val="sq-AL"/>
              </w:rPr>
              <w:t>rsir</w:t>
            </w:r>
            <w:r w:rsidR="001A5AC5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127E09">
              <w:rPr>
                <w:rFonts w:ascii="Times New Roman" w:hAnsi="Times New Roman" w:cs="Times New Roman"/>
                <w:sz w:val="24"/>
                <w:lang w:val="sq-AL"/>
              </w:rPr>
              <w:t>n fizike e juridike t</w:t>
            </w:r>
            <w:r w:rsidR="001A5AC5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127E09">
              <w:rPr>
                <w:rFonts w:ascii="Times New Roman" w:hAnsi="Times New Roman" w:cs="Times New Roman"/>
                <w:sz w:val="24"/>
                <w:lang w:val="sq-AL"/>
              </w:rPr>
              <w:t xml:space="preserve"> nevojshme p</w:t>
            </w:r>
            <w:r w:rsidR="001A5AC5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127E09">
              <w:rPr>
                <w:rFonts w:ascii="Times New Roman" w:hAnsi="Times New Roman" w:cs="Times New Roman"/>
                <w:sz w:val="24"/>
                <w:lang w:val="sq-AL"/>
              </w:rPr>
              <w:t>r zhvillimin me sukses t</w:t>
            </w:r>
            <w:r w:rsidR="001A5AC5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127E09">
              <w:rPr>
                <w:rFonts w:ascii="Times New Roman" w:hAnsi="Times New Roman" w:cs="Times New Roman"/>
                <w:sz w:val="24"/>
                <w:lang w:val="sq-AL"/>
              </w:rPr>
              <w:t xml:space="preserve"> tyre. Misioni i QNOD-s</w:t>
            </w:r>
            <w:r w:rsidR="001A5AC5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127E09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 w:rsidR="001A5AC5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127E09">
              <w:rPr>
                <w:rFonts w:ascii="Times New Roman" w:hAnsi="Times New Roman" w:cs="Times New Roman"/>
                <w:sz w:val="24"/>
                <w:lang w:val="sq-AL"/>
              </w:rPr>
              <w:t>sht</w:t>
            </w:r>
            <w:r w:rsidR="001A5AC5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127E09">
              <w:rPr>
                <w:rFonts w:ascii="Times New Roman" w:hAnsi="Times New Roman" w:cs="Times New Roman"/>
                <w:sz w:val="24"/>
                <w:lang w:val="sq-AL"/>
              </w:rPr>
              <w:t xml:space="preserve"> t</w:t>
            </w:r>
            <w:r w:rsidR="001A5AC5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127E09">
              <w:rPr>
                <w:rFonts w:ascii="Times New Roman" w:hAnsi="Times New Roman" w:cs="Times New Roman"/>
                <w:sz w:val="24"/>
                <w:lang w:val="sq-AL"/>
              </w:rPr>
              <w:t xml:space="preserve"> garantoj</w:t>
            </w:r>
            <w:r w:rsidR="001A5AC5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127E09">
              <w:rPr>
                <w:rFonts w:ascii="Times New Roman" w:hAnsi="Times New Roman" w:cs="Times New Roman"/>
                <w:sz w:val="24"/>
                <w:lang w:val="sq-AL"/>
              </w:rPr>
              <w:t xml:space="preserve"> sgurin</w:t>
            </w:r>
            <w:r w:rsidR="001A5AC5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127E09">
              <w:rPr>
                <w:rFonts w:ascii="Times New Roman" w:hAnsi="Times New Roman" w:cs="Times New Roman"/>
                <w:sz w:val="24"/>
                <w:lang w:val="sq-AL"/>
              </w:rPr>
              <w:t xml:space="preserve"> e jet</w:t>
            </w:r>
            <w:r w:rsidR="001A5AC5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127E09">
              <w:rPr>
                <w:rFonts w:ascii="Times New Roman" w:hAnsi="Times New Roman" w:cs="Times New Roman"/>
                <w:sz w:val="24"/>
                <w:lang w:val="sq-AL"/>
              </w:rPr>
              <w:t>s n</w:t>
            </w:r>
            <w:r w:rsidR="001A5AC5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127E09">
              <w:rPr>
                <w:rFonts w:ascii="Times New Roman" w:hAnsi="Times New Roman" w:cs="Times New Roman"/>
                <w:sz w:val="24"/>
                <w:lang w:val="sq-AL"/>
              </w:rPr>
              <w:t xml:space="preserve"> det dhe nd</w:t>
            </w:r>
            <w:r w:rsidR="001A5AC5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127E09">
              <w:rPr>
                <w:rFonts w:ascii="Times New Roman" w:hAnsi="Times New Roman" w:cs="Times New Roman"/>
                <w:sz w:val="24"/>
                <w:lang w:val="sq-AL"/>
              </w:rPr>
              <w:t>rveprimin e institucioneve shtet</w:t>
            </w:r>
            <w:r w:rsidR="001A5AC5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127E09">
              <w:rPr>
                <w:rFonts w:ascii="Times New Roman" w:hAnsi="Times New Roman" w:cs="Times New Roman"/>
                <w:sz w:val="24"/>
                <w:lang w:val="sq-AL"/>
              </w:rPr>
              <w:t>rore q</w:t>
            </w:r>
            <w:r w:rsidR="001A5AC5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127E09">
              <w:rPr>
                <w:rFonts w:ascii="Times New Roman" w:hAnsi="Times New Roman" w:cs="Times New Roman"/>
                <w:sz w:val="24"/>
                <w:lang w:val="sq-AL"/>
              </w:rPr>
              <w:t xml:space="preserve"> kan</w:t>
            </w:r>
            <w:r w:rsidR="001A5AC5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127E09">
              <w:rPr>
                <w:rFonts w:ascii="Times New Roman" w:hAnsi="Times New Roman" w:cs="Times New Roman"/>
                <w:sz w:val="24"/>
                <w:lang w:val="sq-AL"/>
              </w:rPr>
              <w:t xml:space="preserve"> p</w:t>
            </w:r>
            <w:r w:rsidR="001A5AC5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127E09">
              <w:rPr>
                <w:rFonts w:ascii="Times New Roman" w:hAnsi="Times New Roman" w:cs="Times New Roman"/>
                <w:sz w:val="24"/>
                <w:lang w:val="sq-AL"/>
              </w:rPr>
              <w:t>rgjegj</w:t>
            </w:r>
            <w:r w:rsidR="001A5AC5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127E09">
              <w:rPr>
                <w:rFonts w:ascii="Times New Roman" w:hAnsi="Times New Roman" w:cs="Times New Roman"/>
                <w:sz w:val="24"/>
                <w:lang w:val="sq-AL"/>
              </w:rPr>
              <w:t>si dhe interesa n</w:t>
            </w:r>
            <w:r w:rsidR="001A5AC5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127E09">
              <w:rPr>
                <w:rFonts w:ascii="Times New Roman" w:hAnsi="Times New Roman" w:cs="Times New Roman"/>
                <w:sz w:val="24"/>
                <w:lang w:val="sq-AL"/>
              </w:rPr>
              <w:t xml:space="preserve"> hap</w:t>
            </w:r>
            <w:r w:rsidR="001A5AC5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127E09">
              <w:rPr>
                <w:rFonts w:ascii="Times New Roman" w:hAnsi="Times New Roman" w:cs="Times New Roman"/>
                <w:sz w:val="24"/>
                <w:lang w:val="sq-AL"/>
              </w:rPr>
              <w:t>sir</w:t>
            </w:r>
            <w:r w:rsidR="001A5AC5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127E09">
              <w:rPr>
                <w:rFonts w:ascii="Times New Roman" w:hAnsi="Times New Roman" w:cs="Times New Roman"/>
                <w:sz w:val="24"/>
                <w:lang w:val="sq-AL"/>
              </w:rPr>
              <w:t xml:space="preserve">n detare. </w:t>
            </w:r>
            <w:r w:rsidR="00127E09" w:rsidRPr="000776F4">
              <w:rPr>
                <w:rFonts w:ascii="Times New Roman" w:hAnsi="Times New Roman" w:cs="Times New Roman"/>
                <w:b/>
                <w:sz w:val="24"/>
                <w:lang w:val="sq-AL"/>
              </w:rPr>
              <w:t>P</w:t>
            </w:r>
            <w:r w:rsidR="001A5AC5" w:rsidRPr="000776F4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="00127E09" w:rsidRPr="000776F4">
              <w:rPr>
                <w:rFonts w:ascii="Times New Roman" w:hAnsi="Times New Roman" w:cs="Times New Roman"/>
                <w:b/>
                <w:sz w:val="24"/>
                <w:lang w:val="sq-AL"/>
              </w:rPr>
              <w:t>r t</w:t>
            </w:r>
            <w:r w:rsidR="001A5AC5" w:rsidRPr="000776F4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="00127E09" w:rsidRPr="000776F4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nd</w:t>
            </w:r>
            <w:r w:rsidR="001A5AC5" w:rsidRPr="000776F4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="00127E09" w:rsidRPr="000776F4">
              <w:rPr>
                <w:rFonts w:ascii="Times New Roman" w:hAnsi="Times New Roman" w:cs="Times New Roman"/>
                <w:b/>
                <w:sz w:val="24"/>
                <w:lang w:val="sq-AL"/>
              </w:rPr>
              <w:t>rvepruar n</w:t>
            </w:r>
            <w:r w:rsidR="001A5AC5" w:rsidRPr="000776F4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="00127E09" w:rsidRPr="000776F4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koh</w:t>
            </w:r>
            <w:r w:rsidR="001A5AC5" w:rsidRPr="000776F4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="00127E09" w:rsidRPr="000776F4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reale me qytetarin, p</w:t>
            </w:r>
            <w:r w:rsidR="001A5AC5" w:rsidRPr="000776F4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="00127E09" w:rsidRPr="000776F4">
              <w:rPr>
                <w:rFonts w:ascii="Times New Roman" w:hAnsi="Times New Roman" w:cs="Times New Roman"/>
                <w:b/>
                <w:sz w:val="24"/>
                <w:lang w:val="sq-AL"/>
              </w:rPr>
              <w:t>r raste t</w:t>
            </w:r>
            <w:r w:rsidR="001A5AC5" w:rsidRPr="000776F4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="00127E09" w:rsidRPr="000776F4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emergjencave detare </w:t>
            </w:r>
            <w:r w:rsidR="001A5AC5" w:rsidRPr="000776F4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(kërkim shpetimi, ndotje në det, peshkim i paligjshëm, dhunim të pasurive detare, etj) </w:t>
            </w:r>
            <w:r w:rsidR="00127E09" w:rsidRPr="000776F4">
              <w:rPr>
                <w:rFonts w:ascii="Times New Roman" w:hAnsi="Times New Roman" w:cs="Times New Roman"/>
                <w:b/>
                <w:sz w:val="24"/>
                <w:lang w:val="sq-AL"/>
              </w:rPr>
              <w:t>apo sinjalizime</w:t>
            </w:r>
            <w:r w:rsidR="001A5AC5" w:rsidRPr="000776F4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të tjera </w:t>
            </w:r>
            <w:r w:rsidR="00127E09" w:rsidRPr="000776F4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q</w:t>
            </w:r>
            <w:r w:rsidR="001A5AC5" w:rsidRPr="000776F4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="00127E09" w:rsidRPr="000776F4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lidhen me misionin e QNOD-s</w:t>
            </w:r>
            <w:r w:rsidR="001A5AC5" w:rsidRPr="000776F4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="00127E09" w:rsidRPr="000776F4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, </w:t>
            </w:r>
            <w:r w:rsidR="001A5AC5" w:rsidRPr="000776F4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="00127E09" w:rsidRPr="000776F4">
              <w:rPr>
                <w:rFonts w:ascii="Times New Roman" w:hAnsi="Times New Roman" w:cs="Times New Roman"/>
                <w:b/>
                <w:sz w:val="24"/>
                <w:lang w:val="sq-AL"/>
              </w:rPr>
              <w:t>sht</w:t>
            </w:r>
            <w:r w:rsidR="001A5AC5" w:rsidRPr="000776F4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="00127E09" w:rsidRPr="000776F4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v</w:t>
            </w:r>
            <w:r w:rsidR="001A5AC5" w:rsidRPr="000776F4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="00127E09" w:rsidRPr="000776F4">
              <w:rPr>
                <w:rFonts w:ascii="Times New Roman" w:hAnsi="Times New Roman" w:cs="Times New Roman"/>
                <w:b/>
                <w:sz w:val="24"/>
                <w:lang w:val="sq-AL"/>
              </w:rPr>
              <w:t>n</w:t>
            </w:r>
            <w:r w:rsidR="001A5AC5" w:rsidRPr="000776F4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="00127E09" w:rsidRPr="000776F4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n</w:t>
            </w:r>
            <w:r w:rsidR="001A5AC5" w:rsidRPr="000776F4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="00127E09" w:rsidRPr="000776F4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dispozicion </w:t>
            </w:r>
            <w:r w:rsidR="00127E09" w:rsidRPr="000776F4">
              <w:rPr>
                <w:rFonts w:ascii="Times New Roman" w:hAnsi="Times New Roman" w:cs="Times New Roman"/>
                <w:b/>
                <w:color w:val="1F497D" w:themeColor="text2"/>
                <w:sz w:val="24"/>
                <w:lang w:val="sq-AL"/>
              </w:rPr>
              <w:t>Nr. Blu 125</w:t>
            </w:r>
            <w:r w:rsidR="00127E09" w:rsidRPr="000776F4">
              <w:rPr>
                <w:rFonts w:ascii="Times New Roman" w:hAnsi="Times New Roman" w:cs="Times New Roman"/>
                <w:b/>
                <w:sz w:val="24"/>
                <w:lang w:val="sq-AL"/>
              </w:rPr>
              <w:t>, pa pages</w:t>
            </w:r>
            <w:r w:rsidR="001A5AC5" w:rsidRPr="000776F4">
              <w:rPr>
                <w:rFonts w:ascii="Times New Roman" w:hAnsi="Times New Roman" w:cs="Times New Roman"/>
                <w:b/>
                <w:sz w:val="24"/>
                <w:lang w:val="sq-AL"/>
              </w:rPr>
              <w:t>ë</w:t>
            </w:r>
            <w:r w:rsidR="00127E09" w:rsidRPr="000776F4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, nga cdo operator telefonik. </w:t>
            </w:r>
            <w:r w:rsidRPr="000776F4"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</w:t>
            </w:r>
          </w:p>
        </w:tc>
      </w:tr>
      <w:tr w:rsidR="00213FE3" w:rsidTr="00213FE3">
        <w:trPr>
          <w:trHeight w:val="473"/>
          <w:jc w:val="center"/>
        </w:trPr>
        <w:tc>
          <w:tcPr>
            <w:tcW w:w="9366" w:type="dxa"/>
          </w:tcPr>
          <w:p w:rsidR="00213FE3" w:rsidRPr="005E4DC7" w:rsidRDefault="00213FE3" w:rsidP="005E4DC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 w:rsidRPr="005E4DC7">
              <w:rPr>
                <w:rFonts w:ascii="Times New Roman" w:hAnsi="Times New Roman" w:cs="Times New Roman"/>
                <w:sz w:val="24"/>
                <w:lang w:val="sq-AL"/>
              </w:rPr>
              <w:t>Kontakt:</w:t>
            </w:r>
            <w:r w:rsidRPr="005E4DC7">
              <w:rPr>
                <w:rFonts w:ascii="Times New Roman" w:hAnsi="Times New Roman" w:cs="Times New Roman"/>
                <w:sz w:val="24"/>
                <w:lang w:val="sq-AL"/>
              </w:rPr>
              <w:tab/>
            </w:r>
            <w:r w:rsidRPr="005E4DC7">
              <w:rPr>
                <w:rFonts w:ascii="Times New Roman" w:hAnsi="Times New Roman" w:cs="Times New Roman"/>
                <w:sz w:val="24"/>
                <w:lang w:val="sq-AL"/>
              </w:rPr>
              <w:tab/>
            </w:r>
            <w:r w:rsidRPr="005E4DC7">
              <w:rPr>
                <w:rFonts w:ascii="Times New Roman" w:hAnsi="Times New Roman" w:cs="Times New Roman"/>
                <w:sz w:val="24"/>
                <w:lang w:val="sq-AL"/>
              </w:rPr>
              <w:tab/>
            </w:r>
            <w:r w:rsidR="00127E09" w:rsidRPr="005E4DC7">
              <w:rPr>
                <w:rFonts w:ascii="Times New Roman" w:hAnsi="Times New Roman" w:cs="Times New Roman"/>
                <w:sz w:val="24"/>
                <w:lang w:val="sq-AL"/>
              </w:rPr>
              <w:t>+355 52 263111</w:t>
            </w:r>
            <w:r w:rsidRPr="005E4DC7">
              <w:rPr>
                <w:rFonts w:ascii="Times New Roman" w:hAnsi="Times New Roman" w:cs="Times New Roman"/>
                <w:sz w:val="24"/>
                <w:lang w:val="sq-AL"/>
              </w:rPr>
              <w:t>/ </w:t>
            </w:r>
            <w:r w:rsidR="00127E09" w:rsidRPr="005E4DC7">
              <w:rPr>
                <w:rFonts w:ascii="Times New Roman" w:hAnsi="Times New Roman" w:cs="Times New Roman"/>
                <w:sz w:val="24"/>
                <w:lang w:val="sq-AL"/>
              </w:rPr>
              <w:t>+355 52 260201</w:t>
            </w:r>
          </w:p>
        </w:tc>
      </w:tr>
      <w:tr w:rsidR="00213FE3" w:rsidTr="00213FE3">
        <w:trPr>
          <w:trHeight w:val="469"/>
          <w:jc w:val="center"/>
        </w:trPr>
        <w:tc>
          <w:tcPr>
            <w:tcW w:w="9366" w:type="dxa"/>
          </w:tcPr>
          <w:p w:rsidR="00213FE3" w:rsidRPr="0037084C" w:rsidRDefault="00213FE3" w:rsidP="00127E09">
            <w:pPr>
              <w:pStyle w:val="ListParagraph"/>
              <w:numPr>
                <w:ilvl w:val="0"/>
                <w:numId w:val="1"/>
              </w:numPr>
              <w:ind w:left="344"/>
              <w:rPr>
                <w:rFonts w:ascii="Times New Roman" w:hAnsi="Times New Roman" w:cs="Times New Roman"/>
                <w:sz w:val="24"/>
                <w:lang w:val="sq-AL"/>
              </w:rPr>
            </w:pPr>
            <w:r w:rsidRPr="0037084C">
              <w:rPr>
                <w:rFonts w:ascii="Times New Roman" w:hAnsi="Times New Roman" w:cs="Times New Roman"/>
                <w:sz w:val="24"/>
                <w:lang w:val="sq-AL"/>
              </w:rPr>
              <w:t>Tage kërkimi:</w:t>
            </w:r>
            <w:r w:rsidRPr="0037084C">
              <w:rPr>
                <w:rFonts w:ascii="Times New Roman" w:hAnsi="Times New Roman" w:cs="Times New Roman"/>
                <w:sz w:val="24"/>
                <w:lang w:val="sq-AL"/>
              </w:rPr>
              <w:tab/>
            </w:r>
            <w:r w:rsidRPr="0037084C">
              <w:rPr>
                <w:rFonts w:ascii="Times New Roman" w:hAnsi="Times New Roman" w:cs="Times New Roman"/>
                <w:sz w:val="24"/>
                <w:lang w:val="sq-AL"/>
              </w:rPr>
              <w:tab/>
            </w:r>
            <w:r w:rsidRPr="0037084C">
              <w:rPr>
                <w:rFonts w:ascii="Times New Roman" w:hAnsi="Times New Roman" w:cs="Times New Roman"/>
                <w:sz w:val="24"/>
                <w:lang w:val="sq-AL"/>
              </w:rPr>
              <w:tab/>
            </w:r>
            <w:r w:rsidR="00127E09">
              <w:rPr>
                <w:rFonts w:ascii="Times New Roman" w:hAnsi="Times New Roman" w:cs="Times New Roman"/>
                <w:sz w:val="24"/>
                <w:lang w:val="sq-AL"/>
              </w:rPr>
              <w:t>Numri Blu, Emergjenca Detare</w:t>
            </w:r>
          </w:p>
        </w:tc>
      </w:tr>
      <w:tr w:rsidR="00213FE3" w:rsidTr="00213FE3">
        <w:trPr>
          <w:trHeight w:val="473"/>
          <w:jc w:val="center"/>
        </w:trPr>
        <w:tc>
          <w:tcPr>
            <w:tcW w:w="9366" w:type="dxa"/>
          </w:tcPr>
          <w:p w:rsidR="00213FE3" w:rsidRPr="0037084C" w:rsidRDefault="00213FE3" w:rsidP="00213FE3">
            <w:pPr>
              <w:pStyle w:val="ListParagraph"/>
              <w:numPr>
                <w:ilvl w:val="0"/>
                <w:numId w:val="1"/>
              </w:numPr>
              <w:ind w:left="344"/>
              <w:rPr>
                <w:rFonts w:ascii="Times New Roman" w:hAnsi="Times New Roman" w:cs="Times New Roman"/>
                <w:sz w:val="24"/>
                <w:lang w:val="sq-AL"/>
              </w:rPr>
            </w:pPr>
            <w:r w:rsidRPr="0037084C">
              <w:rPr>
                <w:rFonts w:ascii="Times New Roman" w:hAnsi="Times New Roman" w:cs="Times New Roman"/>
                <w:sz w:val="24"/>
                <w:lang w:val="sq-AL"/>
              </w:rPr>
              <w:t>Kategoria:</w:t>
            </w:r>
            <w:r w:rsidRPr="0037084C">
              <w:rPr>
                <w:rFonts w:ascii="Times New Roman" w:hAnsi="Times New Roman" w:cs="Times New Roman"/>
                <w:sz w:val="24"/>
                <w:lang w:val="sq-AL"/>
              </w:rPr>
              <w:tab/>
            </w:r>
            <w:r w:rsidRPr="0037084C">
              <w:rPr>
                <w:rFonts w:ascii="Times New Roman" w:hAnsi="Times New Roman" w:cs="Times New Roman"/>
                <w:sz w:val="24"/>
                <w:lang w:val="sq-AL"/>
              </w:rPr>
              <w:tab/>
            </w:r>
            <w:r w:rsidRPr="0037084C">
              <w:rPr>
                <w:rFonts w:ascii="Times New Roman" w:hAnsi="Times New Roman" w:cs="Times New Roman"/>
                <w:sz w:val="24"/>
                <w:lang w:val="sq-AL"/>
              </w:rPr>
              <w:tab/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           </w:t>
            </w:r>
            <w:r w:rsidRPr="0037084C">
              <w:rPr>
                <w:rFonts w:ascii="Times New Roman" w:hAnsi="Times New Roman" w:cs="Times New Roman"/>
                <w:sz w:val="24"/>
                <w:lang w:val="sq-AL"/>
              </w:rPr>
              <w:t>Mbrojtje dhe Siguri Kombëtare</w:t>
            </w:r>
          </w:p>
        </w:tc>
      </w:tr>
      <w:tr w:rsidR="00213FE3" w:rsidTr="00213FE3">
        <w:trPr>
          <w:trHeight w:val="502"/>
          <w:jc w:val="center"/>
        </w:trPr>
        <w:tc>
          <w:tcPr>
            <w:tcW w:w="9366" w:type="dxa"/>
          </w:tcPr>
          <w:p w:rsidR="00213FE3" w:rsidRPr="0037084C" w:rsidRDefault="00213FE3" w:rsidP="00806A45">
            <w:pPr>
              <w:pStyle w:val="ListParagraph"/>
              <w:numPr>
                <w:ilvl w:val="0"/>
                <w:numId w:val="1"/>
              </w:numPr>
              <w:ind w:left="344"/>
              <w:rPr>
                <w:rFonts w:ascii="Times New Roman" w:hAnsi="Times New Roman" w:cs="Times New Roman"/>
                <w:sz w:val="24"/>
                <w:lang w:val="sq-AL"/>
              </w:rPr>
            </w:pPr>
            <w:r w:rsidRPr="0037084C">
              <w:rPr>
                <w:rFonts w:ascii="Times New Roman" w:hAnsi="Times New Roman" w:cs="Times New Roman"/>
                <w:sz w:val="24"/>
                <w:lang w:val="sq-AL"/>
              </w:rPr>
              <w:t>Institucioni:</w:t>
            </w:r>
            <w:r w:rsidRPr="0037084C">
              <w:rPr>
                <w:rFonts w:ascii="Times New Roman" w:hAnsi="Times New Roman" w:cs="Times New Roman"/>
                <w:sz w:val="24"/>
                <w:lang w:val="sq-AL"/>
              </w:rPr>
              <w:tab/>
            </w:r>
            <w:r w:rsidRPr="0037084C">
              <w:rPr>
                <w:rFonts w:ascii="Times New Roman" w:hAnsi="Times New Roman" w:cs="Times New Roman"/>
                <w:sz w:val="24"/>
                <w:lang w:val="sq-AL"/>
              </w:rPr>
              <w:tab/>
            </w:r>
            <w:r w:rsidRPr="0037084C">
              <w:rPr>
                <w:rFonts w:ascii="Times New Roman" w:hAnsi="Times New Roman" w:cs="Times New Roman"/>
                <w:sz w:val="24"/>
                <w:lang w:val="sq-AL"/>
              </w:rPr>
              <w:tab/>
            </w:r>
            <w:r w:rsidR="00806A45">
              <w:rPr>
                <w:rFonts w:ascii="Times New Roman" w:hAnsi="Times New Roman" w:cs="Times New Roman"/>
                <w:sz w:val="24"/>
                <w:lang w:val="sq-AL"/>
              </w:rPr>
              <w:t>Qendra Nd</w:t>
            </w:r>
            <w:r w:rsidR="001A5AC5">
              <w:rPr>
                <w:rFonts w:ascii="Times New Roman" w:hAnsi="Times New Roman" w:cs="Times New Roman"/>
                <w:sz w:val="24"/>
                <w:lang w:val="sq-AL"/>
              </w:rPr>
              <w:t>ë</w:t>
            </w:r>
            <w:r w:rsidR="00806A45">
              <w:rPr>
                <w:rFonts w:ascii="Times New Roman" w:hAnsi="Times New Roman" w:cs="Times New Roman"/>
                <w:sz w:val="24"/>
                <w:lang w:val="sq-AL"/>
              </w:rPr>
              <w:t>rinstitucionale Operacionale Detare</w:t>
            </w:r>
          </w:p>
        </w:tc>
      </w:tr>
      <w:tr w:rsidR="00213FE3" w:rsidTr="00213FE3">
        <w:trPr>
          <w:trHeight w:val="332"/>
          <w:jc w:val="center"/>
        </w:trPr>
        <w:tc>
          <w:tcPr>
            <w:tcW w:w="9366" w:type="dxa"/>
          </w:tcPr>
          <w:p w:rsidR="00213FE3" w:rsidRPr="0037084C" w:rsidRDefault="00213FE3" w:rsidP="00213FE3">
            <w:pPr>
              <w:pStyle w:val="ListParagraph"/>
              <w:numPr>
                <w:ilvl w:val="0"/>
                <w:numId w:val="1"/>
              </w:numPr>
              <w:ind w:left="344"/>
              <w:rPr>
                <w:rFonts w:ascii="Times New Roman" w:hAnsi="Times New Roman" w:cs="Times New Roman"/>
                <w:sz w:val="24"/>
                <w:lang w:val="sq-AL"/>
              </w:rPr>
            </w:pPr>
            <w:r w:rsidRPr="0037084C">
              <w:rPr>
                <w:rFonts w:ascii="Times New Roman" w:hAnsi="Times New Roman" w:cs="Times New Roman"/>
                <w:sz w:val="24"/>
                <w:lang w:val="sq-AL"/>
              </w:rPr>
              <w:t>Kosto e shërbimit:</w:t>
            </w:r>
            <w:r w:rsidRPr="0037084C">
              <w:rPr>
                <w:rFonts w:ascii="Times New Roman" w:hAnsi="Times New Roman" w:cs="Times New Roman"/>
                <w:sz w:val="24"/>
                <w:lang w:val="sq-AL"/>
              </w:rPr>
              <w:tab/>
            </w:r>
            <w:r w:rsidRPr="0037084C">
              <w:rPr>
                <w:rFonts w:ascii="Times New Roman" w:hAnsi="Times New Roman" w:cs="Times New Roman"/>
                <w:sz w:val="24"/>
                <w:lang w:val="sq-AL"/>
              </w:rPr>
              <w:tab/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 xml:space="preserve">            </w:t>
            </w:r>
            <w:r w:rsidRPr="0037084C">
              <w:rPr>
                <w:rFonts w:ascii="Times New Roman" w:hAnsi="Times New Roman" w:cs="Times New Roman"/>
                <w:sz w:val="24"/>
                <w:lang w:val="sq-AL"/>
              </w:rPr>
              <w:t>0</w:t>
            </w:r>
            <w:r w:rsidR="005E4DC7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  <w:r w:rsidRPr="0037084C">
              <w:rPr>
                <w:rFonts w:ascii="Times New Roman" w:hAnsi="Times New Roman" w:cs="Times New Roman"/>
                <w:sz w:val="24"/>
                <w:lang w:val="sq-AL"/>
              </w:rPr>
              <w:t>(zero)</w:t>
            </w:r>
          </w:p>
        </w:tc>
      </w:tr>
      <w:tr w:rsidR="00213FE3" w:rsidTr="00213FE3">
        <w:trPr>
          <w:trHeight w:val="692"/>
          <w:jc w:val="center"/>
        </w:trPr>
        <w:tc>
          <w:tcPr>
            <w:tcW w:w="9366" w:type="dxa"/>
          </w:tcPr>
          <w:p w:rsidR="00213FE3" w:rsidRPr="0037084C" w:rsidRDefault="00213FE3" w:rsidP="001A5AC5">
            <w:pPr>
              <w:pStyle w:val="ListParagraph"/>
              <w:numPr>
                <w:ilvl w:val="0"/>
                <w:numId w:val="1"/>
              </w:numPr>
              <w:ind w:left="344"/>
              <w:jc w:val="both"/>
              <w:rPr>
                <w:rFonts w:ascii="Times New Roman" w:hAnsi="Times New Roman" w:cs="Times New Roman"/>
                <w:sz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lang w:val="sq-AL"/>
              </w:rPr>
              <w:t>Hapat e procedurës: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ab/>
            </w:r>
            <w:r w:rsidR="005E4DC7">
              <w:rPr>
                <w:rFonts w:ascii="Times New Roman" w:hAnsi="Times New Roman" w:cs="Times New Roman"/>
                <w:sz w:val="24"/>
                <w:lang w:val="sq-AL"/>
              </w:rPr>
              <w:t xml:space="preserve">           </w:t>
            </w:r>
            <w:r w:rsidR="001A5AC5">
              <w:rPr>
                <w:rFonts w:ascii="Times New Roman" w:hAnsi="Times New Roman" w:cs="Times New Roman"/>
                <w:sz w:val="24"/>
                <w:lang w:val="sq-AL"/>
              </w:rPr>
              <w:t>Telefonatë drejt nr.125</w:t>
            </w:r>
            <w:r w:rsidR="002D70BA">
              <w:rPr>
                <w:rFonts w:ascii="Times New Roman" w:hAnsi="Times New Roman" w:cs="Times New Roman"/>
                <w:sz w:val="24"/>
                <w:lang w:val="sq-AL"/>
              </w:rPr>
              <w:t>, nga cdo operator telefonik</w:t>
            </w:r>
            <w:bookmarkStart w:id="0" w:name="_GoBack"/>
            <w:bookmarkEnd w:id="0"/>
            <w:r w:rsidR="002D70BA">
              <w:rPr>
                <w:rFonts w:ascii="Times New Roman" w:hAnsi="Times New Roman" w:cs="Times New Roman"/>
                <w:sz w:val="24"/>
                <w:lang w:val="sq-AL"/>
              </w:rPr>
              <w:t xml:space="preserve"> </w:t>
            </w:r>
          </w:p>
        </w:tc>
      </w:tr>
    </w:tbl>
    <w:p w:rsidR="0037084C" w:rsidRPr="0037084C" w:rsidRDefault="0037084C" w:rsidP="00213FE3">
      <w:pPr>
        <w:rPr>
          <w:rFonts w:ascii="Times New Roman" w:hAnsi="Times New Roman" w:cs="Times New Roman"/>
          <w:sz w:val="24"/>
          <w:lang w:val="sq-AL"/>
        </w:rPr>
      </w:pPr>
    </w:p>
    <w:sectPr w:rsidR="0037084C" w:rsidRPr="0037084C" w:rsidSect="00213FE3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BF3"/>
    <w:multiLevelType w:val="hybridMultilevel"/>
    <w:tmpl w:val="37B0B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B07177"/>
    <w:multiLevelType w:val="hybridMultilevel"/>
    <w:tmpl w:val="91362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D27EB"/>
    <w:multiLevelType w:val="hybridMultilevel"/>
    <w:tmpl w:val="1F94E3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B5"/>
    <w:rsid w:val="000776F4"/>
    <w:rsid w:val="00091941"/>
    <w:rsid w:val="00127E09"/>
    <w:rsid w:val="001315CC"/>
    <w:rsid w:val="001A5AC5"/>
    <w:rsid w:val="00213FE3"/>
    <w:rsid w:val="00232854"/>
    <w:rsid w:val="002A478A"/>
    <w:rsid w:val="002D70BA"/>
    <w:rsid w:val="0037084C"/>
    <w:rsid w:val="005A01B5"/>
    <w:rsid w:val="005E4DC7"/>
    <w:rsid w:val="0074165C"/>
    <w:rsid w:val="00806A45"/>
    <w:rsid w:val="0082099C"/>
    <w:rsid w:val="008A5C5A"/>
    <w:rsid w:val="008F6387"/>
    <w:rsid w:val="00B22091"/>
    <w:rsid w:val="00D05307"/>
    <w:rsid w:val="00DA7EE9"/>
    <w:rsid w:val="00E375B7"/>
    <w:rsid w:val="00FD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1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1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2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0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8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3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9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</dc:creator>
  <cp:lastModifiedBy>Artemis Domnori</cp:lastModifiedBy>
  <cp:revision>3</cp:revision>
  <dcterms:created xsi:type="dcterms:W3CDTF">2015-05-08T08:45:00Z</dcterms:created>
  <dcterms:modified xsi:type="dcterms:W3CDTF">2015-05-08T08:46:00Z</dcterms:modified>
</cp:coreProperties>
</file>