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AC" w:rsidRPr="00CD6BF6" w:rsidRDefault="004937AC" w:rsidP="00965AE0">
      <w:pPr>
        <w:jc w:val="center"/>
        <w:rPr>
          <w:rFonts w:cs="Times New Roman"/>
          <w:szCs w:val="24"/>
        </w:rPr>
      </w:pPr>
      <w:bookmarkStart w:id="0" w:name="_GoBack"/>
      <w:bookmarkEnd w:id="0"/>
      <w:r w:rsidRPr="00CD6BF6">
        <w:rPr>
          <w:rFonts w:cs="Times New Roman"/>
          <w:noProof/>
          <w:szCs w:val="24"/>
          <w:lang w:val="en-US"/>
        </w:rPr>
        <w:drawing>
          <wp:inline distT="0" distB="0" distL="0" distR="0">
            <wp:extent cx="5240655" cy="614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34445"/>
                    <a:stretch>
                      <a:fillRect/>
                    </a:stretch>
                  </pic:blipFill>
                  <pic:spPr bwMode="auto">
                    <a:xfrm>
                      <a:off x="0" y="0"/>
                      <a:ext cx="5240655" cy="614045"/>
                    </a:xfrm>
                    <a:prstGeom prst="rect">
                      <a:avLst/>
                    </a:prstGeom>
                    <a:noFill/>
                    <a:ln w="9525">
                      <a:noFill/>
                      <a:miter lim="800000"/>
                      <a:headEnd/>
                      <a:tailEnd/>
                    </a:ln>
                  </pic:spPr>
                </pic:pic>
              </a:graphicData>
            </a:graphic>
          </wp:inline>
        </w:drawing>
      </w:r>
    </w:p>
    <w:p w:rsidR="004937AC" w:rsidRPr="00CD6BF6" w:rsidRDefault="004937AC" w:rsidP="00965AE0">
      <w:pPr>
        <w:jc w:val="center"/>
        <w:rPr>
          <w:rFonts w:cs="Times New Roman"/>
          <w:b/>
          <w:szCs w:val="24"/>
        </w:rPr>
      </w:pPr>
      <w:r w:rsidRPr="00CD6BF6">
        <w:rPr>
          <w:rFonts w:cs="Times New Roman"/>
          <w:b/>
          <w:szCs w:val="24"/>
        </w:rPr>
        <w:t xml:space="preserve">REPUBLIKA E SHQIPËRISË </w:t>
      </w:r>
    </w:p>
    <w:p w:rsidR="004937AC" w:rsidRPr="00CD6BF6" w:rsidRDefault="004937AC" w:rsidP="00965AE0">
      <w:pPr>
        <w:jc w:val="center"/>
        <w:rPr>
          <w:rFonts w:cs="Times New Roman"/>
          <w:b/>
          <w:color w:val="000000"/>
          <w:szCs w:val="24"/>
        </w:rPr>
      </w:pPr>
      <w:r w:rsidRPr="00CD6BF6">
        <w:rPr>
          <w:rFonts w:cs="Times New Roman"/>
          <w:b/>
          <w:szCs w:val="24"/>
        </w:rPr>
        <w:t>K</w:t>
      </w:r>
      <w:r w:rsidR="00827B6F">
        <w:rPr>
          <w:rFonts w:cs="Times New Roman"/>
          <w:b/>
          <w:szCs w:val="24"/>
        </w:rPr>
        <w:t>UVENDI</w:t>
      </w:r>
    </w:p>
    <w:p w:rsidR="004937AC" w:rsidRPr="00CD6BF6" w:rsidRDefault="004937AC" w:rsidP="00965AE0">
      <w:pPr>
        <w:jc w:val="center"/>
        <w:rPr>
          <w:rFonts w:cs="Times New Roman"/>
          <w:b/>
          <w:szCs w:val="24"/>
        </w:rPr>
      </w:pPr>
    </w:p>
    <w:p w:rsidR="004937AC" w:rsidRPr="00CD6BF6" w:rsidRDefault="00ED7992" w:rsidP="00965AE0">
      <w:pPr>
        <w:jc w:val="center"/>
        <w:rPr>
          <w:rFonts w:cs="Times New Roman"/>
          <w:b/>
          <w:szCs w:val="24"/>
        </w:rPr>
      </w:pPr>
      <w:r>
        <w:rPr>
          <w:rFonts w:cs="Times New Roman"/>
          <w:b/>
          <w:szCs w:val="24"/>
        </w:rPr>
        <w:t>PROJEKT</w:t>
      </w:r>
      <w:r w:rsidR="00176739">
        <w:rPr>
          <w:rFonts w:cs="Times New Roman"/>
          <w:b/>
          <w:szCs w:val="24"/>
        </w:rPr>
        <w:t>LIGJ</w:t>
      </w:r>
    </w:p>
    <w:p w:rsidR="004937AC" w:rsidRPr="00CD6BF6" w:rsidRDefault="004937AC" w:rsidP="00965AE0">
      <w:pPr>
        <w:jc w:val="center"/>
        <w:rPr>
          <w:rFonts w:cs="Times New Roman"/>
          <w:b/>
          <w:szCs w:val="24"/>
        </w:rPr>
      </w:pPr>
    </w:p>
    <w:p w:rsidR="004937AC" w:rsidRPr="00CD6BF6" w:rsidRDefault="004937AC" w:rsidP="00965AE0">
      <w:pPr>
        <w:jc w:val="center"/>
        <w:rPr>
          <w:rFonts w:cs="Times New Roman"/>
          <w:b/>
          <w:szCs w:val="24"/>
        </w:rPr>
      </w:pPr>
      <w:r w:rsidRPr="00CD6BF6">
        <w:rPr>
          <w:rFonts w:cs="Times New Roman"/>
          <w:b/>
          <w:szCs w:val="24"/>
        </w:rPr>
        <w:t>Nr. ____</w:t>
      </w:r>
      <w:r w:rsidR="00090154">
        <w:rPr>
          <w:rFonts w:cs="Times New Roman"/>
          <w:b/>
          <w:szCs w:val="24"/>
        </w:rPr>
        <w:t>_</w:t>
      </w:r>
      <w:r w:rsidR="00827B6F">
        <w:rPr>
          <w:rFonts w:cs="Times New Roman"/>
          <w:b/>
          <w:szCs w:val="24"/>
        </w:rPr>
        <w:t>._____.2020</w:t>
      </w:r>
    </w:p>
    <w:p w:rsidR="004937AC" w:rsidRPr="00CD6BF6" w:rsidRDefault="004937AC" w:rsidP="00965AE0">
      <w:pPr>
        <w:rPr>
          <w:rFonts w:cs="Times New Roman"/>
          <w:b/>
          <w:szCs w:val="24"/>
        </w:rPr>
      </w:pPr>
    </w:p>
    <w:p w:rsidR="004937AC" w:rsidRPr="00CD6BF6" w:rsidRDefault="00A12402" w:rsidP="00965AE0">
      <w:pPr>
        <w:jc w:val="center"/>
        <w:rPr>
          <w:rFonts w:cs="Times New Roman"/>
          <w:b/>
          <w:szCs w:val="24"/>
        </w:rPr>
      </w:pPr>
      <w:r>
        <w:rPr>
          <w:rFonts w:eastAsia="Times New Roman" w:cs="Times New Roman"/>
          <w:b/>
          <w:bCs/>
          <w:szCs w:val="24"/>
        </w:rPr>
        <w:t>“</w:t>
      </w:r>
      <w:r w:rsidR="00D276CD" w:rsidRPr="0056042B">
        <w:rPr>
          <w:rFonts w:eastAsia="Times New Roman" w:cs="Times New Roman"/>
          <w:b/>
          <w:bCs/>
          <w:szCs w:val="24"/>
        </w:rPr>
        <w:t>PËR DISA SHTESA DHE NDRYSHIME NË LIGJIN NR.</w:t>
      </w:r>
      <w:r w:rsidR="00827B6F">
        <w:rPr>
          <w:rFonts w:eastAsia="Times New Roman" w:cs="Times New Roman"/>
          <w:b/>
          <w:bCs/>
          <w:szCs w:val="24"/>
        </w:rPr>
        <w:t xml:space="preserve"> </w:t>
      </w:r>
      <w:r w:rsidR="00D276CD" w:rsidRPr="0056042B">
        <w:rPr>
          <w:rFonts w:eastAsia="Times New Roman" w:cs="Times New Roman"/>
          <w:b/>
          <w:bCs/>
          <w:szCs w:val="24"/>
        </w:rPr>
        <w:t>173/2014 “PËR DISIPLINËN NË FORCAT E ARMATOSU</w:t>
      </w:r>
      <w:r w:rsidR="00D276CD">
        <w:rPr>
          <w:rFonts w:eastAsia="Times New Roman" w:cs="Times New Roman"/>
          <w:b/>
          <w:bCs/>
          <w:szCs w:val="24"/>
        </w:rPr>
        <w:t>RA TË REPUBLIKËS SË SHQIPËRISË</w:t>
      </w:r>
      <w:r w:rsidR="00D276CD">
        <w:rPr>
          <w:rFonts w:cs="Times New Roman"/>
          <w:b/>
          <w:szCs w:val="24"/>
        </w:rPr>
        <w:t>”</w:t>
      </w:r>
    </w:p>
    <w:p w:rsidR="004937AC" w:rsidRPr="00CD6BF6" w:rsidRDefault="004937AC" w:rsidP="00965AE0">
      <w:pPr>
        <w:rPr>
          <w:rFonts w:cs="Times New Roman"/>
          <w:b/>
          <w:szCs w:val="24"/>
        </w:rPr>
      </w:pPr>
    </w:p>
    <w:p w:rsidR="004937AC" w:rsidRPr="00CD6BF6" w:rsidRDefault="004937AC" w:rsidP="00965AE0">
      <w:pPr>
        <w:rPr>
          <w:rFonts w:cs="Times New Roman"/>
          <w:szCs w:val="24"/>
        </w:rPr>
      </w:pPr>
    </w:p>
    <w:p w:rsidR="004937AC" w:rsidRPr="00154470" w:rsidRDefault="004937AC" w:rsidP="00965AE0">
      <w:pPr>
        <w:rPr>
          <w:rFonts w:cs="Times New Roman"/>
          <w:szCs w:val="24"/>
        </w:rPr>
      </w:pPr>
      <w:r w:rsidRPr="00154470">
        <w:rPr>
          <w:rFonts w:cs="Times New Roman"/>
          <w:szCs w:val="24"/>
        </w:rPr>
        <w:t>Në mbështetje të neneve 78 e 83 pika 1 të Kushtetutës, me propo</w:t>
      </w:r>
      <w:r w:rsidR="00CB5272">
        <w:rPr>
          <w:rFonts w:cs="Times New Roman"/>
          <w:szCs w:val="24"/>
        </w:rPr>
        <w:t>zimin e Këshillit të Ministrave</w:t>
      </w:r>
    </w:p>
    <w:p w:rsidR="004937AC" w:rsidRPr="00CD6BF6" w:rsidRDefault="004937AC" w:rsidP="00965AE0">
      <w:pPr>
        <w:rPr>
          <w:rFonts w:cs="Times New Roman"/>
          <w:szCs w:val="24"/>
        </w:rPr>
      </w:pPr>
    </w:p>
    <w:p w:rsidR="004937AC" w:rsidRPr="00CD6BF6" w:rsidRDefault="004937AC" w:rsidP="00965AE0">
      <w:pPr>
        <w:jc w:val="center"/>
        <w:rPr>
          <w:rFonts w:cs="Times New Roman"/>
          <w:b/>
          <w:szCs w:val="24"/>
        </w:rPr>
      </w:pPr>
      <w:r w:rsidRPr="00CD6BF6">
        <w:rPr>
          <w:rFonts w:cs="Times New Roman"/>
          <w:b/>
          <w:szCs w:val="24"/>
        </w:rPr>
        <w:t>KUVENDI I REPUBLIKËS SË SHQIPËRISË</w:t>
      </w:r>
    </w:p>
    <w:p w:rsidR="004937AC" w:rsidRPr="00CD6BF6" w:rsidRDefault="004937AC" w:rsidP="00965AE0">
      <w:pPr>
        <w:jc w:val="center"/>
        <w:rPr>
          <w:rFonts w:cs="Times New Roman"/>
          <w:b/>
          <w:szCs w:val="24"/>
        </w:rPr>
      </w:pPr>
    </w:p>
    <w:p w:rsidR="004937AC" w:rsidRPr="00CD6BF6" w:rsidRDefault="004937AC" w:rsidP="00965AE0">
      <w:pPr>
        <w:jc w:val="center"/>
        <w:rPr>
          <w:rFonts w:cs="Times New Roman"/>
          <w:b/>
          <w:szCs w:val="24"/>
        </w:rPr>
      </w:pPr>
      <w:r w:rsidRPr="00CD6BF6">
        <w:rPr>
          <w:rFonts w:cs="Times New Roman"/>
          <w:b/>
          <w:szCs w:val="24"/>
        </w:rPr>
        <w:t>V</w:t>
      </w:r>
      <w:r w:rsidR="00CB5272">
        <w:rPr>
          <w:rFonts w:cs="Times New Roman"/>
          <w:b/>
          <w:szCs w:val="24"/>
        </w:rPr>
        <w:t xml:space="preserve"> </w:t>
      </w:r>
      <w:r w:rsidRPr="00CD6BF6">
        <w:rPr>
          <w:rFonts w:cs="Times New Roman"/>
          <w:b/>
          <w:szCs w:val="24"/>
        </w:rPr>
        <w:t>E</w:t>
      </w:r>
      <w:r w:rsidR="00CB5272">
        <w:rPr>
          <w:rFonts w:cs="Times New Roman"/>
          <w:b/>
          <w:szCs w:val="24"/>
        </w:rPr>
        <w:t xml:space="preserve"> </w:t>
      </w:r>
      <w:r w:rsidRPr="00CD6BF6">
        <w:rPr>
          <w:rFonts w:cs="Times New Roman"/>
          <w:b/>
          <w:szCs w:val="24"/>
        </w:rPr>
        <w:t>N</w:t>
      </w:r>
      <w:r w:rsidR="00CB5272">
        <w:rPr>
          <w:rFonts w:cs="Times New Roman"/>
          <w:b/>
          <w:szCs w:val="24"/>
        </w:rPr>
        <w:t xml:space="preserve"> </w:t>
      </w:r>
      <w:r w:rsidRPr="00CD6BF6">
        <w:rPr>
          <w:rFonts w:cs="Times New Roman"/>
          <w:b/>
          <w:szCs w:val="24"/>
        </w:rPr>
        <w:t>D</w:t>
      </w:r>
      <w:r w:rsidR="00CB5272">
        <w:rPr>
          <w:rFonts w:cs="Times New Roman"/>
          <w:b/>
          <w:szCs w:val="24"/>
        </w:rPr>
        <w:t xml:space="preserve"> </w:t>
      </w:r>
      <w:r w:rsidRPr="00CD6BF6">
        <w:rPr>
          <w:rFonts w:cs="Times New Roman"/>
          <w:b/>
          <w:szCs w:val="24"/>
        </w:rPr>
        <w:t>O</w:t>
      </w:r>
      <w:r w:rsidR="00CB5272">
        <w:rPr>
          <w:rFonts w:cs="Times New Roman"/>
          <w:b/>
          <w:szCs w:val="24"/>
        </w:rPr>
        <w:t xml:space="preserve"> </w:t>
      </w:r>
      <w:r w:rsidRPr="00CD6BF6">
        <w:rPr>
          <w:rFonts w:cs="Times New Roman"/>
          <w:b/>
          <w:szCs w:val="24"/>
        </w:rPr>
        <w:t>S</w:t>
      </w:r>
      <w:r w:rsidR="00CB5272">
        <w:rPr>
          <w:rFonts w:cs="Times New Roman"/>
          <w:b/>
          <w:szCs w:val="24"/>
        </w:rPr>
        <w:t xml:space="preserve"> </w:t>
      </w:r>
      <w:r w:rsidRPr="00CD6BF6">
        <w:rPr>
          <w:rFonts w:cs="Times New Roman"/>
          <w:b/>
          <w:szCs w:val="24"/>
        </w:rPr>
        <w:t>I:</w:t>
      </w:r>
    </w:p>
    <w:p w:rsidR="004937AC" w:rsidRPr="00CD6BF6" w:rsidRDefault="004937AC" w:rsidP="00965AE0">
      <w:pPr>
        <w:jc w:val="center"/>
        <w:rPr>
          <w:rFonts w:cs="Times New Roman"/>
          <w:b/>
          <w:szCs w:val="24"/>
        </w:rPr>
      </w:pPr>
    </w:p>
    <w:p w:rsidR="004937AC" w:rsidRPr="00174DAA" w:rsidRDefault="00174DAA" w:rsidP="00965AE0">
      <w:pPr>
        <w:rPr>
          <w:rFonts w:cs="Times New Roman"/>
          <w:szCs w:val="24"/>
        </w:rPr>
      </w:pPr>
      <w:r w:rsidRPr="00174DAA">
        <w:rPr>
          <w:rFonts w:cs="Times New Roman"/>
          <w:szCs w:val="24"/>
        </w:rPr>
        <w:t>N</w:t>
      </w:r>
      <w:r w:rsidR="00154470">
        <w:rPr>
          <w:rFonts w:cs="Times New Roman"/>
          <w:szCs w:val="24"/>
        </w:rPr>
        <w:t>ë</w:t>
      </w:r>
      <w:r w:rsidRPr="00174DAA">
        <w:rPr>
          <w:rFonts w:cs="Times New Roman"/>
          <w:szCs w:val="24"/>
        </w:rPr>
        <w:t xml:space="preserve"> ligjin </w:t>
      </w:r>
      <w:r w:rsidRPr="00174DAA">
        <w:rPr>
          <w:rFonts w:eastAsia="Times New Roman" w:cs="Times New Roman"/>
          <w:bCs/>
          <w:szCs w:val="24"/>
        </w:rPr>
        <w:t>nr.</w:t>
      </w:r>
      <w:r w:rsidR="00965AE0">
        <w:rPr>
          <w:rFonts w:eastAsia="Times New Roman" w:cs="Times New Roman"/>
          <w:bCs/>
          <w:szCs w:val="24"/>
        </w:rPr>
        <w:t xml:space="preserve"> </w:t>
      </w:r>
      <w:r w:rsidRPr="00174DAA">
        <w:rPr>
          <w:rFonts w:eastAsia="Times New Roman" w:cs="Times New Roman"/>
          <w:bCs/>
          <w:szCs w:val="24"/>
        </w:rPr>
        <w:t>173/2014 “Për disiplinën në Forcat e Armatosura të Republikës së Shqipërisë</w:t>
      </w:r>
      <w:r w:rsidR="00827B6F">
        <w:rPr>
          <w:rFonts w:eastAsia="Times New Roman" w:cs="Times New Roman"/>
          <w:bCs/>
          <w:szCs w:val="24"/>
        </w:rPr>
        <w:t>”</w:t>
      </w:r>
      <w:r w:rsidRPr="00174DAA">
        <w:rPr>
          <w:rFonts w:eastAsia="Times New Roman" w:cs="Times New Roman"/>
          <w:bCs/>
          <w:szCs w:val="24"/>
        </w:rPr>
        <w:t xml:space="preserve"> b</w:t>
      </w:r>
      <w:r w:rsidR="00154470">
        <w:rPr>
          <w:rFonts w:eastAsia="Times New Roman" w:cs="Times New Roman"/>
          <w:bCs/>
          <w:szCs w:val="24"/>
        </w:rPr>
        <w:t>ë</w:t>
      </w:r>
      <w:r w:rsidRPr="00174DAA">
        <w:rPr>
          <w:rFonts w:eastAsia="Times New Roman" w:cs="Times New Roman"/>
          <w:bCs/>
          <w:szCs w:val="24"/>
        </w:rPr>
        <w:t>hen k</w:t>
      </w:r>
      <w:r w:rsidR="00154470">
        <w:rPr>
          <w:rFonts w:eastAsia="Times New Roman" w:cs="Times New Roman"/>
          <w:bCs/>
          <w:szCs w:val="24"/>
        </w:rPr>
        <w:t>ë</w:t>
      </w:r>
      <w:r w:rsidRPr="00174DAA">
        <w:rPr>
          <w:rFonts w:eastAsia="Times New Roman" w:cs="Times New Roman"/>
          <w:bCs/>
          <w:szCs w:val="24"/>
        </w:rPr>
        <w:t>to shtesa dhe ndryshime:</w:t>
      </w:r>
    </w:p>
    <w:p w:rsidR="004937AC" w:rsidRDefault="004937AC" w:rsidP="00965AE0">
      <w:pPr>
        <w:jc w:val="center"/>
        <w:rPr>
          <w:rFonts w:cs="Times New Roman"/>
          <w:b/>
          <w:szCs w:val="24"/>
        </w:rPr>
      </w:pPr>
    </w:p>
    <w:p w:rsidR="00174DAA" w:rsidRDefault="00174DAA" w:rsidP="00965AE0">
      <w:pPr>
        <w:jc w:val="center"/>
        <w:rPr>
          <w:rFonts w:cs="Times New Roman"/>
          <w:szCs w:val="24"/>
        </w:rPr>
      </w:pPr>
      <w:r w:rsidRPr="00174DAA">
        <w:rPr>
          <w:rFonts w:cs="Times New Roman"/>
          <w:szCs w:val="24"/>
        </w:rPr>
        <w:t>Neni 1</w:t>
      </w:r>
    </w:p>
    <w:p w:rsidR="00AC3113" w:rsidRDefault="00AC3113" w:rsidP="00965AE0">
      <w:pPr>
        <w:jc w:val="center"/>
        <w:rPr>
          <w:rFonts w:cs="Times New Roman"/>
          <w:szCs w:val="24"/>
        </w:rPr>
      </w:pPr>
    </w:p>
    <w:p w:rsidR="00154470" w:rsidRDefault="00AC3113" w:rsidP="00965AE0">
      <w:pPr>
        <w:tabs>
          <w:tab w:val="left" w:pos="392"/>
        </w:tabs>
        <w:rPr>
          <w:rFonts w:eastAsia="MS Mincho" w:cs="Times New Roman"/>
          <w:szCs w:val="24"/>
        </w:rPr>
      </w:pPr>
      <w:r>
        <w:rPr>
          <w:rFonts w:cs="Times New Roman"/>
          <w:szCs w:val="24"/>
        </w:rPr>
        <w:tab/>
        <w:t>N</w:t>
      </w:r>
      <w:r w:rsidR="00154470">
        <w:rPr>
          <w:rFonts w:cs="Times New Roman"/>
          <w:szCs w:val="24"/>
        </w:rPr>
        <w:t>ë</w:t>
      </w:r>
      <w:r>
        <w:rPr>
          <w:rFonts w:cs="Times New Roman"/>
          <w:szCs w:val="24"/>
        </w:rPr>
        <w:t xml:space="preserve"> nenin 4</w:t>
      </w:r>
      <w:r w:rsidR="00912E12">
        <w:rPr>
          <w:rFonts w:cs="Times New Roman"/>
          <w:szCs w:val="24"/>
        </w:rPr>
        <w:t>,</w:t>
      </w:r>
      <w:r w:rsidR="00154470">
        <w:rPr>
          <w:rFonts w:cs="Times New Roman"/>
          <w:szCs w:val="24"/>
        </w:rPr>
        <w:t xml:space="preserve"> </w:t>
      </w:r>
      <w:r w:rsidR="00154470">
        <w:rPr>
          <w:rFonts w:eastAsia="MS Mincho" w:cs="Times New Roman"/>
          <w:szCs w:val="24"/>
        </w:rPr>
        <w:t xml:space="preserve">pas fjalës </w:t>
      </w:r>
      <w:r w:rsidR="00154470" w:rsidRPr="00154470">
        <w:rPr>
          <w:rFonts w:eastAsia="MS Mincho" w:cs="Times New Roman"/>
          <w:szCs w:val="24"/>
        </w:rPr>
        <w:t>“</w:t>
      </w:r>
      <w:r w:rsidR="005F117B">
        <w:rPr>
          <w:rFonts w:eastAsia="MS Mincho" w:cs="Times New Roman"/>
          <w:szCs w:val="24"/>
        </w:rPr>
        <w:t>...</w:t>
      </w:r>
      <w:r w:rsidR="00154470" w:rsidRPr="00154470">
        <w:rPr>
          <w:rFonts w:eastAsia="MS Mincho" w:cs="Times New Roman"/>
          <w:szCs w:val="24"/>
        </w:rPr>
        <w:t>kursantët</w:t>
      </w:r>
      <w:r w:rsidR="005F117B">
        <w:rPr>
          <w:rFonts w:eastAsia="MS Mincho" w:cs="Times New Roman"/>
          <w:szCs w:val="24"/>
        </w:rPr>
        <w:t>...</w:t>
      </w:r>
      <w:r w:rsidR="00154470" w:rsidRPr="00154470">
        <w:rPr>
          <w:rFonts w:eastAsia="MS Mincho" w:cs="Times New Roman"/>
          <w:szCs w:val="24"/>
        </w:rPr>
        <w:t>”, të shtohet fjala “</w:t>
      </w:r>
      <w:r w:rsidR="005F117B">
        <w:rPr>
          <w:rFonts w:eastAsia="MS Mincho" w:cs="Times New Roman"/>
          <w:szCs w:val="24"/>
        </w:rPr>
        <w:t>...</w:t>
      </w:r>
      <w:r w:rsidR="00154470" w:rsidRPr="00154470">
        <w:rPr>
          <w:rFonts w:eastAsia="MS Mincho" w:cs="Times New Roman"/>
          <w:szCs w:val="24"/>
        </w:rPr>
        <w:t>studentët</w:t>
      </w:r>
      <w:r w:rsidR="005F117B">
        <w:rPr>
          <w:rFonts w:eastAsia="MS Mincho" w:cs="Times New Roman"/>
          <w:szCs w:val="24"/>
        </w:rPr>
        <w:t>...</w:t>
      </w:r>
      <w:r w:rsidR="00154470" w:rsidRPr="00154470">
        <w:rPr>
          <w:rFonts w:eastAsia="MS Mincho" w:cs="Times New Roman"/>
          <w:szCs w:val="24"/>
        </w:rPr>
        <w:t>”.</w:t>
      </w:r>
    </w:p>
    <w:p w:rsidR="00154470" w:rsidRPr="00154470" w:rsidRDefault="00154470" w:rsidP="00965AE0">
      <w:pPr>
        <w:tabs>
          <w:tab w:val="left" w:pos="392"/>
        </w:tabs>
        <w:rPr>
          <w:rFonts w:cs="Times New Roman"/>
          <w:szCs w:val="24"/>
        </w:rPr>
      </w:pPr>
    </w:p>
    <w:p w:rsidR="00AC3113" w:rsidRPr="00174DAA" w:rsidRDefault="00AC3113" w:rsidP="00965AE0">
      <w:pPr>
        <w:jc w:val="center"/>
        <w:rPr>
          <w:rFonts w:cs="Times New Roman"/>
          <w:szCs w:val="24"/>
        </w:rPr>
      </w:pPr>
      <w:r>
        <w:rPr>
          <w:rFonts w:cs="Times New Roman"/>
          <w:szCs w:val="24"/>
        </w:rPr>
        <w:t>Neni 2</w:t>
      </w:r>
    </w:p>
    <w:p w:rsidR="00174DAA" w:rsidRDefault="00174DAA" w:rsidP="00965AE0">
      <w:pPr>
        <w:jc w:val="center"/>
        <w:rPr>
          <w:rFonts w:cs="Times New Roman"/>
          <w:b/>
          <w:szCs w:val="24"/>
        </w:rPr>
      </w:pPr>
    </w:p>
    <w:p w:rsidR="00174DAA" w:rsidRDefault="00174DAA" w:rsidP="00965AE0">
      <w:pPr>
        <w:ind w:firstLine="360"/>
        <w:rPr>
          <w:rFonts w:eastAsia="MS Mincho" w:cs="Times New Roman"/>
          <w:szCs w:val="24"/>
        </w:rPr>
      </w:pPr>
      <w:r w:rsidRPr="00174DAA">
        <w:rPr>
          <w:rFonts w:eastAsia="MS Mincho" w:cs="Times New Roman"/>
          <w:szCs w:val="24"/>
        </w:rPr>
        <w:t>Në nenin 7 bëhen këto shtesa dhe ndryshime:</w:t>
      </w:r>
    </w:p>
    <w:p w:rsidR="00A1655F" w:rsidRPr="00174DAA" w:rsidRDefault="00A1655F" w:rsidP="00965AE0">
      <w:pPr>
        <w:ind w:firstLine="360"/>
        <w:rPr>
          <w:rFonts w:eastAsia="MS Mincho" w:cs="Times New Roman"/>
          <w:szCs w:val="24"/>
        </w:rPr>
      </w:pPr>
    </w:p>
    <w:p w:rsidR="00174DAA" w:rsidRPr="00174DAA" w:rsidRDefault="00174DAA" w:rsidP="00965AE0">
      <w:pPr>
        <w:pStyle w:val="ListParagraph"/>
        <w:numPr>
          <w:ilvl w:val="0"/>
          <w:numId w:val="2"/>
        </w:numPr>
        <w:spacing w:after="0"/>
        <w:jc w:val="both"/>
        <w:rPr>
          <w:rFonts w:ascii="Times New Roman" w:eastAsia="MS Mincho" w:hAnsi="Times New Roman"/>
          <w:sz w:val="24"/>
          <w:szCs w:val="24"/>
        </w:rPr>
      </w:pPr>
      <w:r w:rsidRPr="00174DAA">
        <w:rPr>
          <w:rFonts w:ascii="Times New Roman" w:eastAsia="MS Mincho" w:hAnsi="Times New Roman"/>
          <w:sz w:val="24"/>
          <w:szCs w:val="24"/>
        </w:rPr>
        <w:t>Në pikën 1, fjalia e fundit e shkronjës “b” të ndryshohet</w:t>
      </w:r>
      <w:r w:rsidR="002A2BE1">
        <w:rPr>
          <w:rFonts w:ascii="Times New Roman" w:eastAsia="MS Mincho" w:hAnsi="Times New Roman"/>
          <w:sz w:val="24"/>
          <w:szCs w:val="24"/>
        </w:rPr>
        <w:t>,</w:t>
      </w:r>
      <w:r w:rsidRPr="00174DAA">
        <w:rPr>
          <w:rFonts w:ascii="Times New Roman" w:eastAsia="MS Mincho" w:hAnsi="Times New Roman"/>
          <w:sz w:val="24"/>
          <w:szCs w:val="24"/>
        </w:rPr>
        <w:t xml:space="preserve"> si më poshtë:</w:t>
      </w:r>
    </w:p>
    <w:p w:rsidR="00A1655F" w:rsidRDefault="002A2BE1" w:rsidP="00965AE0">
      <w:pPr>
        <w:ind w:firstLine="360"/>
        <w:rPr>
          <w:rFonts w:eastAsia="MS Mincho" w:cs="Times New Roman"/>
          <w:szCs w:val="24"/>
        </w:rPr>
      </w:pPr>
      <w:r>
        <w:rPr>
          <w:rFonts w:eastAsia="MS Mincho" w:cs="Times New Roman"/>
          <w:szCs w:val="24"/>
        </w:rPr>
        <w:t>“...s</w:t>
      </w:r>
      <w:r w:rsidR="00174DAA" w:rsidRPr="00174DAA">
        <w:rPr>
          <w:rFonts w:eastAsia="MS Mincho" w:cs="Times New Roman"/>
          <w:szCs w:val="24"/>
        </w:rPr>
        <w:t>hefi i Shtabit të Përgjithshëm të Forcave të Armatosura, me propozimin e Komisionit të Lartë Disiplinor, jep masa shumë të rënda disiplinore, për nënoficerët dhe ushtarët e Forcave të Armatosura, me përjashtim të atyre të përcaktuar në paragrafin e dytë të shkronjës “c”</w:t>
      </w:r>
      <w:r w:rsidR="00091F8E">
        <w:rPr>
          <w:rFonts w:eastAsia="MS Mincho" w:cs="Times New Roman"/>
          <w:szCs w:val="24"/>
        </w:rPr>
        <w:t>, të pikës 1</w:t>
      </w:r>
      <w:r w:rsidR="00174DAA" w:rsidRPr="00174DAA">
        <w:rPr>
          <w:rFonts w:eastAsia="MS Mincho" w:cs="Times New Roman"/>
          <w:szCs w:val="24"/>
        </w:rPr>
        <w:t xml:space="preserve"> të këtij neni...”.</w:t>
      </w:r>
    </w:p>
    <w:p w:rsidR="00D61B43" w:rsidRPr="00174DAA" w:rsidRDefault="00D61B43" w:rsidP="00965AE0">
      <w:pPr>
        <w:ind w:firstLine="360"/>
        <w:rPr>
          <w:rFonts w:eastAsia="MS Mincho" w:cs="Times New Roman"/>
          <w:szCs w:val="24"/>
        </w:rPr>
      </w:pPr>
    </w:p>
    <w:p w:rsidR="00695D98" w:rsidRDefault="00695D98" w:rsidP="00965AE0">
      <w:pPr>
        <w:pStyle w:val="ListParagraph"/>
        <w:numPr>
          <w:ilvl w:val="0"/>
          <w:numId w:val="2"/>
        </w:numPr>
        <w:tabs>
          <w:tab w:val="left" w:pos="450"/>
        </w:tabs>
        <w:ind w:left="0" w:firstLine="0"/>
        <w:jc w:val="both"/>
        <w:rPr>
          <w:rFonts w:ascii="Times New Roman" w:eastAsia="MS Mincho" w:hAnsi="Times New Roman"/>
          <w:sz w:val="24"/>
          <w:szCs w:val="24"/>
        </w:rPr>
      </w:pPr>
      <w:r w:rsidRPr="00174DAA">
        <w:rPr>
          <w:rFonts w:ascii="Times New Roman" w:eastAsia="MS Mincho" w:hAnsi="Times New Roman"/>
          <w:sz w:val="24"/>
          <w:szCs w:val="24"/>
        </w:rPr>
        <w:t>Në pikën 1, në shkronjat “c” dhe “ç”, pas fjalës, “</w:t>
      </w:r>
      <w:r>
        <w:rPr>
          <w:rFonts w:ascii="Times New Roman" w:eastAsia="MS Mincho" w:hAnsi="Times New Roman"/>
          <w:sz w:val="24"/>
          <w:szCs w:val="24"/>
        </w:rPr>
        <w:t>...</w:t>
      </w:r>
      <w:r w:rsidRPr="00174DAA">
        <w:rPr>
          <w:rFonts w:ascii="Times New Roman" w:eastAsia="MS Mincho" w:hAnsi="Times New Roman"/>
          <w:sz w:val="24"/>
          <w:szCs w:val="24"/>
        </w:rPr>
        <w:t>batalioni</w:t>
      </w:r>
      <w:r>
        <w:rPr>
          <w:rFonts w:ascii="Times New Roman" w:eastAsia="MS Mincho" w:hAnsi="Times New Roman"/>
          <w:sz w:val="24"/>
          <w:szCs w:val="24"/>
        </w:rPr>
        <w:t>...”, të shtohen</w:t>
      </w:r>
      <w:r w:rsidRPr="00174DAA">
        <w:rPr>
          <w:rFonts w:ascii="Times New Roman" w:eastAsia="MS Mincho" w:hAnsi="Times New Roman"/>
          <w:sz w:val="24"/>
          <w:szCs w:val="24"/>
        </w:rPr>
        <w:t xml:space="preserve"> fjalët “</w:t>
      </w:r>
      <w:r>
        <w:rPr>
          <w:rFonts w:ascii="Times New Roman" w:eastAsia="MS Mincho" w:hAnsi="Times New Roman"/>
          <w:sz w:val="24"/>
          <w:szCs w:val="24"/>
        </w:rPr>
        <w:t>...drejtuesi ushtarak</w:t>
      </w:r>
      <w:r w:rsidRPr="00174DAA">
        <w:rPr>
          <w:rFonts w:ascii="Times New Roman" w:eastAsia="MS Mincho" w:hAnsi="Times New Roman"/>
          <w:sz w:val="24"/>
          <w:szCs w:val="24"/>
        </w:rPr>
        <w:t xml:space="preserve"> në nivel njësie kryesore/njësie bazë në institucionet arsimore ushtarake</w:t>
      </w:r>
      <w:r>
        <w:rPr>
          <w:rFonts w:ascii="Times New Roman" w:eastAsia="MS Mincho" w:hAnsi="Times New Roman"/>
          <w:sz w:val="24"/>
          <w:szCs w:val="24"/>
        </w:rPr>
        <w:t>...</w:t>
      </w:r>
      <w:r w:rsidRPr="00174DAA">
        <w:rPr>
          <w:rFonts w:ascii="Times New Roman" w:eastAsia="MS Mincho" w:hAnsi="Times New Roman"/>
          <w:sz w:val="24"/>
          <w:szCs w:val="24"/>
        </w:rPr>
        <w:t>”.</w:t>
      </w:r>
    </w:p>
    <w:p w:rsidR="00D61B43" w:rsidRDefault="00D61B43" w:rsidP="00965AE0">
      <w:pPr>
        <w:pStyle w:val="ListParagraph"/>
        <w:tabs>
          <w:tab w:val="left" w:pos="450"/>
        </w:tabs>
        <w:ind w:left="0"/>
        <w:jc w:val="both"/>
        <w:rPr>
          <w:rFonts w:ascii="Times New Roman" w:eastAsia="MS Mincho" w:hAnsi="Times New Roman"/>
          <w:sz w:val="24"/>
          <w:szCs w:val="24"/>
        </w:rPr>
      </w:pPr>
    </w:p>
    <w:p w:rsidR="008D75B3" w:rsidRPr="00174DAA" w:rsidRDefault="008D75B3" w:rsidP="00965AE0">
      <w:pPr>
        <w:pStyle w:val="ListParagraph"/>
        <w:numPr>
          <w:ilvl w:val="0"/>
          <w:numId w:val="2"/>
        </w:numPr>
        <w:spacing w:after="0"/>
        <w:ind w:left="360"/>
        <w:jc w:val="both"/>
        <w:rPr>
          <w:rFonts w:ascii="Times New Roman" w:eastAsia="MS Mincho" w:hAnsi="Times New Roman"/>
          <w:sz w:val="24"/>
          <w:szCs w:val="24"/>
        </w:rPr>
      </w:pPr>
      <w:r w:rsidRPr="00174DAA">
        <w:rPr>
          <w:rFonts w:ascii="Times New Roman" w:eastAsia="MS Mincho" w:hAnsi="Times New Roman"/>
          <w:sz w:val="24"/>
          <w:szCs w:val="24"/>
        </w:rPr>
        <w:t>Në pikën 1, në fund të shkronjës “c”, të shtohet paragrafi</w:t>
      </w:r>
      <w:r w:rsidR="00176739">
        <w:rPr>
          <w:rFonts w:ascii="Times New Roman" w:eastAsia="MS Mincho" w:hAnsi="Times New Roman"/>
          <w:sz w:val="24"/>
          <w:szCs w:val="24"/>
        </w:rPr>
        <w:t>,</w:t>
      </w:r>
      <w:r w:rsidRPr="00174DAA">
        <w:rPr>
          <w:rFonts w:ascii="Times New Roman" w:eastAsia="MS Mincho" w:hAnsi="Times New Roman"/>
          <w:sz w:val="24"/>
          <w:szCs w:val="24"/>
        </w:rPr>
        <w:t xml:space="preserve"> me këtë përmbajtje: </w:t>
      </w:r>
    </w:p>
    <w:p w:rsidR="00A1655F" w:rsidRDefault="008D75B3" w:rsidP="00965AE0">
      <w:pPr>
        <w:ind w:firstLine="360"/>
        <w:rPr>
          <w:rFonts w:eastAsia="MS Mincho" w:cs="Times New Roman"/>
          <w:szCs w:val="24"/>
        </w:rPr>
      </w:pPr>
      <w:r>
        <w:rPr>
          <w:rFonts w:eastAsia="MS Mincho" w:cs="Times New Roman"/>
          <w:szCs w:val="24"/>
        </w:rPr>
        <w:t>“</w:t>
      </w:r>
      <w:r w:rsidRPr="00174DAA">
        <w:rPr>
          <w:rFonts w:eastAsia="MS Mincho" w:cs="Times New Roman"/>
          <w:szCs w:val="24"/>
        </w:rPr>
        <w:t xml:space="preserve">Komandantët e Forcave dhe strukturave mbështetëse, me propozim të Komisionit të Lartë Disiplinor, për masat shumë të </w:t>
      </w:r>
      <w:r w:rsidRPr="00B95149">
        <w:rPr>
          <w:rFonts w:eastAsia="MS Mincho" w:cs="Times New Roman"/>
          <w:szCs w:val="24"/>
        </w:rPr>
        <w:t>rënda “Vërejtje me paralajmërim” dhe “Ulje në pagë”,</w:t>
      </w:r>
      <w:r w:rsidR="00176739">
        <w:rPr>
          <w:rFonts w:eastAsia="MS Mincho" w:cs="Times New Roman"/>
          <w:szCs w:val="24"/>
        </w:rPr>
        <w:t xml:space="preserve">  </w:t>
      </w:r>
      <w:r w:rsidR="00176739">
        <w:rPr>
          <w:rFonts w:eastAsia="MS Mincho" w:cs="Times New Roman"/>
          <w:szCs w:val="24"/>
        </w:rPr>
        <w:lastRenderedPageBreak/>
        <w:t>për tetarët dhe n</w:t>
      </w:r>
      <w:r w:rsidRPr="00174DAA">
        <w:rPr>
          <w:rFonts w:eastAsia="MS Mincho" w:cs="Times New Roman"/>
          <w:szCs w:val="24"/>
        </w:rPr>
        <w:t>ëntetarët, si dhe pë</w:t>
      </w:r>
      <w:r w:rsidR="00091F8E">
        <w:rPr>
          <w:rFonts w:eastAsia="MS Mincho" w:cs="Times New Roman"/>
          <w:szCs w:val="24"/>
        </w:rPr>
        <w:t xml:space="preserve">r ushtarët me grada “Ushtar I deri Ushtar </w:t>
      </w:r>
      <w:r w:rsidRPr="00174DAA">
        <w:rPr>
          <w:rFonts w:eastAsia="MS Mincho" w:cs="Times New Roman"/>
          <w:szCs w:val="24"/>
        </w:rPr>
        <w:t xml:space="preserve"> IV”, n</w:t>
      </w:r>
      <w:r>
        <w:rPr>
          <w:rFonts w:eastAsia="MS Mincho" w:cs="Times New Roman"/>
          <w:szCs w:val="24"/>
        </w:rPr>
        <w:t>ë</w:t>
      </w:r>
      <w:r w:rsidRPr="00174DAA">
        <w:rPr>
          <w:rFonts w:eastAsia="MS Mincho" w:cs="Times New Roman"/>
          <w:szCs w:val="24"/>
        </w:rPr>
        <w:t xml:space="preserve"> var</w:t>
      </w:r>
      <w:r>
        <w:rPr>
          <w:rFonts w:eastAsia="MS Mincho" w:cs="Times New Roman"/>
          <w:szCs w:val="24"/>
        </w:rPr>
        <w:t>ë</w:t>
      </w:r>
      <w:r w:rsidRPr="00174DAA">
        <w:rPr>
          <w:rFonts w:eastAsia="MS Mincho" w:cs="Times New Roman"/>
          <w:szCs w:val="24"/>
        </w:rPr>
        <w:t>si t</w:t>
      </w:r>
      <w:r>
        <w:rPr>
          <w:rFonts w:eastAsia="MS Mincho" w:cs="Times New Roman"/>
          <w:szCs w:val="24"/>
        </w:rPr>
        <w:t>ë</w:t>
      </w:r>
      <w:r w:rsidRPr="00174DAA">
        <w:rPr>
          <w:rFonts w:eastAsia="MS Mincho" w:cs="Times New Roman"/>
          <w:szCs w:val="24"/>
        </w:rPr>
        <w:t xml:space="preserve"> </w:t>
      </w:r>
      <w:r w:rsidRPr="00D61B43">
        <w:rPr>
          <w:rFonts w:eastAsia="MS Mincho" w:cs="Times New Roman"/>
          <w:szCs w:val="24"/>
        </w:rPr>
        <w:t>tyre.</w:t>
      </w:r>
    </w:p>
    <w:p w:rsidR="00022D06" w:rsidRPr="00D61B43" w:rsidRDefault="00022D06" w:rsidP="00965AE0">
      <w:pPr>
        <w:ind w:firstLine="360"/>
        <w:rPr>
          <w:rFonts w:eastAsia="MS Mincho" w:cs="Times New Roman"/>
          <w:szCs w:val="24"/>
        </w:rPr>
      </w:pPr>
    </w:p>
    <w:p w:rsidR="00A671BF" w:rsidRPr="00D61B43" w:rsidRDefault="00A671BF" w:rsidP="00965AE0">
      <w:pPr>
        <w:pStyle w:val="ListParagraph"/>
        <w:numPr>
          <w:ilvl w:val="0"/>
          <w:numId w:val="2"/>
        </w:numPr>
        <w:ind w:left="360"/>
        <w:jc w:val="both"/>
        <w:rPr>
          <w:rFonts w:ascii="Times New Roman" w:eastAsia="MS Mincho" w:hAnsi="Times New Roman"/>
          <w:sz w:val="24"/>
          <w:szCs w:val="24"/>
        </w:rPr>
      </w:pPr>
      <w:r w:rsidRPr="00D61B43">
        <w:rPr>
          <w:rFonts w:ascii="Times New Roman" w:eastAsia="MS Mincho" w:hAnsi="Times New Roman"/>
          <w:sz w:val="24"/>
          <w:szCs w:val="24"/>
        </w:rPr>
        <w:t>Pika 2 riformulohet dhe bëhet:</w:t>
      </w:r>
    </w:p>
    <w:p w:rsidR="00A671BF" w:rsidRPr="00A671BF" w:rsidRDefault="00A671BF" w:rsidP="00965AE0">
      <w:pPr>
        <w:pStyle w:val="ListParagraph"/>
        <w:ind w:left="540"/>
        <w:jc w:val="both"/>
        <w:rPr>
          <w:rFonts w:ascii="Times New Roman" w:eastAsia="MS Mincho" w:hAnsi="Times New Roman"/>
          <w:sz w:val="24"/>
          <w:szCs w:val="24"/>
        </w:rPr>
      </w:pPr>
      <w:r w:rsidRPr="00D61B43">
        <w:rPr>
          <w:rFonts w:ascii="Times New Roman" w:eastAsia="MS Mincho" w:hAnsi="Times New Roman"/>
          <w:sz w:val="24"/>
          <w:szCs w:val="24"/>
        </w:rPr>
        <w:t>“Ndaj oficerëve me grada madhore mund të jepen vetëm masat disiplinore të përcaktuara në shkronjat “a”, “c”, “ç” dhe “dh” sipas pikës 3 të nenit 14 të këtij ligji.</w:t>
      </w:r>
    </w:p>
    <w:p w:rsidR="00174DAA" w:rsidRDefault="00174DAA" w:rsidP="00965AE0">
      <w:pPr>
        <w:rPr>
          <w:rFonts w:cs="Times New Roman"/>
          <w:szCs w:val="24"/>
        </w:rPr>
      </w:pPr>
    </w:p>
    <w:p w:rsidR="00174DAA" w:rsidRDefault="00174DAA" w:rsidP="00965AE0">
      <w:pPr>
        <w:jc w:val="center"/>
        <w:rPr>
          <w:rFonts w:cs="Times New Roman"/>
          <w:szCs w:val="24"/>
        </w:rPr>
      </w:pPr>
      <w:r>
        <w:rPr>
          <w:rFonts w:cs="Times New Roman"/>
          <w:szCs w:val="24"/>
        </w:rPr>
        <w:t>Neni 3</w:t>
      </w:r>
    </w:p>
    <w:p w:rsidR="00174DAA" w:rsidRDefault="00174DAA" w:rsidP="00965AE0">
      <w:pPr>
        <w:jc w:val="center"/>
        <w:rPr>
          <w:rFonts w:cs="Times New Roman"/>
          <w:szCs w:val="24"/>
        </w:rPr>
      </w:pPr>
    </w:p>
    <w:p w:rsidR="00174DAA" w:rsidRDefault="00174DAA" w:rsidP="00965AE0">
      <w:pPr>
        <w:ind w:firstLine="360"/>
        <w:rPr>
          <w:rFonts w:eastAsia="MS Mincho" w:cs="Times New Roman"/>
          <w:szCs w:val="24"/>
        </w:rPr>
      </w:pPr>
      <w:r w:rsidRPr="006712C0">
        <w:rPr>
          <w:rFonts w:eastAsia="MS Mincho" w:cs="Times New Roman"/>
          <w:szCs w:val="24"/>
        </w:rPr>
        <w:t>Në nenin 9 bëhen këto shtesa dhe ndryshime:</w:t>
      </w:r>
    </w:p>
    <w:p w:rsidR="00A1655F" w:rsidRPr="006712C0" w:rsidRDefault="00A1655F" w:rsidP="00965AE0">
      <w:pPr>
        <w:ind w:firstLine="360"/>
        <w:rPr>
          <w:rFonts w:eastAsia="MS Mincho" w:cs="Times New Roman"/>
          <w:szCs w:val="24"/>
        </w:rPr>
      </w:pPr>
    </w:p>
    <w:p w:rsidR="00174DAA" w:rsidRDefault="00F01B5D" w:rsidP="00965AE0">
      <w:pPr>
        <w:pStyle w:val="ListParagraph"/>
        <w:numPr>
          <w:ilvl w:val="0"/>
          <w:numId w:val="3"/>
        </w:numPr>
        <w:ind w:left="0" w:firstLine="360"/>
        <w:jc w:val="both"/>
        <w:rPr>
          <w:rFonts w:ascii="Times New Roman" w:eastAsia="MS Mincho" w:hAnsi="Times New Roman"/>
          <w:sz w:val="24"/>
          <w:szCs w:val="24"/>
        </w:rPr>
      </w:pPr>
      <w:r>
        <w:rPr>
          <w:rFonts w:ascii="Times New Roman" w:eastAsia="MS Mincho" w:hAnsi="Times New Roman"/>
          <w:sz w:val="24"/>
          <w:szCs w:val="24"/>
        </w:rPr>
        <w:t>Në pikën 1, pas fjalëve “...n</w:t>
      </w:r>
      <w:r w:rsidR="00174DAA" w:rsidRPr="006712C0">
        <w:rPr>
          <w:rFonts w:ascii="Times New Roman" w:eastAsia="MS Mincho" w:hAnsi="Times New Roman"/>
          <w:sz w:val="24"/>
          <w:szCs w:val="24"/>
        </w:rPr>
        <w:t>ë Shtabin e Përgjithshëm...”</w:t>
      </w:r>
      <w:r w:rsidR="00914C38">
        <w:rPr>
          <w:rFonts w:ascii="Times New Roman" w:eastAsia="MS Mincho" w:hAnsi="Times New Roman"/>
          <w:sz w:val="24"/>
          <w:szCs w:val="24"/>
        </w:rPr>
        <w:t>,</w:t>
      </w:r>
      <w:r w:rsidR="00174DAA" w:rsidRPr="006712C0">
        <w:rPr>
          <w:rFonts w:ascii="Times New Roman" w:eastAsia="MS Mincho" w:hAnsi="Times New Roman"/>
          <w:sz w:val="24"/>
          <w:szCs w:val="24"/>
        </w:rPr>
        <w:t xml:space="preserve"> të shtohen fjalët “...dhe Komandat e Forcave dhe strukturave mbështetëse...”.</w:t>
      </w:r>
    </w:p>
    <w:p w:rsidR="006712C0" w:rsidRDefault="006712C0" w:rsidP="00965AE0">
      <w:pPr>
        <w:jc w:val="center"/>
        <w:rPr>
          <w:rFonts w:eastAsia="MS Mincho"/>
          <w:szCs w:val="24"/>
        </w:rPr>
      </w:pPr>
      <w:r>
        <w:rPr>
          <w:rFonts w:eastAsia="MS Mincho"/>
          <w:szCs w:val="24"/>
        </w:rPr>
        <w:t>Neni 4</w:t>
      </w:r>
    </w:p>
    <w:p w:rsidR="006712C0" w:rsidRDefault="006712C0" w:rsidP="00965AE0">
      <w:pPr>
        <w:jc w:val="center"/>
        <w:rPr>
          <w:rFonts w:eastAsia="MS Mincho"/>
          <w:szCs w:val="24"/>
        </w:rPr>
      </w:pPr>
    </w:p>
    <w:p w:rsidR="006712C0" w:rsidRDefault="006712C0" w:rsidP="00965AE0">
      <w:pPr>
        <w:rPr>
          <w:rFonts w:eastAsia="MS Mincho"/>
          <w:szCs w:val="24"/>
        </w:rPr>
      </w:pPr>
      <w:r>
        <w:rPr>
          <w:rFonts w:eastAsia="MS Mincho"/>
          <w:szCs w:val="24"/>
        </w:rPr>
        <w:t>Neni 11 ndryshon dhe b</w:t>
      </w:r>
      <w:r w:rsidR="00154470">
        <w:rPr>
          <w:rFonts w:eastAsia="MS Mincho"/>
          <w:szCs w:val="24"/>
        </w:rPr>
        <w:t>ë</w:t>
      </w:r>
      <w:r>
        <w:rPr>
          <w:rFonts w:eastAsia="MS Mincho"/>
          <w:szCs w:val="24"/>
        </w:rPr>
        <w:t>het:</w:t>
      </w:r>
    </w:p>
    <w:p w:rsidR="006712C0" w:rsidRPr="006712C0" w:rsidRDefault="006712C0" w:rsidP="00965AE0">
      <w:pPr>
        <w:rPr>
          <w:rFonts w:eastAsia="MS Mincho"/>
          <w:szCs w:val="24"/>
        </w:rPr>
      </w:pPr>
    </w:p>
    <w:p w:rsidR="00174DAA" w:rsidRDefault="006712C0" w:rsidP="00965AE0">
      <w:pPr>
        <w:tabs>
          <w:tab w:val="left" w:pos="3790"/>
        </w:tabs>
        <w:rPr>
          <w:rFonts w:cs="Times New Roman"/>
          <w:szCs w:val="24"/>
        </w:rPr>
      </w:pPr>
      <w:r>
        <w:rPr>
          <w:rFonts w:cs="Times New Roman"/>
          <w:szCs w:val="24"/>
        </w:rPr>
        <w:tab/>
        <w:t>“Neni 11</w:t>
      </w:r>
    </w:p>
    <w:p w:rsidR="006712C0" w:rsidRPr="006712C0" w:rsidRDefault="00EB6857" w:rsidP="00965AE0">
      <w:pPr>
        <w:pStyle w:val="NormalWeb"/>
        <w:spacing w:before="0" w:beforeAutospacing="0" w:after="0" w:afterAutospacing="0" w:line="276" w:lineRule="auto"/>
        <w:jc w:val="center"/>
        <w:rPr>
          <w:color w:val="000000"/>
          <w:lang w:val="sq-AL"/>
        </w:rPr>
      </w:pPr>
      <w:r>
        <w:rPr>
          <w:color w:val="000000"/>
          <w:lang w:val="sq-AL"/>
        </w:rPr>
        <w:t>Shkelje</w:t>
      </w:r>
      <w:r w:rsidR="006712C0" w:rsidRPr="006712C0">
        <w:rPr>
          <w:color w:val="000000"/>
          <w:lang w:val="sq-AL"/>
        </w:rPr>
        <w:t xml:space="preserve"> disiplinore të lehta </w:t>
      </w:r>
    </w:p>
    <w:p w:rsidR="006712C0" w:rsidRDefault="006712C0" w:rsidP="00965AE0">
      <w:pPr>
        <w:pStyle w:val="NormalWeb"/>
        <w:spacing w:before="0" w:beforeAutospacing="0" w:after="0" w:afterAutospacing="0" w:line="276" w:lineRule="auto"/>
        <w:ind w:firstLine="360"/>
        <w:jc w:val="both"/>
        <w:rPr>
          <w:color w:val="000000"/>
          <w:lang w:val="sq-AL"/>
        </w:rPr>
      </w:pPr>
    </w:p>
    <w:p w:rsidR="006712C0" w:rsidRPr="006712C0" w:rsidRDefault="006712C0" w:rsidP="00965AE0">
      <w:pPr>
        <w:pStyle w:val="NormalWeb"/>
        <w:spacing w:before="0" w:beforeAutospacing="0" w:after="0" w:afterAutospacing="0" w:line="276" w:lineRule="auto"/>
        <w:ind w:firstLine="360"/>
        <w:jc w:val="both"/>
        <w:rPr>
          <w:color w:val="000000"/>
          <w:lang w:val="sq-AL"/>
        </w:rPr>
      </w:pPr>
      <w:r w:rsidRPr="006712C0">
        <w:rPr>
          <w:color w:val="000000"/>
          <w:lang w:val="sq-AL"/>
        </w:rPr>
        <w:t>1. Shkelje disiplinore të lehta janë:</w:t>
      </w:r>
    </w:p>
    <w:p w:rsidR="006712C0" w:rsidRPr="006712C0" w:rsidRDefault="006712C0" w:rsidP="00965AE0">
      <w:pPr>
        <w:pStyle w:val="NormalWeb"/>
        <w:spacing w:before="0" w:beforeAutospacing="0" w:after="0" w:afterAutospacing="0" w:line="276" w:lineRule="auto"/>
        <w:ind w:firstLine="284"/>
        <w:jc w:val="both"/>
        <w:rPr>
          <w:color w:val="000000"/>
          <w:lang w:val="sq-AL"/>
        </w:rPr>
      </w:pPr>
      <w:r w:rsidRPr="006712C0">
        <w:rPr>
          <w:color w:val="000000"/>
          <w:lang w:val="sq-AL"/>
        </w:rPr>
        <w:t>a) veprimi në kundërshtim me legjislacionin në fuqi për ruajtjen e administrimin e dokumenteve apo materialeve shkresore, elektronike dhe filmime;</w:t>
      </w:r>
    </w:p>
    <w:p w:rsidR="006712C0" w:rsidRDefault="006712C0" w:rsidP="00965AE0">
      <w:pPr>
        <w:pStyle w:val="NormalWeb"/>
        <w:spacing w:before="0" w:beforeAutospacing="0" w:after="0" w:afterAutospacing="0" w:line="276" w:lineRule="auto"/>
        <w:ind w:firstLine="284"/>
        <w:jc w:val="both"/>
        <w:rPr>
          <w:color w:val="000000"/>
          <w:lang w:val="sq-AL"/>
        </w:rPr>
      </w:pPr>
      <w:r w:rsidRPr="006712C0">
        <w:rPr>
          <w:color w:val="000000"/>
          <w:lang w:val="sq-AL"/>
        </w:rPr>
        <w:t>b) mosrespektimi i rregullave të nderimit, sipas shkallës hierarkike;</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c) mosdeklarimi i përdorimit të medikamenteve për arsye mjekësore, që krijojnë efekte në sjelljen ose aftësitë fizike të tij;</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ç) publikimi i paautorizuar në rrjetet sociale të pamjeve personale apo të çdo efektivi të Forcave të Armatosura me armatim ushtarak, simbole dhe mjete teknike ushtarake;</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d) mosrespektimi i orarit të punës;</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dh) përdorimi i automjeteve të Forcave të Armatosura për qëllime private gjatë apo pas kryerjes së detyrës, përjashtuar rastet kur është i autorizuar për këtë gjë;</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e) përdorimi i automjeteve të Forcave të Armatosura pa dokumentacionin përkatës;</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ë) përdorimi i paautorizuar i sendeve personale dhe ushtarake të ushtarakëve të tjerë të Forcave të Armatosura;</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f) përdorimi dhe shfrytëzimi i korrespondencës zyrtare për qëllime private;</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g) mosraportimi i shkeljes disiplinore;</w:t>
      </w:r>
    </w:p>
    <w:p w:rsidR="009B05FD" w:rsidRDefault="009B05FD" w:rsidP="00965AE0">
      <w:pPr>
        <w:pStyle w:val="NormalWeb"/>
        <w:spacing w:before="0" w:beforeAutospacing="0" w:after="0" w:afterAutospacing="0" w:line="276" w:lineRule="auto"/>
        <w:ind w:firstLine="284"/>
        <w:jc w:val="both"/>
        <w:rPr>
          <w:b/>
          <w:lang w:val="sq-AL"/>
        </w:rPr>
      </w:pPr>
      <w:r>
        <w:rPr>
          <w:lang w:val="sq-AL"/>
        </w:rPr>
        <w:t>gj) lëvizja e gabuar nga pakujdesia e teknikës ose mjetit tokësor, detar, ajror nga ushtaraku, kur nuk përbën vepër penale;</w:t>
      </w:r>
      <w:r>
        <w:rPr>
          <w:b/>
          <w:lang w:val="sq-AL"/>
        </w:rPr>
        <w:t xml:space="preserve">    </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h) përdorimi i lojërave të bixhozit në ambientet ushtarake, me qëllim përfitimin e vlerave monetare ose materiale;</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 xml:space="preserve">i) pranimi i dhuratave ose ndonjë përfitimi nga vartësit apo personave të tjerë në lidhje me shërbimin ushtarak, në kundërshtim me legjislacionin në fuqi;   </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 xml:space="preserve">j) mosdhënia e ndihmës ushtarakëve të tjerë të FA-së gjatë ushtrimit të detyrës, kur vlerëson se ato kanë nevojë për ndihmë, me përjashtim të rasteve kur kjo ndihmë refuzohet; </w:t>
      </w:r>
    </w:p>
    <w:p w:rsidR="009B05FD" w:rsidRDefault="009B05FD" w:rsidP="00965AE0">
      <w:pPr>
        <w:pStyle w:val="NormalWeb"/>
        <w:spacing w:before="0" w:beforeAutospacing="0" w:after="0" w:afterAutospacing="0" w:line="276" w:lineRule="auto"/>
        <w:ind w:firstLine="284"/>
        <w:jc w:val="both"/>
        <w:rPr>
          <w:color w:val="000000"/>
          <w:lang w:val="sq-AL"/>
        </w:rPr>
      </w:pPr>
      <w:r>
        <w:rPr>
          <w:color w:val="000000"/>
          <w:lang w:val="sq-AL"/>
        </w:rPr>
        <w:t xml:space="preserve">k) shkrepja e armës nga pakujdesia, e cila nuk shkakton dëme materiale apo lëndime njerëzore; </w:t>
      </w:r>
    </w:p>
    <w:p w:rsidR="009B05FD" w:rsidRPr="006712C0" w:rsidRDefault="009B05FD" w:rsidP="00965AE0">
      <w:pPr>
        <w:pStyle w:val="NormalWeb"/>
        <w:spacing w:before="0" w:beforeAutospacing="0" w:after="0" w:afterAutospacing="0" w:line="276" w:lineRule="auto"/>
        <w:ind w:firstLine="284"/>
        <w:jc w:val="both"/>
        <w:rPr>
          <w:color w:val="000000"/>
          <w:lang w:val="sq-AL"/>
        </w:rPr>
      </w:pPr>
      <w:r w:rsidRPr="003F1D31">
        <w:rPr>
          <w:color w:val="000000"/>
          <w:lang w:val="sq-AL"/>
        </w:rPr>
        <w:t>l) mosmirëmbajtja dhe/ose dëmtimi i armës, municionit, teknikës, pajisjeve ushtarake të Forcave të Armatosura nga pakujdesia, që shkakton humbjen e përkohshme të gatishmërisë teknike të tyre.</w:t>
      </w:r>
      <w:r w:rsidRPr="009B05FD">
        <w:rPr>
          <w:color w:val="000000"/>
          <w:lang w:val="sq-AL"/>
        </w:rPr>
        <w:t xml:space="preserve"> </w:t>
      </w:r>
    </w:p>
    <w:p w:rsidR="0007482F" w:rsidRDefault="006712C0" w:rsidP="00965AE0">
      <w:pPr>
        <w:pStyle w:val="NormalWeb"/>
        <w:numPr>
          <w:ilvl w:val="0"/>
          <w:numId w:val="3"/>
        </w:numPr>
        <w:spacing w:before="0" w:beforeAutospacing="0" w:after="0" w:afterAutospacing="0" w:line="276" w:lineRule="auto"/>
        <w:ind w:left="0" w:firstLine="180"/>
        <w:jc w:val="both"/>
        <w:rPr>
          <w:color w:val="000000"/>
          <w:lang w:val="sq-AL"/>
        </w:rPr>
      </w:pPr>
      <w:r w:rsidRPr="006712C0">
        <w:rPr>
          <w:color w:val="000000"/>
          <w:lang w:val="sq-AL"/>
        </w:rPr>
        <w:t xml:space="preserve">Kryerja e shkeljes së tretë të lehtë </w:t>
      </w:r>
      <w:r w:rsidR="00A671BF">
        <w:rPr>
          <w:color w:val="000000"/>
          <w:lang w:val="sq-AL"/>
        </w:rPr>
        <w:t xml:space="preserve">disiplinore brenda një periudhe </w:t>
      </w:r>
      <w:r w:rsidRPr="006712C0">
        <w:rPr>
          <w:color w:val="000000"/>
          <w:lang w:val="sq-AL"/>
        </w:rPr>
        <w:t>njëvjeçare, konsiderohet shkelje e rëndë disiplinore dhe masa e dhënë për këtë shkelje do të jetë në përputhje me masat për shkeljet e rënda, sipas pikës 2 të nenit 14 të këtij ligji</w:t>
      </w:r>
      <w:r w:rsidR="00641969">
        <w:rPr>
          <w:color w:val="000000"/>
          <w:lang w:val="sq-AL"/>
        </w:rPr>
        <w:t>.</w:t>
      </w:r>
      <w:r w:rsidR="00154470">
        <w:rPr>
          <w:color w:val="000000"/>
          <w:lang w:val="sq-AL"/>
        </w:rPr>
        <w:t>”</w:t>
      </w:r>
    </w:p>
    <w:p w:rsidR="0007482F" w:rsidRDefault="0007482F" w:rsidP="00965AE0">
      <w:pPr>
        <w:pStyle w:val="NormalWeb"/>
        <w:spacing w:before="0" w:beforeAutospacing="0" w:after="0" w:afterAutospacing="0" w:line="276" w:lineRule="auto"/>
        <w:ind w:firstLine="270"/>
        <w:jc w:val="both"/>
        <w:rPr>
          <w:color w:val="000000"/>
          <w:lang w:val="sq-AL"/>
        </w:rPr>
      </w:pPr>
    </w:p>
    <w:p w:rsidR="006712C0" w:rsidRDefault="0007482F" w:rsidP="00965AE0">
      <w:pPr>
        <w:pStyle w:val="NormalWeb"/>
        <w:tabs>
          <w:tab w:val="left" w:pos="3675"/>
        </w:tabs>
        <w:spacing w:before="0" w:beforeAutospacing="0" w:after="0" w:afterAutospacing="0" w:line="276" w:lineRule="auto"/>
        <w:ind w:firstLine="270"/>
        <w:jc w:val="both"/>
        <w:rPr>
          <w:lang w:val="sq-AL"/>
        </w:rPr>
      </w:pPr>
      <w:r>
        <w:rPr>
          <w:b/>
          <w:lang w:val="sq-AL"/>
        </w:rPr>
        <w:tab/>
      </w:r>
      <w:r w:rsidRPr="0007482F">
        <w:rPr>
          <w:lang w:val="sq-AL"/>
        </w:rPr>
        <w:t>Neni 5</w:t>
      </w:r>
    </w:p>
    <w:p w:rsidR="002C3DD6" w:rsidRDefault="002C3DD6" w:rsidP="00965AE0">
      <w:pPr>
        <w:pStyle w:val="NormalWeb"/>
        <w:tabs>
          <w:tab w:val="left" w:pos="3675"/>
        </w:tabs>
        <w:spacing w:before="0" w:beforeAutospacing="0" w:after="0" w:afterAutospacing="0" w:line="276" w:lineRule="auto"/>
        <w:jc w:val="both"/>
        <w:rPr>
          <w:lang w:val="sq-AL"/>
        </w:rPr>
      </w:pPr>
    </w:p>
    <w:p w:rsidR="0007482F" w:rsidRDefault="002C3DD6" w:rsidP="00965AE0">
      <w:pPr>
        <w:pStyle w:val="NormalWeb"/>
        <w:tabs>
          <w:tab w:val="left" w:pos="3675"/>
        </w:tabs>
        <w:spacing w:before="0" w:beforeAutospacing="0" w:after="0" w:afterAutospacing="0" w:line="276" w:lineRule="auto"/>
        <w:ind w:firstLine="270"/>
        <w:jc w:val="both"/>
        <w:rPr>
          <w:lang w:val="sq-AL"/>
        </w:rPr>
      </w:pPr>
      <w:r>
        <w:rPr>
          <w:lang w:val="sq-AL"/>
        </w:rPr>
        <w:t>Neni 12 ndryshon dhe b</w:t>
      </w:r>
      <w:r w:rsidR="00154470">
        <w:rPr>
          <w:lang w:val="sq-AL"/>
        </w:rPr>
        <w:t>ë</w:t>
      </w:r>
      <w:r>
        <w:rPr>
          <w:lang w:val="sq-AL"/>
        </w:rPr>
        <w:t>het:</w:t>
      </w:r>
    </w:p>
    <w:p w:rsidR="002C3DD6" w:rsidRDefault="002C3DD6" w:rsidP="00965AE0">
      <w:pPr>
        <w:pStyle w:val="NormalWeb"/>
        <w:tabs>
          <w:tab w:val="left" w:pos="3675"/>
        </w:tabs>
        <w:spacing w:before="0" w:beforeAutospacing="0" w:after="0" w:afterAutospacing="0" w:line="276" w:lineRule="auto"/>
        <w:ind w:firstLine="270"/>
        <w:jc w:val="both"/>
        <w:rPr>
          <w:lang w:val="sq-AL"/>
        </w:rPr>
      </w:pPr>
    </w:p>
    <w:p w:rsidR="002C3DD6" w:rsidRDefault="002C3DD6" w:rsidP="00965AE0">
      <w:pPr>
        <w:pStyle w:val="NormalWeb"/>
        <w:tabs>
          <w:tab w:val="left" w:pos="3675"/>
        </w:tabs>
        <w:spacing w:before="0" w:beforeAutospacing="0" w:after="0" w:afterAutospacing="0" w:line="276" w:lineRule="auto"/>
        <w:ind w:firstLine="270"/>
        <w:jc w:val="center"/>
        <w:rPr>
          <w:lang w:val="sq-AL"/>
        </w:rPr>
      </w:pPr>
      <w:r>
        <w:rPr>
          <w:lang w:val="sq-AL"/>
        </w:rPr>
        <w:t>“Neni 12</w:t>
      </w:r>
    </w:p>
    <w:p w:rsidR="002C3DD6" w:rsidRDefault="002C3DD6" w:rsidP="00965AE0">
      <w:pPr>
        <w:pStyle w:val="NormalWeb"/>
        <w:spacing w:before="0" w:beforeAutospacing="0" w:after="0" w:afterAutospacing="0" w:line="276" w:lineRule="auto"/>
        <w:jc w:val="center"/>
        <w:rPr>
          <w:color w:val="000000"/>
          <w:lang w:val="sq-AL"/>
        </w:rPr>
      </w:pPr>
      <w:r w:rsidRPr="002C3DD6">
        <w:rPr>
          <w:color w:val="000000"/>
          <w:lang w:val="sq-AL"/>
        </w:rPr>
        <w:t>Shkelje disiplinore të rënda</w:t>
      </w:r>
    </w:p>
    <w:p w:rsidR="002C3DD6" w:rsidRPr="002C3DD6" w:rsidRDefault="002C3DD6" w:rsidP="00965AE0">
      <w:pPr>
        <w:pStyle w:val="NormalWeb"/>
        <w:spacing w:before="0" w:beforeAutospacing="0" w:after="0" w:afterAutospacing="0" w:line="276" w:lineRule="auto"/>
        <w:jc w:val="center"/>
        <w:rPr>
          <w:color w:val="000000"/>
          <w:lang w:val="sq-AL"/>
        </w:rPr>
      </w:pPr>
    </w:p>
    <w:p w:rsidR="002C3DD6" w:rsidRPr="002C3DD6" w:rsidRDefault="002C3DD6" w:rsidP="00965AE0">
      <w:pPr>
        <w:pStyle w:val="NormalWeb"/>
        <w:spacing w:before="0" w:beforeAutospacing="0" w:after="0" w:afterAutospacing="0" w:line="276" w:lineRule="auto"/>
        <w:ind w:firstLine="360"/>
        <w:jc w:val="both"/>
        <w:rPr>
          <w:color w:val="000000"/>
          <w:lang w:val="sq-AL"/>
        </w:rPr>
      </w:pPr>
      <w:r w:rsidRPr="002C3DD6">
        <w:rPr>
          <w:color w:val="000000"/>
          <w:lang w:val="sq-AL"/>
        </w:rPr>
        <w:t>1. Shkelje disiplinore të rënda janë:</w:t>
      </w:r>
    </w:p>
    <w:p w:rsidR="002C3DD6" w:rsidRPr="002C3DD6" w:rsidRDefault="002C3DD6" w:rsidP="00965AE0">
      <w:pPr>
        <w:pStyle w:val="NormalWeb"/>
        <w:spacing w:before="0" w:beforeAutospacing="0" w:after="0" w:afterAutospacing="0" w:line="276" w:lineRule="auto"/>
        <w:ind w:firstLine="284"/>
        <w:jc w:val="both"/>
        <w:rPr>
          <w:color w:val="000000"/>
          <w:lang w:val="sq-AL"/>
        </w:rPr>
      </w:pPr>
      <w:r w:rsidRPr="002C3DD6">
        <w:rPr>
          <w:color w:val="000000"/>
          <w:lang w:val="sq-AL"/>
        </w:rPr>
        <w:t>a) kryerja e riteve fetare me uniformë, në institucionet fetare, jashtë ambienteve të Forcave të Armatosura;</w:t>
      </w:r>
    </w:p>
    <w:p w:rsidR="002C3DD6" w:rsidRPr="002C3DD6" w:rsidRDefault="002C3DD6" w:rsidP="00965AE0">
      <w:pPr>
        <w:ind w:firstLine="284"/>
        <w:rPr>
          <w:rFonts w:cs="Times New Roman"/>
          <w:szCs w:val="24"/>
        </w:rPr>
      </w:pPr>
      <w:r w:rsidRPr="002C3DD6">
        <w:rPr>
          <w:rFonts w:cs="Times New Roman"/>
          <w:color w:val="000000"/>
          <w:szCs w:val="24"/>
        </w:rPr>
        <w:t>b) publikimi apo dhënia në media e informacioneve, që lidhen me veprimtarinë e FA</w:t>
      </w:r>
      <w:r w:rsidR="00961EE9">
        <w:rPr>
          <w:rFonts w:cs="Times New Roman"/>
          <w:color w:val="000000"/>
          <w:szCs w:val="24"/>
        </w:rPr>
        <w:t>-së</w:t>
      </w:r>
      <w:r w:rsidRPr="002C3DD6">
        <w:rPr>
          <w:rFonts w:cs="Times New Roman"/>
          <w:color w:val="000000"/>
          <w:szCs w:val="24"/>
        </w:rPr>
        <w:t>, si dhe shpërndarja e dokumenteve zyrtare të paklasifikuara, në kundërshtim me procedurat e përcaktuara në aktet ligjore e nënligjore në fuqi;</w:t>
      </w:r>
      <w:r w:rsidRPr="002C3DD6">
        <w:rPr>
          <w:color w:val="000000"/>
        </w:rPr>
        <w:t xml:space="preserve">   </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c</w:t>
      </w:r>
      <w:r w:rsidR="002C3DD6" w:rsidRPr="002C3DD6">
        <w:rPr>
          <w:color w:val="000000"/>
          <w:lang w:val="sq-AL"/>
        </w:rPr>
        <w:t>) shprehja e kritikave publike ndaj FA</w:t>
      </w:r>
      <w:r w:rsidR="00961EE9">
        <w:rPr>
          <w:color w:val="000000"/>
          <w:lang w:val="sq-AL"/>
        </w:rPr>
        <w:t>-së</w:t>
      </w:r>
      <w:r w:rsidR="002C3DD6" w:rsidRPr="002C3DD6">
        <w:rPr>
          <w:color w:val="000000"/>
          <w:lang w:val="sq-AL"/>
        </w:rPr>
        <w:t>, në formë shkresore, elektronike apo verbale, që cenojnë imazhin e institucionit apo personalitetin e ushtarakëve të tjerë të FA</w:t>
      </w:r>
      <w:r w:rsidR="00961EE9">
        <w:rPr>
          <w:color w:val="000000"/>
          <w:lang w:val="sq-AL"/>
        </w:rPr>
        <w:t>-së</w:t>
      </w:r>
      <w:r w:rsidR="002C3DD6" w:rsidRPr="002C3DD6">
        <w:rPr>
          <w:color w:val="000000"/>
          <w:lang w:val="sq-AL"/>
        </w:rPr>
        <w:t>;</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ç</w:t>
      </w:r>
      <w:r w:rsidR="002C3DD6" w:rsidRPr="002C3DD6">
        <w:rPr>
          <w:color w:val="000000"/>
          <w:lang w:val="sq-AL"/>
        </w:rPr>
        <w:t>) fshehja, ndryshimi ose asgjësimi i dokumenteve zyrtare në formë shkresore ose elektronike;</w:t>
      </w:r>
    </w:p>
    <w:p w:rsidR="002C3DD6" w:rsidRPr="002C3DD6" w:rsidRDefault="002C3DD6" w:rsidP="00965AE0">
      <w:pPr>
        <w:pStyle w:val="NormalWeb"/>
        <w:spacing w:before="0" w:beforeAutospacing="0" w:after="0" w:afterAutospacing="0" w:line="276" w:lineRule="auto"/>
        <w:ind w:firstLine="284"/>
        <w:jc w:val="both"/>
        <w:rPr>
          <w:color w:val="000000"/>
          <w:lang w:val="sq-AL"/>
        </w:rPr>
      </w:pPr>
      <w:r w:rsidRPr="002C3DD6">
        <w:rPr>
          <w:color w:val="000000"/>
          <w:lang w:val="sq-AL"/>
        </w:rPr>
        <w:t>d) dhënia me dashje e informacionit të gabuar, përveç rasteve të parashikuara nga legjislacioni në fuqi;</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dh</w:t>
      </w:r>
      <w:r w:rsidR="002C3DD6" w:rsidRPr="002C3DD6">
        <w:rPr>
          <w:color w:val="000000"/>
          <w:lang w:val="sq-AL"/>
        </w:rPr>
        <w:t xml:space="preserve">) </w:t>
      </w:r>
      <w:r w:rsidR="009B05FD" w:rsidRPr="009B05FD">
        <w:rPr>
          <w:color w:val="000000"/>
          <w:lang w:val="sq-AL"/>
        </w:rPr>
        <w:t>shkelja me qëllim e rregullave të mbajtjes, mirëmbajtjes, ruajtjes dhe përdorimit të armatimit, municionit, teknikës, pajisjeve ush</w:t>
      </w:r>
      <w:r w:rsidR="009B05FD">
        <w:rPr>
          <w:color w:val="000000"/>
          <w:lang w:val="sq-AL"/>
        </w:rPr>
        <w:t>tarake të Forcave të Armatosura</w:t>
      </w:r>
      <w:r w:rsidR="002C3DD6" w:rsidRPr="002C3DD6">
        <w:rPr>
          <w:color w:val="000000"/>
          <w:lang w:val="sq-AL"/>
        </w:rPr>
        <w:t>;</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e</w:t>
      </w:r>
      <w:r w:rsidR="002C3DD6" w:rsidRPr="002C3DD6">
        <w:rPr>
          <w:color w:val="000000"/>
          <w:lang w:val="sq-AL"/>
        </w:rPr>
        <w:t>) mbajtja dhe përdorimi i armës nga ushtaraku i Forcave të Armatosura në kundërshtim me aktet ligjore e nënligjore në fuqi;</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ë</w:t>
      </w:r>
      <w:r w:rsidR="002C3DD6" w:rsidRPr="002C3DD6">
        <w:rPr>
          <w:color w:val="000000"/>
          <w:lang w:val="sq-AL"/>
        </w:rPr>
        <w:t>) mbajtja e armëve individuale private, me leje, në ambientet ushtarake;</w:t>
      </w:r>
    </w:p>
    <w:p w:rsidR="002C3DD6" w:rsidRPr="002C3DD6" w:rsidRDefault="00F01D84" w:rsidP="00965AE0">
      <w:pPr>
        <w:pStyle w:val="NormalWeb"/>
        <w:spacing w:before="0" w:beforeAutospacing="0" w:after="0" w:afterAutospacing="0" w:line="276" w:lineRule="auto"/>
        <w:ind w:firstLine="284"/>
        <w:jc w:val="both"/>
        <w:rPr>
          <w:lang w:val="sq-AL"/>
        </w:rPr>
      </w:pPr>
      <w:r>
        <w:rPr>
          <w:color w:val="000000"/>
          <w:lang w:val="sq-AL"/>
        </w:rPr>
        <w:t>f</w:t>
      </w:r>
      <w:r w:rsidR="002C3DD6" w:rsidRPr="002C3DD6">
        <w:rPr>
          <w:color w:val="000000"/>
          <w:lang w:val="sq-AL"/>
        </w:rPr>
        <w:t xml:space="preserve">) veprime, qëndrime apo shfaqje diskriminuese në bazë etnie, fetare, race, krahine, bindjeje politike, filozofike, gjendjeje ekonomike, arsimore, sociale ose </w:t>
      </w:r>
      <w:r w:rsidR="002C3DD6" w:rsidRPr="002C3DD6">
        <w:rPr>
          <w:lang w:val="sq-AL"/>
        </w:rPr>
        <w:t>përkatësie prindërore;</w:t>
      </w:r>
    </w:p>
    <w:p w:rsidR="002C3DD6" w:rsidRPr="002C3DD6" w:rsidRDefault="002C3DD6" w:rsidP="00965AE0">
      <w:pPr>
        <w:pStyle w:val="NormalWeb"/>
        <w:spacing w:before="0" w:beforeAutospacing="0" w:after="0" w:afterAutospacing="0" w:line="276" w:lineRule="auto"/>
        <w:ind w:firstLine="284"/>
        <w:jc w:val="both"/>
        <w:rPr>
          <w:color w:val="000000"/>
          <w:lang w:val="sq-AL"/>
        </w:rPr>
      </w:pPr>
      <w:r w:rsidRPr="002C3DD6">
        <w:rPr>
          <w:color w:val="000000"/>
          <w:lang w:val="sq-AL"/>
        </w:rPr>
        <w:t>g) përdorimi i pijeve alkoolike gjatë punës/shërbimit apo në rastet kur është me uniformë, me përjashtim të aktiviteteve zyrtare;</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gj</w:t>
      </w:r>
      <w:r w:rsidR="002C3DD6" w:rsidRPr="002C3DD6">
        <w:rPr>
          <w:color w:val="000000"/>
          <w:lang w:val="sq-AL"/>
        </w:rPr>
        <w:t>) dhënia e uniformës me shenjat dhe simbolet dalluese ushtarake, dokumentit të Forcave të Armatosura ose pajisjeve të tjera ushtarake personave të tjerë;</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h</w:t>
      </w:r>
      <w:r w:rsidR="002C3DD6" w:rsidRPr="002C3DD6">
        <w:rPr>
          <w:color w:val="000000"/>
          <w:lang w:val="sq-AL"/>
        </w:rPr>
        <w:t>) mbajtja e uniformës ushtarake në lokale nate, kazino, lojëra fati dhe në ambiente të tjera të ngjashme me këto;</w:t>
      </w:r>
    </w:p>
    <w:p w:rsidR="002C3DD6" w:rsidRPr="00B2135E" w:rsidRDefault="00F01D84" w:rsidP="00965AE0">
      <w:pPr>
        <w:pStyle w:val="NormalWeb"/>
        <w:spacing w:before="0" w:beforeAutospacing="0" w:after="0" w:afterAutospacing="0" w:line="276" w:lineRule="auto"/>
        <w:ind w:firstLine="284"/>
        <w:jc w:val="both"/>
        <w:rPr>
          <w:color w:val="FF0000"/>
          <w:lang w:val="sq-AL"/>
        </w:rPr>
      </w:pPr>
      <w:r>
        <w:rPr>
          <w:color w:val="000000"/>
          <w:lang w:val="sq-AL"/>
        </w:rPr>
        <w:t>i</w:t>
      </w:r>
      <w:r w:rsidR="002C3DD6" w:rsidRPr="002C3DD6">
        <w:rPr>
          <w:color w:val="000000"/>
          <w:lang w:val="sq-AL"/>
        </w:rPr>
        <w:t xml:space="preserve">) </w:t>
      </w:r>
      <w:r w:rsidR="002C3DD6" w:rsidRPr="00E47C3C">
        <w:rPr>
          <w:lang w:val="sq-AL"/>
        </w:rPr>
        <w:t>mungesa, mosparaqitja në shërbim/punë apo largimi nga vendi i shërbimit/punës, pa arsye të justifikuara deri në 5 ditë, për ushtarët dhe deri në 7 ditë, për oficerët dhe nënoficerët;</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j</w:t>
      </w:r>
      <w:r w:rsidR="002C3DD6" w:rsidRPr="002C3DD6">
        <w:rPr>
          <w:color w:val="000000"/>
          <w:lang w:val="sq-AL"/>
        </w:rPr>
        <w:t>) mosparaqitja në punë apo shërbim jashtë orarit të përcaktuar, kur i kërkohet nga eprorët e tij, pa arsye të justifikuara;</w:t>
      </w:r>
    </w:p>
    <w:p w:rsidR="002C3DD6" w:rsidRPr="002C3DD6" w:rsidRDefault="00F01D84" w:rsidP="00965AE0">
      <w:pPr>
        <w:pStyle w:val="NormalWeb"/>
        <w:spacing w:before="0" w:beforeAutospacing="0" w:after="0" w:afterAutospacing="0" w:line="276" w:lineRule="auto"/>
        <w:ind w:firstLine="284"/>
        <w:jc w:val="both"/>
        <w:rPr>
          <w:lang w:val="sq-AL"/>
        </w:rPr>
      </w:pPr>
      <w:r>
        <w:rPr>
          <w:color w:val="000000"/>
          <w:lang w:val="sq-AL"/>
        </w:rPr>
        <w:t>k</w:t>
      </w:r>
      <w:r w:rsidR="002C3DD6" w:rsidRPr="002C3DD6">
        <w:rPr>
          <w:color w:val="000000"/>
          <w:lang w:val="sq-AL"/>
        </w:rPr>
        <w:t xml:space="preserve">) ushtrimi i dhunës fizike të paligjshme ose tentativa për ushtrim dhune ndaj një personi tjetër, </w:t>
      </w:r>
      <w:r w:rsidR="002C3DD6" w:rsidRPr="002C3DD6">
        <w:rPr>
          <w:lang w:val="sq-AL"/>
        </w:rPr>
        <w:t>në rastet kur nuk bëhet kallëzim nga i dëmtuari;</w:t>
      </w:r>
    </w:p>
    <w:p w:rsidR="002C3DD6" w:rsidRPr="002C3DD6" w:rsidRDefault="00F01D84" w:rsidP="00965AE0">
      <w:pPr>
        <w:pStyle w:val="NormalWeb"/>
        <w:spacing w:before="0" w:beforeAutospacing="0" w:after="0" w:afterAutospacing="0" w:line="276" w:lineRule="auto"/>
        <w:ind w:firstLine="270"/>
        <w:jc w:val="both"/>
        <w:rPr>
          <w:lang w:val="sq-AL"/>
        </w:rPr>
      </w:pPr>
      <w:r>
        <w:rPr>
          <w:lang w:val="sq-AL"/>
        </w:rPr>
        <w:t>l</w:t>
      </w:r>
      <w:r w:rsidR="002C3DD6" w:rsidRPr="002C3DD6">
        <w:rPr>
          <w:lang w:val="sq-AL"/>
        </w:rPr>
        <w:t xml:space="preserve">) ngacmimet seksuale, në formën e orvatjes së padëshiruar seksuale, kërkesë për favore seksuale dhe sjellje të tjera verbale apo fizike të një natyre seksuale, të kryera gjatë ose jashtë orarit të punës, kur nuk përbëjnë vepër penale; </w:t>
      </w:r>
    </w:p>
    <w:p w:rsidR="002C3DD6" w:rsidRPr="002C3DD6" w:rsidRDefault="00F01D84" w:rsidP="00965AE0">
      <w:pPr>
        <w:pStyle w:val="NormalWeb"/>
        <w:spacing w:before="0" w:beforeAutospacing="0" w:after="0" w:afterAutospacing="0" w:line="276" w:lineRule="auto"/>
        <w:ind w:firstLine="270"/>
        <w:jc w:val="both"/>
        <w:rPr>
          <w:color w:val="000000"/>
          <w:lang w:val="sq-AL"/>
        </w:rPr>
      </w:pPr>
      <w:r>
        <w:rPr>
          <w:color w:val="000000"/>
          <w:lang w:val="sq-AL"/>
        </w:rPr>
        <w:t>ll</w:t>
      </w:r>
      <w:r w:rsidR="002C3DD6" w:rsidRPr="002C3DD6">
        <w:rPr>
          <w:color w:val="000000"/>
          <w:lang w:val="sq-AL"/>
        </w:rPr>
        <w:t>) shkelja e rregullave të shërbimit, kur nuk përbën vepër penale;</w:t>
      </w:r>
    </w:p>
    <w:p w:rsidR="002C3DD6" w:rsidRPr="002C3DD6" w:rsidRDefault="00F01D84" w:rsidP="00965AE0">
      <w:pPr>
        <w:pStyle w:val="NormalWeb"/>
        <w:spacing w:before="0" w:beforeAutospacing="0" w:after="0" w:afterAutospacing="0" w:line="276" w:lineRule="auto"/>
        <w:ind w:firstLine="270"/>
        <w:jc w:val="both"/>
        <w:rPr>
          <w:color w:val="000000"/>
          <w:lang w:val="sq-AL"/>
        </w:rPr>
      </w:pPr>
      <w:r>
        <w:rPr>
          <w:color w:val="000000"/>
          <w:lang w:val="sq-AL"/>
        </w:rPr>
        <w:t>m</w:t>
      </w:r>
      <w:r w:rsidR="002C3DD6" w:rsidRPr="002C3DD6">
        <w:rPr>
          <w:color w:val="000000"/>
          <w:lang w:val="sq-AL"/>
        </w:rPr>
        <w:t>) rezistenca ndaj procedimit disiplinor ose refuzimi i kryerjes së masave disiplinore;</w:t>
      </w:r>
    </w:p>
    <w:p w:rsidR="002C3DD6" w:rsidRPr="002C3DD6" w:rsidRDefault="00F01D84" w:rsidP="00965AE0">
      <w:pPr>
        <w:pStyle w:val="NormalWeb"/>
        <w:spacing w:before="0" w:beforeAutospacing="0" w:after="0" w:afterAutospacing="0" w:line="276" w:lineRule="auto"/>
        <w:ind w:firstLine="270"/>
        <w:jc w:val="both"/>
        <w:rPr>
          <w:color w:val="000000"/>
          <w:lang w:val="sq-AL"/>
        </w:rPr>
      </w:pPr>
      <w:r>
        <w:rPr>
          <w:color w:val="000000"/>
          <w:lang w:val="sq-AL"/>
        </w:rPr>
        <w:t>n</w:t>
      </w:r>
      <w:r w:rsidR="002C3DD6" w:rsidRPr="002C3DD6">
        <w:rPr>
          <w:color w:val="000000"/>
          <w:lang w:val="sq-AL"/>
        </w:rPr>
        <w:t>) përkrahja apo ndihma në kryerjen e një shkeljeje të përcaktuar në këtë ligj ose pengimi apo parandalimi për kapjen, gjykimin a dënimin e ushtarakut, i cili ka kryer një shkelje të dënueshme nga ky ligj;</w:t>
      </w:r>
    </w:p>
    <w:p w:rsidR="002C3DD6" w:rsidRPr="002C3DD6" w:rsidRDefault="00F01D84" w:rsidP="00965AE0">
      <w:pPr>
        <w:pStyle w:val="NormalWeb"/>
        <w:spacing w:before="0" w:beforeAutospacing="0" w:after="0" w:afterAutospacing="0" w:line="276" w:lineRule="auto"/>
        <w:ind w:firstLine="270"/>
        <w:jc w:val="both"/>
        <w:rPr>
          <w:color w:val="000000"/>
          <w:lang w:val="sq-AL"/>
        </w:rPr>
      </w:pPr>
      <w:r>
        <w:rPr>
          <w:color w:val="000000"/>
          <w:lang w:val="sq-AL"/>
        </w:rPr>
        <w:t>nj</w:t>
      </w:r>
      <w:r w:rsidR="002C3DD6" w:rsidRPr="002C3DD6">
        <w:rPr>
          <w:color w:val="000000"/>
          <w:lang w:val="sq-AL"/>
        </w:rPr>
        <w:t>) mosmarrja e masave të nevojshme për ndërprerjen e shkeljes disiplinore që po kryhet nga vartësit e tij dhe/ose për parandalimin e pasojave të mëtejshme që mund të vijnë prej saj;</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o</w:t>
      </w:r>
      <w:r w:rsidR="002C3DD6" w:rsidRPr="002C3DD6">
        <w:rPr>
          <w:color w:val="000000"/>
          <w:lang w:val="sq-AL"/>
        </w:rPr>
        <w:t>) kryerja ose moskryerja me dashje e veprimeve a mosveprimeve në kundërshtim me legjislacionin në fuqi, që përbën mospërmbushje të rregullt të detyrës.</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p</w:t>
      </w:r>
      <w:r w:rsidR="002C3DD6" w:rsidRPr="002C3DD6">
        <w:rPr>
          <w:color w:val="000000"/>
          <w:lang w:val="sq-AL"/>
        </w:rPr>
        <w:t xml:space="preserve">) dëshmia e rreme gjatë procedimit disiplinor;    </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q</w:t>
      </w:r>
      <w:r w:rsidR="002C3DD6" w:rsidRPr="002C3DD6">
        <w:rPr>
          <w:color w:val="000000"/>
          <w:lang w:val="sq-AL"/>
        </w:rPr>
        <w:t>) mosraportimi i përdorimit të armës së zjarrit;</w:t>
      </w:r>
    </w:p>
    <w:p w:rsidR="002C3DD6" w:rsidRPr="002C3DD6" w:rsidRDefault="00F01D84" w:rsidP="00965AE0">
      <w:pPr>
        <w:pStyle w:val="NormalWeb"/>
        <w:spacing w:before="0" w:beforeAutospacing="0" w:after="0" w:afterAutospacing="0" w:line="276" w:lineRule="auto"/>
        <w:ind w:firstLine="270"/>
        <w:jc w:val="both"/>
        <w:rPr>
          <w:lang w:val="sq-AL"/>
        </w:rPr>
      </w:pPr>
      <w:r>
        <w:rPr>
          <w:color w:val="000000"/>
          <w:lang w:val="sq-AL"/>
        </w:rPr>
        <w:t>r</w:t>
      </w:r>
      <w:r w:rsidR="002C3DD6" w:rsidRPr="002C3DD6">
        <w:rPr>
          <w:lang w:val="sq-AL"/>
        </w:rPr>
        <w:t xml:space="preserve">)  mosrespektimi i orarit të punës më shumë se një herë brenda një </w:t>
      </w:r>
      <w:r w:rsidR="00327E48">
        <w:rPr>
          <w:lang w:val="sq-AL"/>
        </w:rPr>
        <w:t>periudhe një</w:t>
      </w:r>
      <w:r w:rsidR="002C3DD6" w:rsidRPr="002C3DD6">
        <w:rPr>
          <w:lang w:val="sq-AL"/>
        </w:rPr>
        <w:t>mujore;</w:t>
      </w:r>
    </w:p>
    <w:p w:rsidR="002C3DD6" w:rsidRPr="002C3DD6" w:rsidRDefault="00F01D84" w:rsidP="00965AE0">
      <w:pPr>
        <w:pStyle w:val="NormalWeb"/>
        <w:spacing w:before="0" w:beforeAutospacing="0" w:after="0" w:afterAutospacing="0" w:line="276" w:lineRule="auto"/>
        <w:ind w:firstLine="270"/>
        <w:jc w:val="both"/>
        <w:rPr>
          <w:lang w:val="sq-AL"/>
        </w:rPr>
      </w:pPr>
      <w:r>
        <w:rPr>
          <w:lang w:val="sq-AL"/>
        </w:rPr>
        <w:t>rr</w:t>
      </w:r>
      <w:r w:rsidR="002C3DD6" w:rsidRPr="002C3DD6">
        <w:rPr>
          <w:lang w:val="sq-AL"/>
        </w:rPr>
        <w:t xml:space="preserve">) ushtrimi i presionit ndaj vartësve për përfitime personale, kur nuk përbën vepër penale; </w:t>
      </w:r>
    </w:p>
    <w:p w:rsidR="002C3DD6" w:rsidRPr="002C3DD6" w:rsidRDefault="00F01D84" w:rsidP="00965AE0">
      <w:pPr>
        <w:pStyle w:val="NormalWeb"/>
        <w:spacing w:before="0" w:beforeAutospacing="0" w:after="0" w:afterAutospacing="0" w:line="276" w:lineRule="auto"/>
        <w:ind w:firstLine="270"/>
        <w:jc w:val="both"/>
        <w:rPr>
          <w:color w:val="000000"/>
          <w:lang w:val="sq-AL"/>
        </w:rPr>
      </w:pPr>
      <w:r>
        <w:rPr>
          <w:color w:val="000000"/>
          <w:lang w:val="sq-AL"/>
        </w:rPr>
        <w:t>s</w:t>
      </w:r>
      <w:r w:rsidR="002C3DD6" w:rsidRPr="002C3DD6">
        <w:rPr>
          <w:color w:val="000000"/>
          <w:lang w:val="sq-AL"/>
        </w:rPr>
        <w:t>) prishja e qetësisë në njësi ose reparte ushtarake, kur nuk përbën vepër penale;</w:t>
      </w:r>
    </w:p>
    <w:p w:rsidR="002C3DD6" w:rsidRPr="002C3DD6" w:rsidRDefault="00F01D84" w:rsidP="00965AE0">
      <w:pPr>
        <w:pStyle w:val="NormalWeb"/>
        <w:spacing w:before="0" w:beforeAutospacing="0" w:after="0" w:afterAutospacing="0" w:line="276" w:lineRule="auto"/>
        <w:ind w:firstLine="284"/>
        <w:jc w:val="both"/>
        <w:rPr>
          <w:color w:val="000000"/>
          <w:lang w:val="sq-AL"/>
        </w:rPr>
      </w:pPr>
      <w:r>
        <w:rPr>
          <w:color w:val="000000"/>
          <w:lang w:val="sq-AL"/>
        </w:rPr>
        <w:t>sh</w:t>
      </w:r>
      <w:r w:rsidR="002C3DD6" w:rsidRPr="002C3DD6">
        <w:rPr>
          <w:color w:val="000000"/>
          <w:lang w:val="sq-AL"/>
        </w:rPr>
        <w:t>) moszbatimi i detyrave të dhëna nga eprori i drejtpërdrejtë;</w:t>
      </w:r>
      <w:r w:rsidR="00154470">
        <w:rPr>
          <w:color w:val="000000"/>
          <w:lang w:val="sq-AL"/>
        </w:rPr>
        <w:t xml:space="preserve"> </w:t>
      </w:r>
    </w:p>
    <w:p w:rsidR="002C3DD6" w:rsidRPr="002C3DD6" w:rsidRDefault="00F01D84" w:rsidP="00965AE0">
      <w:pPr>
        <w:pStyle w:val="NormalWeb"/>
        <w:spacing w:before="0" w:beforeAutospacing="0" w:after="0" w:afterAutospacing="0" w:line="276" w:lineRule="auto"/>
        <w:ind w:firstLine="284"/>
        <w:jc w:val="both"/>
        <w:rPr>
          <w:lang w:val="sq-AL"/>
        </w:rPr>
      </w:pPr>
      <w:r>
        <w:rPr>
          <w:lang w:val="sq-AL"/>
        </w:rPr>
        <w:t>t</w:t>
      </w:r>
      <w:r w:rsidR="002C3DD6" w:rsidRPr="002C3DD6">
        <w:rPr>
          <w:lang w:val="sq-AL"/>
        </w:rPr>
        <w:t xml:space="preserve">) mbajtja në mënyrë të parregullt, ndryshimi ose keqpërdorimi i uniformës dhe shenjave ushtarake;   </w:t>
      </w:r>
    </w:p>
    <w:p w:rsidR="002C3DD6" w:rsidRDefault="00F01D84" w:rsidP="00965AE0">
      <w:pPr>
        <w:pStyle w:val="NormalWeb"/>
        <w:spacing w:before="0" w:beforeAutospacing="0" w:after="0" w:afterAutospacing="0" w:line="276" w:lineRule="auto"/>
        <w:ind w:firstLine="270"/>
        <w:jc w:val="both"/>
        <w:rPr>
          <w:lang w:val="sq-AL"/>
        </w:rPr>
      </w:pPr>
      <w:r>
        <w:rPr>
          <w:lang w:val="sq-AL"/>
        </w:rPr>
        <w:t>th</w:t>
      </w:r>
      <w:r w:rsidR="002C3DD6" w:rsidRPr="002C3DD6">
        <w:rPr>
          <w:lang w:val="sq-AL"/>
        </w:rPr>
        <w:t>) “Ngacmim” në çdo formë sjelljeje të padëshiruar, që lidhet me gjininë e një personi dhe ka për qëllim dhe/ose sjell si pasojë c</w:t>
      </w:r>
      <w:r w:rsidR="00154470">
        <w:rPr>
          <w:lang w:val="sq-AL"/>
        </w:rPr>
        <w:t>e</w:t>
      </w:r>
      <w:r w:rsidR="002C3DD6" w:rsidRPr="002C3DD6">
        <w:rPr>
          <w:lang w:val="sq-AL"/>
        </w:rPr>
        <w:t>nimin e dinjitetit personal ose krijimin e një mjedisi kërcënues, armiqësor, poshtërues, përçmues apo fyes për atë person, si dhe në rastin e një trajtimi më pak të favorshëm, i kryer si rezultat i kundërshtimit ose i mosnënshtrimit nga ana e personit të c</w:t>
      </w:r>
      <w:r w:rsidR="00154470">
        <w:rPr>
          <w:lang w:val="sq-AL"/>
        </w:rPr>
        <w:t>e</w:t>
      </w:r>
      <w:r w:rsidR="002C3DD6" w:rsidRPr="002C3DD6">
        <w:rPr>
          <w:lang w:val="sq-AL"/>
        </w:rPr>
        <w:t>nuar ndaj një sjellje të tillë.</w:t>
      </w:r>
    </w:p>
    <w:p w:rsidR="00E47C3C" w:rsidRPr="00E47C3C" w:rsidRDefault="00090154" w:rsidP="00965AE0">
      <w:pPr>
        <w:pStyle w:val="NormalWeb"/>
        <w:spacing w:before="0" w:beforeAutospacing="0" w:after="0" w:afterAutospacing="0" w:line="276" w:lineRule="auto"/>
        <w:ind w:firstLine="270"/>
        <w:jc w:val="both"/>
      </w:pPr>
      <w:r>
        <w:t xml:space="preserve">u) </w:t>
      </w:r>
      <w:r w:rsidR="00E47C3C" w:rsidRPr="003F1D31">
        <w:rPr>
          <w:lang w:val="sq-AL"/>
        </w:rPr>
        <w:t>veprime me dashje, të cilat çojnë në paaftësi fizike të vetë ushtarakut, me qëllim shmangien nga detyrat e ngarkuara.</w:t>
      </w:r>
    </w:p>
    <w:p w:rsidR="00533921" w:rsidRPr="002C3DD6" w:rsidRDefault="00533921" w:rsidP="00965AE0">
      <w:pPr>
        <w:pStyle w:val="NormalWeb"/>
        <w:spacing w:before="0" w:beforeAutospacing="0" w:after="0" w:afterAutospacing="0" w:line="276" w:lineRule="auto"/>
        <w:ind w:firstLine="270"/>
        <w:jc w:val="both"/>
        <w:rPr>
          <w:color w:val="000000"/>
          <w:lang w:val="sq-AL"/>
        </w:rPr>
      </w:pPr>
      <w:r>
        <w:rPr>
          <w:color w:val="000000"/>
          <w:lang w:val="sq-AL"/>
        </w:rPr>
        <w:t xml:space="preserve">2. </w:t>
      </w:r>
      <w:r w:rsidRPr="002C3DD6">
        <w:rPr>
          <w:color w:val="000000"/>
          <w:lang w:val="sq-AL"/>
        </w:rPr>
        <w:t xml:space="preserve">Shkeljet disiplinore të përcaktuara në shkronjat </w:t>
      </w:r>
      <w:r w:rsidRPr="0014111A">
        <w:rPr>
          <w:color w:val="000000"/>
          <w:lang w:val="sq-AL"/>
        </w:rPr>
        <w:t>“</w:t>
      </w:r>
      <w:r w:rsidR="00F01D84" w:rsidRPr="0014111A">
        <w:rPr>
          <w:color w:val="000000"/>
          <w:lang w:val="sq-AL"/>
        </w:rPr>
        <w:t>c</w:t>
      </w:r>
      <w:r w:rsidRPr="0014111A">
        <w:rPr>
          <w:color w:val="000000"/>
          <w:lang w:val="sq-AL"/>
        </w:rPr>
        <w:t>”, “</w:t>
      </w:r>
      <w:r w:rsidR="00F01D84" w:rsidRPr="0014111A">
        <w:rPr>
          <w:color w:val="000000"/>
          <w:lang w:val="sq-AL"/>
        </w:rPr>
        <w:t>ç</w:t>
      </w:r>
      <w:r w:rsidRPr="0014111A">
        <w:rPr>
          <w:color w:val="000000"/>
          <w:lang w:val="sq-AL"/>
        </w:rPr>
        <w:t>”, “d”, “</w:t>
      </w:r>
      <w:r w:rsidR="00F01D84" w:rsidRPr="0014111A">
        <w:rPr>
          <w:color w:val="000000"/>
          <w:lang w:val="sq-AL"/>
        </w:rPr>
        <w:t>k</w:t>
      </w:r>
      <w:r w:rsidRPr="0014111A">
        <w:rPr>
          <w:color w:val="000000"/>
          <w:lang w:val="sq-AL"/>
        </w:rPr>
        <w:t>” dhe “l”</w:t>
      </w:r>
      <w:r w:rsidRPr="002C3DD6">
        <w:rPr>
          <w:color w:val="000000"/>
          <w:lang w:val="sq-AL"/>
        </w:rPr>
        <w:t xml:space="preserve"> të pikës 1, të këtij neni, të kryera gjatë trajnimeve, kualifikimeve, arsimimit, shërbimit, stërvitjes, misionit jashtë vendit apo të kryera nga oficerë me grada madhore, kategorizohen si shkelje shumë të rënda disiplinore dhe masat përkatëse jepen sipas përcaktimeve të pikës 3</w:t>
      </w:r>
      <w:r w:rsidR="00965AE0">
        <w:rPr>
          <w:color w:val="000000"/>
          <w:lang w:val="sq-AL"/>
        </w:rPr>
        <w:t>,</w:t>
      </w:r>
      <w:r w:rsidRPr="002C3DD6">
        <w:rPr>
          <w:color w:val="000000"/>
          <w:lang w:val="sq-AL"/>
        </w:rPr>
        <w:t xml:space="preserve"> të nenit 14 të këtij ligji.</w:t>
      </w:r>
    </w:p>
    <w:p w:rsidR="00533921" w:rsidRPr="002C3DD6" w:rsidRDefault="00533921" w:rsidP="00965AE0">
      <w:pPr>
        <w:pStyle w:val="NormalWeb"/>
        <w:spacing w:before="0" w:beforeAutospacing="0" w:after="0" w:afterAutospacing="0" w:line="276" w:lineRule="auto"/>
        <w:ind w:firstLine="284"/>
        <w:jc w:val="both"/>
        <w:rPr>
          <w:color w:val="000000"/>
          <w:lang w:val="sq-AL"/>
        </w:rPr>
      </w:pPr>
      <w:r>
        <w:rPr>
          <w:color w:val="000000"/>
          <w:lang w:val="sq-AL"/>
        </w:rPr>
        <w:t xml:space="preserve">3. </w:t>
      </w:r>
      <w:r w:rsidRPr="002C3DD6">
        <w:rPr>
          <w:color w:val="000000"/>
          <w:lang w:val="sq-AL"/>
        </w:rPr>
        <w:t>Kryerja e shkeljes së tretë të rëndë disiplinore, brenda një periudhe njëvjeçare, konsiderohet shkelje shumë e rëndë disiplinore dhe masa e dhënë për këtë shkelje do të jetë në përputhje me masat për shkeljet shumë të rënda, sipas pikës 3 të nenit 14 të këtij ligji</w:t>
      </w:r>
      <w:r>
        <w:rPr>
          <w:color w:val="000000"/>
          <w:lang w:val="sq-AL"/>
        </w:rPr>
        <w:t>”</w:t>
      </w:r>
      <w:r w:rsidRPr="002C3DD6">
        <w:rPr>
          <w:color w:val="000000"/>
          <w:lang w:val="sq-AL"/>
        </w:rPr>
        <w:t>.</w:t>
      </w:r>
    </w:p>
    <w:p w:rsidR="00BA0D41" w:rsidRDefault="00BA0D41" w:rsidP="00965AE0">
      <w:pPr>
        <w:pStyle w:val="NormalWeb"/>
        <w:tabs>
          <w:tab w:val="left" w:pos="3675"/>
        </w:tabs>
        <w:spacing w:before="0" w:beforeAutospacing="0" w:after="0" w:afterAutospacing="0" w:line="276" w:lineRule="auto"/>
        <w:ind w:firstLine="270"/>
        <w:jc w:val="center"/>
        <w:rPr>
          <w:lang w:val="sq-AL"/>
        </w:rPr>
      </w:pPr>
    </w:p>
    <w:p w:rsidR="006D1CC0" w:rsidRDefault="006D1CC0" w:rsidP="00965AE0">
      <w:pPr>
        <w:pStyle w:val="NormalWeb"/>
        <w:tabs>
          <w:tab w:val="left" w:pos="3675"/>
        </w:tabs>
        <w:spacing w:before="0" w:beforeAutospacing="0" w:after="0" w:afterAutospacing="0" w:line="276" w:lineRule="auto"/>
        <w:ind w:firstLine="270"/>
        <w:jc w:val="center"/>
        <w:rPr>
          <w:lang w:val="sq-AL"/>
        </w:rPr>
      </w:pPr>
      <w:r>
        <w:rPr>
          <w:lang w:val="sq-AL"/>
        </w:rPr>
        <w:t>Neni 6</w:t>
      </w:r>
    </w:p>
    <w:p w:rsidR="006D1CC0" w:rsidRDefault="006D1CC0" w:rsidP="00965AE0">
      <w:pPr>
        <w:pStyle w:val="NormalWeb"/>
        <w:tabs>
          <w:tab w:val="left" w:pos="3675"/>
        </w:tabs>
        <w:spacing w:before="0" w:beforeAutospacing="0" w:after="0" w:afterAutospacing="0" w:line="276" w:lineRule="auto"/>
        <w:ind w:firstLine="270"/>
        <w:jc w:val="center"/>
        <w:rPr>
          <w:lang w:val="sq-AL"/>
        </w:rPr>
      </w:pPr>
    </w:p>
    <w:p w:rsidR="006D1CC0" w:rsidRDefault="0020292F" w:rsidP="00965AE0">
      <w:pPr>
        <w:pStyle w:val="NormalWeb"/>
        <w:tabs>
          <w:tab w:val="left" w:pos="3675"/>
        </w:tabs>
        <w:spacing w:before="0" w:beforeAutospacing="0" w:after="0" w:afterAutospacing="0" w:line="276" w:lineRule="auto"/>
        <w:ind w:firstLine="270"/>
        <w:jc w:val="both"/>
        <w:rPr>
          <w:lang w:val="sq-AL"/>
        </w:rPr>
      </w:pPr>
      <w:r>
        <w:rPr>
          <w:lang w:val="sq-AL"/>
        </w:rPr>
        <w:t>Neni 13 ndryshon dhe b</w:t>
      </w:r>
      <w:r w:rsidR="00154470">
        <w:rPr>
          <w:lang w:val="sq-AL"/>
        </w:rPr>
        <w:t>ë</w:t>
      </w:r>
      <w:r>
        <w:rPr>
          <w:lang w:val="sq-AL"/>
        </w:rPr>
        <w:t>het:</w:t>
      </w:r>
    </w:p>
    <w:p w:rsidR="0020292F" w:rsidRDefault="0020292F" w:rsidP="00965AE0">
      <w:pPr>
        <w:pStyle w:val="NormalWeb"/>
        <w:tabs>
          <w:tab w:val="left" w:pos="3675"/>
        </w:tabs>
        <w:spacing w:before="0" w:beforeAutospacing="0" w:after="0" w:afterAutospacing="0" w:line="276" w:lineRule="auto"/>
        <w:ind w:firstLine="270"/>
        <w:jc w:val="both"/>
        <w:rPr>
          <w:lang w:val="sq-AL"/>
        </w:rPr>
      </w:pPr>
    </w:p>
    <w:p w:rsidR="0020292F" w:rsidRDefault="001343F5" w:rsidP="00965AE0">
      <w:pPr>
        <w:pStyle w:val="NormalWeb"/>
        <w:tabs>
          <w:tab w:val="left" w:pos="3675"/>
        </w:tabs>
        <w:spacing w:before="0" w:beforeAutospacing="0" w:after="0" w:afterAutospacing="0" w:line="276" w:lineRule="auto"/>
        <w:ind w:firstLine="270"/>
        <w:jc w:val="center"/>
        <w:rPr>
          <w:lang w:val="sq-AL"/>
        </w:rPr>
      </w:pPr>
      <w:r>
        <w:rPr>
          <w:lang w:val="sq-AL"/>
        </w:rPr>
        <w:t>“</w:t>
      </w:r>
      <w:r w:rsidR="0020292F">
        <w:rPr>
          <w:lang w:val="sq-AL"/>
        </w:rPr>
        <w:t>Neni 13</w:t>
      </w:r>
    </w:p>
    <w:p w:rsidR="0020292F" w:rsidRPr="000842EC" w:rsidRDefault="0020292F" w:rsidP="00965AE0">
      <w:pPr>
        <w:pStyle w:val="NormalWeb"/>
        <w:spacing w:before="0" w:beforeAutospacing="0" w:after="0" w:afterAutospacing="0" w:line="276" w:lineRule="auto"/>
        <w:jc w:val="center"/>
        <w:rPr>
          <w:color w:val="000000"/>
          <w:lang w:val="sq-AL"/>
        </w:rPr>
      </w:pPr>
      <w:r w:rsidRPr="000842EC">
        <w:rPr>
          <w:color w:val="000000"/>
          <w:lang w:val="sq-AL"/>
        </w:rPr>
        <w:t xml:space="preserve">Shkelje disiplinore shumë të rënda </w:t>
      </w:r>
    </w:p>
    <w:p w:rsidR="0020292F" w:rsidRPr="00DA27D8" w:rsidRDefault="0020292F" w:rsidP="00965AE0">
      <w:pPr>
        <w:pStyle w:val="NormalWeb"/>
        <w:spacing w:before="0" w:beforeAutospacing="0" w:after="0" w:afterAutospacing="0" w:line="276" w:lineRule="auto"/>
        <w:jc w:val="both"/>
        <w:rPr>
          <w:b/>
          <w:color w:val="000000"/>
          <w:lang w:val="sq-AL"/>
        </w:rPr>
      </w:pPr>
    </w:p>
    <w:p w:rsidR="0020292F" w:rsidRPr="0020292F" w:rsidRDefault="0020292F" w:rsidP="00965AE0">
      <w:pPr>
        <w:pStyle w:val="NormalWeb"/>
        <w:spacing w:before="0" w:beforeAutospacing="0" w:after="0" w:afterAutospacing="0" w:line="276" w:lineRule="auto"/>
        <w:ind w:firstLine="360"/>
        <w:jc w:val="both"/>
        <w:rPr>
          <w:color w:val="000000"/>
          <w:lang w:val="sq-AL"/>
        </w:rPr>
      </w:pPr>
      <w:r w:rsidRPr="0020292F">
        <w:rPr>
          <w:color w:val="000000"/>
          <w:lang w:val="sq-AL"/>
        </w:rPr>
        <w:t>1. Shkelje disiplinore shumë të rënda janë:</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a) mbështetja e</w:t>
      </w:r>
      <w:r w:rsidRPr="00ED0AFE">
        <w:rPr>
          <w:lang w:val="sq-AL"/>
        </w:rPr>
        <w:t xml:space="preserve"> fushatës së një partie ose organizate politike apo e një anëtari të një partie politike ose të një kandidati të pavarur, duke marrë pjesë </w:t>
      </w:r>
      <w:r w:rsidR="00ED0AFE" w:rsidRPr="00ED0AFE">
        <w:rPr>
          <w:lang w:val="sq-AL"/>
        </w:rPr>
        <w:t>fizikisht ose duke kontribuar</w:t>
      </w:r>
      <w:r w:rsidRPr="00ED0AFE">
        <w:rPr>
          <w:lang w:val="sq-AL"/>
        </w:rPr>
        <w:t xml:space="preserve"> financiarisht;</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b) ndihma, përkrahja ose pjesëmarrja në aktivitete të organizatave politike, fetare ose jofitimprurëse, gjatë orarit të punës, në vendin e punës ose në mjetet ushtarake, si dhe në rastet kur mban uniformën ushtarake ose shenja të saj;</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c) lejimi i personave nga organizata politike, fetare apo çdo organizatë tjetër jofitimprurëse të bëjnë propagandë në ambientet e Forcave të Armatosura dhe</w:t>
      </w:r>
      <w:r w:rsidRPr="0076385E">
        <w:rPr>
          <w:color w:val="FF0000"/>
          <w:lang w:val="sq-AL"/>
        </w:rPr>
        <w:t xml:space="preserve"> </w:t>
      </w:r>
      <w:r w:rsidRPr="00F31802">
        <w:rPr>
          <w:lang w:val="sq-AL"/>
        </w:rPr>
        <w:t xml:space="preserve">në </w:t>
      </w:r>
      <w:r w:rsidRPr="0020292F">
        <w:rPr>
          <w:color w:val="000000"/>
          <w:lang w:val="sq-AL"/>
        </w:rPr>
        <w:t xml:space="preserve">mjetet që </w:t>
      </w:r>
      <w:r w:rsidRPr="0020292F">
        <w:rPr>
          <w:lang w:val="sq-AL"/>
        </w:rPr>
        <w:t xml:space="preserve">ato </w:t>
      </w:r>
      <w:r w:rsidRPr="0020292F">
        <w:rPr>
          <w:color w:val="000000"/>
          <w:lang w:val="sq-AL"/>
        </w:rPr>
        <w:t>disponojnë;</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ç) përdorimi, shpërndarja apo vendosja në mjetet ose në ambientet ku shërbejnë Forcat e Armatosura e simboleve apo reklamave të organizatave, politike apo shoqërore, me përjashtim të atyre me karakter humanitar;</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d)</w:t>
      </w:r>
      <w:r w:rsidR="0076385E">
        <w:rPr>
          <w:color w:val="000000"/>
          <w:lang w:val="sq-AL"/>
        </w:rPr>
        <w:t xml:space="preserve"> ushtrimi i funksioneve ose mos</w:t>
      </w:r>
      <w:r w:rsidRPr="0020292F">
        <w:rPr>
          <w:color w:val="000000"/>
          <w:lang w:val="sq-AL"/>
        </w:rPr>
        <w:t>përmbushja e detyrave</w:t>
      </w:r>
      <w:r w:rsidR="00A671BF">
        <w:rPr>
          <w:color w:val="000000"/>
          <w:lang w:val="sq-AL"/>
        </w:rPr>
        <w:t xml:space="preserve"> </w:t>
      </w:r>
      <w:r w:rsidR="00A671BF" w:rsidRPr="001B355C">
        <w:rPr>
          <w:lang w:val="sq-AL"/>
        </w:rPr>
        <w:t>që sjell</w:t>
      </w:r>
      <w:r w:rsidR="00FC264B" w:rsidRPr="001B355C">
        <w:rPr>
          <w:lang w:val="sq-AL"/>
        </w:rPr>
        <w:t>in cenim të operacionalitetit, gatishmërisë dhe sigurisë n</w:t>
      </w:r>
      <w:r w:rsidR="00A671BF" w:rsidRPr="001B355C">
        <w:rPr>
          <w:lang w:val="sq-AL"/>
        </w:rPr>
        <w:t>ë Forcat e Armatosura</w:t>
      </w:r>
      <w:r w:rsidRPr="001B355C">
        <w:rPr>
          <w:lang w:val="sq-AL"/>
        </w:rPr>
        <w:t>;</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dh) organizimi, nxitja apo pjesëmarrja në grevë;</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e) përdorimi i substancave të paligjshme dhe lëndëve narkotike, kur nuk përbën vepër penale</w:t>
      </w:r>
      <w:r w:rsidRPr="0020292F">
        <w:rPr>
          <w:color w:val="FF0000"/>
          <w:lang w:val="sq-AL"/>
        </w:rPr>
        <w:t>.</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 xml:space="preserve">ë) dhënia ose mundësimi i dhënies së informacioneve me karakter ushtarak, për të cilat ka marrë dijeni gjatë kryerjes së detyrës ose edhe jashtë saj në mënyrë të rastësishme, personave të paautorizuar ose medias, kur nuk përbën vepër penale; </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 xml:space="preserve">f) </w:t>
      </w:r>
      <w:r w:rsidR="00C52811">
        <w:rPr>
          <w:lang w:val="sq-AL"/>
        </w:rPr>
        <w:t>n</w:t>
      </w:r>
      <w:r w:rsidRPr="0020292F">
        <w:rPr>
          <w:lang w:val="sq-AL"/>
        </w:rPr>
        <w:t xml:space="preserve">gacmimet seksuale, </w:t>
      </w:r>
      <w:r w:rsidRPr="0020292F">
        <w:rPr>
          <w:color w:val="000000"/>
          <w:lang w:val="sq-AL"/>
        </w:rPr>
        <w:t xml:space="preserve">në formën e orvatjes së padëshiruar seksuale, kërkesë për favore seksuale dhe sjellje të tjera verbale apo fizike të një natyre seksuale, të kryera nga eprori ndaj vartësit ose ndaj ushtarakut me gradë më të ulët, gjatë ose jashtë orarit të punës, kur nuk përbën vepër penale; </w:t>
      </w:r>
    </w:p>
    <w:p w:rsidR="0020292F" w:rsidRPr="0020292F" w:rsidRDefault="0020292F" w:rsidP="00965AE0">
      <w:pPr>
        <w:pStyle w:val="NormalWeb"/>
        <w:spacing w:before="0" w:beforeAutospacing="0" w:after="0" w:afterAutospacing="0" w:line="276" w:lineRule="auto"/>
        <w:ind w:firstLine="284"/>
        <w:jc w:val="both"/>
        <w:rPr>
          <w:color w:val="000000"/>
          <w:lang w:val="sq-AL"/>
        </w:rPr>
      </w:pPr>
      <w:r w:rsidRPr="0020292F">
        <w:rPr>
          <w:color w:val="000000"/>
          <w:lang w:val="sq-AL"/>
        </w:rPr>
        <w:t>g) organizimi i lojërave të bixhozit në ambientet ushtarake, me qëllim përfitimin e vlerave monetare ose materiale;</w:t>
      </w:r>
    </w:p>
    <w:p w:rsidR="0020292F" w:rsidRPr="0020292F" w:rsidRDefault="0020292F" w:rsidP="00965AE0">
      <w:pPr>
        <w:pStyle w:val="NormalWeb"/>
        <w:spacing w:before="0" w:beforeAutospacing="0" w:after="0" w:afterAutospacing="0" w:line="276" w:lineRule="auto"/>
        <w:ind w:firstLine="284"/>
        <w:jc w:val="both"/>
        <w:rPr>
          <w:lang w:val="sq-AL"/>
        </w:rPr>
      </w:pPr>
      <w:r w:rsidRPr="0020292F">
        <w:rPr>
          <w:color w:val="000000"/>
          <w:lang w:val="sq-AL"/>
        </w:rPr>
        <w:t>gj) ushtrimi i dhunës fizike të paligjshme ose tentativa për ushtrim dhune, sjellja fyese apo kërcënuese ndaj një personi tjetër, kur kjo ushtrohet nga oficerët aktivë me grada të larta ose madhore të FA</w:t>
      </w:r>
      <w:r w:rsidR="005E41F6">
        <w:rPr>
          <w:color w:val="000000"/>
          <w:lang w:val="sq-AL"/>
        </w:rPr>
        <w:t>-së</w:t>
      </w:r>
      <w:r w:rsidRPr="0020292F">
        <w:rPr>
          <w:color w:val="000000"/>
          <w:lang w:val="sq-AL"/>
        </w:rPr>
        <w:t xml:space="preserve"> ose kur kryhet ndaj eprorit të drejtpërdrejtë, </w:t>
      </w:r>
      <w:r w:rsidRPr="0020292F">
        <w:rPr>
          <w:lang w:val="sq-AL"/>
        </w:rPr>
        <w:t xml:space="preserve">në rastet kur nuk bëhet kallëzim nga i dëmtuari;  </w:t>
      </w:r>
    </w:p>
    <w:p w:rsidR="0020292F" w:rsidRPr="0020292F" w:rsidRDefault="006757FD" w:rsidP="00965AE0">
      <w:pPr>
        <w:pStyle w:val="NormalWeb"/>
        <w:spacing w:before="0" w:beforeAutospacing="0" w:after="0" w:afterAutospacing="0" w:line="276" w:lineRule="auto"/>
        <w:ind w:firstLine="284"/>
        <w:jc w:val="both"/>
        <w:rPr>
          <w:lang w:val="sq-AL"/>
        </w:rPr>
      </w:pPr>
      <w:r>
        <w:rPr>
          <w:lang w:val="pt-BR"/>
        </w:rPr>
        <w:t>h) refuzimi i zbatimit të urdhrit</w:t>
      </w:r>
      <w:r w:rsidR="006A294A">
        <w:rPr>
          <w:lang w:val="pt-BR"/>
        </w:rPr>
        <w:t xml:space="preserve"> apo një vendimi</w:t>
      </w:r>
      <w:r w:rsidR="0020292F" w:rsidRPr="0020292F">
        <w:rPr>
          <w:lang w:val="pt-BR"/>
        </w:rPr>
        <w:t xml:space="preserve"> të ligjshëm të dhënë nga eprori.</w:t>
      </w:r>
    </w:p>
    <w:p w:rsidR="0020292F" w:rsidRPr="0020292F" w:rsidRDefault="007B3919" w:rsidP="00965AE0">
      <w:pPr>
        <w:pStyle w:val="NormalWeb"/>
        <w:spacing w:before="0" w:beforeAutospacing="0" w:after="0" w:afterAutospacing="0" w:line="276" w:lineRule="auto"/>
        <w:ind w:firstLine="284"/>
        <w:jc w:val="both"/>
        <w:rPr>
          <w:color w:val="000000"/>
          <w:lang w:val="sq-AL"/>
        </w:rPr>
      </w:pPr>
      <w:r>
        <w:rPr>
          <w:color w:val="000000"/>
          <w:lang w:val="sq-AL"/>
        </w:rPr>
        <w:t>i) m</w:t>
      </w:r>
      <w:r w:rsidR="006A294A">
        <w:rPr>
          <w:color w:val="000000"/>
          <w:lang w:val="sq-AL"/>
        </w:rPr>
        <w:t>os</w:t>
      </w:r>
      <w:r w:rsidR="0020292F" w:rsidRPr="0020292F">
        <w:rPr>
          <w:color w:val="000000"/>
          <w:lang w:val="sq-AL"/>
        </w:rPr>
        <w:t>marrja e masave të duhura të organizimit dhe sigurisë nga drejtuesit e njësive dhe reparteve të FA</w:t>
      </w:r>
      <w:r w:rsidR="006A294A">
        <w:rPr>
          <w:color w:val="000000"/>
          <w:lang w:val="sq-AL"/>
        </w:rPr>
        <w:t>-së,</w:t>
      </w:r>
      <w:r w:rsidR="0020292F" w:rsidRPr="0020292F">
        <w:rPr>
          <w:color w:val="000000"/>
          <w:lang w:val="sq-AL"/>
        </w:rPr>
        <w:t xml:space="preserve"> kur kjo ka sjellë pasoja të rënda materiale</w:t>
      </w:r>
      <w:r w:rsidR="00114CE5">
        <w:rPr>
          <w:color w:val="000000"/>
          <w:lang w:val="sq-AL"/>
        </w:rPr>
        <w:t>;</w:t>
      </w:r>
    </w:p>
    <w:p w:rsidR="001343F5" w:rsidRDefault="00CD6AA1" w:rsidP="00965AE0">
      <w:pPr>
        <w:ind w:firstLine="284"/>
        <w:rPr>
          <w:rFonts w:eastAsia="Times New Roman" w:cs="Times New Roman"/>
          <w:color w:val="000099"/>
          <w:szCs w:val="24"/>
          <w:lang w:eastAsia="en-GB"/>
        </w:rPr>
      </w:pPr>
      <w:r w:rsidRPr="00B2135E">
        <w:rPr>
          <w:color w:val="000000"/>
        </w:rPr>
        <w:t>j) përdorimi i pajisjeve elektronike për regjistrimin dhe/ose filmimin e bisedës me eprorët, vartësit dhe kolegët, për çfarëdolloj arsyeje, pa dijeninë e tyre, kur nuk përbën vepër penale dhe përveç rasteve të parashikuara me ligj</w:t>
      </w:r>
      <w:r w:rsidR="00114CE5" w:rsidRPr="00B2135E">
        <w:rPr>
          <w:color w:val="000000"/>
        </w:rPr>
        <w:t>.</w:t>
      </w:r>
      <w:r w:rsidR="00114CE5" w:rsidRPr="00114CE5">
        <w:rPr>
          <w:color w:val="FF0000"/>
        </w:rPr>
        <w:t xml:space="preserve"> </w:t>
      </w:r>
    </w:p>
    <w:p w:rsidR="001343F5" w:rsidRPr="0020292F" w:rsidRDefault="001343F5" w:rsidP="00965AE0">
      <w:pPr>
        <w:ind w:firstLine="284"/>
        <w:rPr>
          <w:rFonts w:eastAsia="Times New Roman" w:cs="Times New Roman"/>
          <w:color w:val="000099"/>
          <w:szCs w:val="24"/>
          <w:lang w:eastAsia="en-GB"/>
        </w:rPr>
      </w:pPr>
    </w:p>
    <w:p w:rsidR="001343F5" w:rsidRDefault="001343F5" w:rsidP="00965AE0">
      <w:pPr>
        <w:pStyle w:val="NormalWeb"/>
        <w:tabs>
          <w:tab w:val="left" w:pos="3502"/>
          <w:tab w:val="left" w:pos="3675"/>
        </w:tabs>
        <w:spacing w:before="0" w:beforeAutospacing="0" w:after="0" w:afterAutospacing="0" w:line="276" w:lineRule="auto"/>
        <w:ind w:firstLine="270"/>
        <w:jc w:val="center"/>
        <w:rPr>
          <w:lang w:val="sq-AL"/>
        </w:rPr>
      </w:pPr>
      <w:r>
        <w:rPr>
          <w:lang w:val="sq-AL"/>
        </w:rPr>
        <w:t>Neni 7</w:t>
      </w:r>
    </w:p>
    <w:p w:rsidR="00154470" w:rsidRDefault="006F06E0" w:rsidP="00965AE0">
      <w:pPr>
        <w:pStyle w:val="NormalWeb"/>
        <w:tabs>
          <w:tab w:val="left" w:pos="3502"/>
          <w:tab w:val="left" w:pos="3675"/>
        </w:tabs>
        <w:spacing w:before="0" w:beforeAutospacing="0" w:after="0" w:afterAutospacing="0" w:line="276" w:lineRule="auto"/>
        <w:ind w:firstLine="270"/>
        <w:jc w:val="both"/>
        <w:rPr>
          <w:lang w:val="sq-AL"/>
        </w:rPr>
      </w:pPr>
      <w:r>
        <w:rPr>
          <w:lang w:val="sq-AL"/>
        </w:rPr>
        <w:t>N</w:t>
      </w:r>
      <w:r w:rsidR="00372ACF">
        <w:rPr>
          <w:lang w:val="sq-AL"/>
        </w:rPr>
        <w:t>ë</w:t>
      </w:r>
      <w:r>
        <w:rPr>
          <w:lang w:val="sq-AL"/>
        </w:rPr>
        <w:t xml:space="preserve"> nenin </w:t>
      </w:r>
      <w:r w:rsidR="00372ACF">
        <w:rPr>
          <w:lang w:val="sq-AL"/>
        </w:rPr>
        <w:t xml:space="preserve">14 </w:t>
      </w:r>
      <w:r>
        <w:rPr>
          <w:lang w:val="sq-AL"/>
        </w:rPr>
        <w:t>b</w:t>
      </w:r>
      <w:r w:rsidR="00372ACF">
        <w:rPr>
          <w:lang w:val="sq-AL"/>
        </w:rPr>
        <w:t>ë</w:t>
      </w:r>
      <w:r>
        <w:rPr>
          <w:lang w:val="sq-AL"/>
        </w:rPr>
        <w:t>hen k</w:t>
      </w:r>
      <w:r w:rsidR="00372ACF">
        <w:rPr>
          <w:lang w:val="sq-AL"/>
        </w:rPr>
        <w:t>ë</w:t>
      </w:r>
      <w:r>
        <w:rPr>
          <w:lang w:val="sq-AL"/>
        </w:rPr>
        <w:t>to shtesa dhe ndryshime:</w:t>
      </w:r>
    </w:p>
    <w:p w:rsidR="00154470" w:rsidRDefault="00154470" w:rsidP="00965AE0">
      <w:pPr>
        <w:pStyle w:val="NormalWeb"/>
        <w:tabs>
          <w:tab w:val="left" w:pos="3502"/>
          <w:tab w:val="left" w:pos="3675"/>
        </w:tabs>
        <w:spacing w:before="0" w:beforeAutospacing="0" w:after="0" w:afterAutospacing="0" w:line="276" w:lineRule="auto"/>
        <w:ind w:firstLine="270"/>
        <w:jc w:val="center"/>
        <w:rPr>
          <w:lang w:val="sq-AL"/>
        </w:rPr>
      </w:pPr>
    </w:p>
    <w:p w:rsidR="004F0842" w:rsidRPr="0007482F" w:rsidRDefault="004F0842" w:rsidP="00965AE0">
      <w:pPr>
        <w:ind w:firstLine="288"/>
        <w:rPr>
          <w:rFonts w:eastAsia="Times New Roman" w:cs="Times New Roman"/>
          <w:szCs w:val="24"/>
          <w:lang w:eastAsia="en-GB"/>
        </w:rPr>
      </w:pPr>
      <w:r>
        <w:rPr>
          <w:rFonts w:eastAsia="Times New Roman" w:cs="Times New Roman"/>
          <w:szCs w:val="24"/>
          <w:lang w:eastAsia="en-GB"/>
        </w:rPr>
        <w:t>1</w:t>
      </w:r>
      <w:r w:rsidRPr="0007482F">
        <w:rPr>
          <w:rFonts w:eastAsia="Times New Roman" w:cs="Times New Roman"/>
          <w:szCs w:val="24"/>
          <w:lang w:eastAsia="en-GB"/>
        </w:rPr>
        <w:t xml:space="preserve">. </w:t>
      </w:r>
      <w:r>
        <w:rPr>
          <w:rFonts w:eastAsia="Times New Roman" w:cs="Times New Roman"/>
          <w:szCs w:val="24"/>
          <w:lang w:eastAsia="en-GB"/>
        </w:rPr>
        <w:t>Në fund të pikës 1 shtohet një paragraf më këtë përmbajtje:</w:t>
      </w:r>
    </w:p>
    <w:p w:rsidR="004F0842" w:rsidRDefault="004F0842" w:rsidP="00965AE0">
      <w:pPr>
        <w:ind w:firstLine="288"/>
        <w:rPr>
          <w:rFonts w:cs="Times New Roman"/>
          <w:szCs w:val="24"/>
          <w:lang w:val="pt-BR"/>
        </w:rPr>
      </w:pPr>
      <w:r>
        <w:rPr>
          <w:rFonts w:cs="Times New Roman"/>
          <w:szCs w:val="24"/>
        </w:rPr>
        <w:t>“</w:t>
      </w:r>
      <w:r w:rsidRPr="0007482F">
        <w:rPr>
          <w:rFonts w:cs="Times New Roman"/>
          <w:szCs w:val="24"/>
        </w:rPr>
        <w:t>ç) “</w:t>
      </w:r>
      <w:r w:rsidRPr="0007482F">
        <w:rPr>
          <w:szCs w:val="24"/>
        </w:rPr>
        <w:t>Stërvitje disiplinuese”, e cila është masa që i jepet verbalisht nga autoriteti përgjegjës ushtarakut të Forcave të Armatosura brenda natyrës së elementeve të stërvitjes, të tilla si; vrapim, pompa, palosje, apo ndonjë stërvitje tjetër të përshtatshme gjatë orarit të punës”.</w:t>
      </w:r>
      <w:r w:rsidRPr="0007482F">
        <w:rPr>
          <w:rFonts w:cs="Times New Roman"/>
          <w:szCs w:val="24"/>
          <w:lang w:val="pt-BR"/>
        </w:rPr>
        <w:t xml:space="preserve">  Kjo masë jepet ndaj ushtarëve, nënoficerëve dhe oficerëve deri në gradë</w:t>
      </w:r>
      <w:r>
        <w:rPr>
          <w:rFonts w:cs="Times New Roman"/>
          <w:szCs w:val="24"/>
          <w:lang w:val="pt-BR"/>
        </w:rPr>
        <w:t>n kapiten”.</w:t>
      </w:r>
    </w:p>
    <w:p w:rsidR="00FC264B" w:rsidRDefault="00FC264B" w:rsidP="00965AE0">
      <w:pPr>
        <w:ind w:firstLine="288"/>
        <w:rPr>
          <w:rFonts w:eastAsia="Times New Roman" w:cs="Times New Roman"/>
          <w:szCs w:val="24"/>
          <w:lang w:eastAsia="en-GB"/>
        </w:rPr>
      </w:pPr>
    </w:p>
    <w:p w:rsidR="004F0842" w:rsidRDefault="004F0842" w:rsidP="00965AE0">
      <w:pPr>
        <w:ind w:firstLine="288"/>
        <w:rPr>
          <w:rFonts w:eastAsia="Times New Roman" w:cs="Times New Roman"/>
          <w:szCs w:val="24"/>
          <w:lang w:eastAsia="en-GB"/>
        </w:rPr>
      </w:pPr>
      <w:r>
        <w:rPr>
          <w:rFonts w:eastAsia="Times New Roman" w:cs="Times New Roman"/>
          <w:szCs w:val="24"/>
          <w:lang w:eastAsia="en-GB"/>
        </w:rPr>
        <w:t>2</w:t>
      </w:r>
      <w:r w:rsidRPr="0020292F">
        <w:rPr>
          <w:rFonts w:eastAsia="Times New Roman" w:cs="Times New Roman"/>
          <w:szCs w:val="24"/>
          <w:lang w:eastAsia="en-GB"/>
        </w:rPr>
        <w:t xml:space="preserve">. </w:t>
      </w:r>
      <w:r>
        <w:rPr>
          <w:rFonts w:eastAsia="Times New Roman" w:cs="Times New Roman"/>
          <w:szCs w:val="24"/>
          <w:lang w:eastAsia="en-GB"/>
        </w:rPr>
        <w:t>Pika 3 ndryshohet dhe bëhet:</w:t>
      </w:r>
    </w:p>
    <w:p w:rsidR="004F0842" w:rsidRPr="0020292F" w:rsidRDefault="004F0842" w:rsidP="00965AE0">
      <w:pPr>
        <w:ind w:firstLine="288"/>
        <w:rPr>
          <w:rFonts w:eastAsia="Times New Roman" w:cs="Times New Roman"/>
          <w:szCs w:val="24"/>
          <w:lang w:eastAsia="en-GB"/>
        </w:rPr>
      </w:pPr>
      <w:r>
        <w:rPr>
          <w:rFonts w:eastAsia="Times New Roman" w:cs="Times New Roman"/>
          <w:szCs w:val="24"/>
          <w:lang w:eastAsia="en-GB"/>
        </w:rPr>
        <w:t>“</w:t>
      </w:r>
      <w:r w:rsidRPr="0020292F">
        <w:rPr>
          <w:rFonts w:eastAsia="Times New Roman" w:cs="Times New Roman"/>
          <w:szCs w:val="24"/>
          <w:lang w:eastAsia="en-GB"/>
        </w:rPr>
        <w:t>Masat disiplinore, që jepen nga autoriteti përgjegjës për shkelje shumë të rënda, janë:</w:t>
      </w:r>
    </w:p>
    <w:p w:rsidR="004F0842" w:rsidRPr="0020292F" w:rsidRDefault="004F0842" w:rsidP="00965AE0">
      <w:pPr>
        <w:ind w:firstLine="284"/>
        <w:rPr>
          <w:rFonts w:eastAsia="Times New Roman" w:cs="Times New Roman"/>
          <w:szCs w:val="24"/>
          <w:lang w:eastAsia="en-GB"/>
        </w:rPr>
      </w:pPr>
      <w:r w:rsidRPr="0020292F">
        <w:rPr>
          <w:rFonts w:eastAsia="Times New Roman" w:cs="Times New Roman"/>
          <w:szCs w:val="24"/>
          <w:lang w:eastAsia="en-GB"/>
        </w:rPr>
        <w:t>a) “Vërejtje me paralajmërim”, e cila është masa me shkrim, e motivuar, drejtuar ushtarakut të Forcave të Armatosura, për lirim nga Forcat e Armatosura;</w:t>
      </w:r>
    </w:p>
    <w:p w:rsidR="004F0842" w:rsidRPr="0020292F" w:rsidRDefault="004F0842" w:rsidP="00965AE0">
      <w:pPr>
        <w:pStyle w:val="NormalWeb"/>
        <w:spacing w:before="0" w:beforeAutospacing="0" w:after="0" w:afterAutospacing="0" w:line="276" w:lineRule="auto"/>
        <w:ind w:firstLine="284"/>
        <w:jc w:val="both"/>
        <w:rPr>
          <w:color w:val="000000"/>
          <w:lang w:val="sq-AL"/>
        </w:rPr>
      </w:pPr>
      <w:r w:rsidRPr="0020292F">
        <w:rPr>
          <w:lang w:val="sq-AL"/>
        </w:rPr>
        <w:t>b) “Ulje në detyrë”, e cila është një masë nëpërmjet së cilës</w:t>
      </w:r>
      <w:r w:rsidRPr="00BC22A2">
        <w:rPr>
          <w:lang w:val="sq-AL"/>
        </w:rPr>
        <w:t>,</w:t>
      </w:r>
      <w:r w:rsidRPr="0020292F">
        <w:rPr>
          <w:lang w:val="sq-AL"/>
        </w:rPr>
        <w:t xml:space="preserve"> ushtaraku emërohet në një detyrë të përcaktuar për t</w:t>
      </w:r>
      <w:r w:rsidRPr="00BC22A2">
        <w:rPr>
          <w:lang w:val="sq-AL"/>
        </w:rPr>
        <w:t>’</w:t>
      </w:r>
      <w:r w:rsidRPr="0020292F">
        <w:rPr>
          <w:lang w:val="sq-AL"/>
        </w:rPr>
        <w:t xml:space="preserve">u ushtruar nga një ushtarak me gradë më të ulët, për jo më shumë se një vit.   </w:t>
      </w:r>
    </w:p>
    <w:p w:rsidR="004F0842" w:rsidRDefault="004F0842" w:rsidP="00965AE0">
      <w:pPr>
        <w:ind w:firstLine="284"/>
        <w:rPr>
          <w:rFonts w:eastAsia="Times New Roman" w:cs="Times New Roman"/>
          <w:szCs w:val="24"/>
          <w:lang w:eastAsia="en-GB"/>
        </w:rPr>
      </w:pPr>
      <w:r w:rsidRPr="0020292F">
        <w:rPr>
          <w:rFonts w:eastAsia="Times New Roman" w:cs="Times New Roman"/>
          <w:szCs w:val="24"/>
          <w:lang w:eastAsia="en-GB"/>
        </w:rPr>
        <w:t>c) Ulje e pagës”, e cila është masë</w:t>
      </w:r>
      <w:r w:rsidRPr="00BC22A2">
        <w:rPr>
          <w:rFonts w:eastAsia="Times New Roman" w:cs="Times New Roman"/>
          <w:szCs w:val="24"/>
          <w:lang w:eastAsia="en-GB"/>
        </w:rPr>
        <w:t>,</w:t>
      </w:r>
      <w:r w:rsidRPr="0020292F">
        <w:rPr>
          <w:rFonts w:eastAsia="Times New Roman" w:cs="Times New Roman"/>
          <w:color w:val="FF0000"/>
          <w:szCs w:val="24"/>
          <w:lang w:eastAsia="en-GB"/>
        </w:rPr>
        <w:t xml:space="preserve"> </w:t>
      </w:r>
      <w:r w:rsidR="00965AE0">
        <w:rPr>
          <w:rFonts w:eastAsia="Times New Roman" w:cs="Times New Roman"/>
          <w:szCs w:val="24"/>
          <w:lang w:eastAsia="en-GB"/>
        </w:rPr>
        <w:t>nëpërmjet së cilës</w:t>
      </w:r>
      <w:r w:rsidRPr="0020292F">
        <w:rPr>
          <w:rFonts w:eastAsia="Times New Roman" w:cs="Times New Roman"/>
          <w:szCs w:val="24"/>
          <w:lang w:eastAsia="en-GB"/>
        </w:rPr>
        <w:t xml:space="preserve"> ushtaraku do të trajtohet me pagën e deri një grade më të ulët për jo më shumë se një vit;</w:t>
      </w:r>
    </w:p>
    <w:p w:rsidR="004F0842" w:rsidRPr="0020292F" w:rsidRDefault="004F0842" w:rsidP="00965AE0">
      <w:pPr>
        <w:pStyle w:val="NormalWeb"/>
        <w:spacing w:before="0" w:beforeAutospacing="0" w:after="0" w:afterAutospacing="0" w:line="276" w:lineRule="auto"/>
        <w:ind w:firstLine="284"/>
        <w:jc w:val="both"/>
        <w:rPr>
          <w:lang w:val="sq-AL"/>
        </w:rPr>
      </w:pPr>
      <w:r>
        <w:rPr>
          <w:lang w:val="sq-AL"/>
        </w:rPr>
        <w:t>ç</w:t>
      </w:r>
      <w:r w:rsidRPr="0020292F">
        <w:rPr>
          <w:lang w:val="sq-AL"/>
        </w:rPr>
        <w:t xml:space="preserve">) “Ndalimi për gradim”, e cila është masa që ndalon ushtarakun për të konkurruar për marrjen e gradës së radhës, vetëm 1 herë.   </w:t>
      </w:r>
    </w:p>
    <w:p w:rsidR="004F0842" w:rsidRPr="0020292F" w:rsidRDefault="004F0842" w:rsidP="00965AE0">
      <w:pPr>
        <w:pStyle w:val="NormalWeb"/>
        <w:spacing w:before="0" w:beforeAutospacing="0" w:after="0" w:afterAutospacing="0" w:line="276" w:lineRule="auto"/>
        <w:ind w:firstLine="284"/>
        <w:jc w:val="both"/>
        <w:rPr>
          <w:color w:val="000000"/>
          <w:lang w:val="sq-AL"/>
        </w:rPr>
      </w:pPr>
      <w:r>
        <w:rPr>
          <w:lang w:val="sq-AL"/>
        </w:rPr>
        <w:t>d</w:t>
      </w:r>
      <w:r w:rsidRPr="0020292F">
        <w:rPr>
          <w:lang w:val="sq-AL"/>
        </w:rPr>
        <w:t xml:space="preserve">) “Ulje në gradë” e cila është </w:t>
      </w:r>
      <w:r w:rsidRPr="0020292F">
        <w:rPr>
          <w:color w:val="000000" w:themeColor="text1"/>
          <w:lang w:val="sq-AL"/>
        </w:rPr>
        <w:t xml:space="preserve">një masë </w:t>
      </w:r>
      <w:r w:rsidRPr="0020292F">
        <w:rPr>
          <w:lang w:val="sq-AL"/>
        </w:rPr>
        <w:t xml:space="preserve">nëpërmjet së </w:t>
      </w:r>
      <w:r w:rsidRPr="00154470">
        <w:rPr>
          <w:lang w:val="sq-AL"/>
        </w:rPr>
        <w:t xml:space="preserve">cilës, </w:t>
      </w:r>
      <w:r w:rsidRPr="0020292F">
        <w:rPr>
          <w:lang w:val="sq-AL"/>
        </w:rPr>
        <w:t>ushtaraku ulet deri në një gradë, por jo më shumë se 1 vit. Në fund të vitit</w:t>
      </w:r>
      <w:r w:rsidRPr="00BC22A2">
        <w:rPr>
          <w:lang w:val="sq-AL"/>
        </w:rPr>
        <w:t>,</w:t>
      </w:r>
      <w:r w:rsidRPr="0020292F">
        <w:rPr>
          <w:lang w:val="sq-AL"/>
        </w:rPr>
        <w:t xml:space="preserve"> ushtaraku rimerr gradën e mëparshme.  </w:t>
      </w:r>
    </w:p>
    <w:p w:rsidR="004F0842" w:rsidRPr="00154470" w:rsidRDefault="004F0842" w:rsidP="00965AE0">
      <w:pPr>
        <w:ind w:firstLine="284"/>
        <w:rPr>
          <w:rFonts w:eastAsia="Times New Roman" w:cs="Times New Roman"/>
          <w:color w:val="000099"/>
          <w:szCs w:val="24"/>
          <w:lang w:eastAsia="en-GB"/>
        </w:rPr>
      </w:pPr>
      <w:r>
        <w:rPr>
          <w:rFonts w:eastAsia="Times New Roman" w:cs="Times New Roman"/>
          <w:szCs w:val="24"/>
          <w:lang w:eastAsia="en-GB"/>
        </w:rPr>
        <w:t>dh</w:t>
      </w:r>
      <w:r w:rsidRPr="0020292F">
        <w:rPr>
          <w:rFonts w:eastAsia="Times New Roman" w:cs="Times New Roman"/>
          <w:szCs w:val="24"/>
          <w:lang w:eastAsia="en-GB"/>
        </w:rPr>
        <w:t xml:space="preserve">) “Shkarkimi dhe lirimi nga Forcat e Armatosura”, e cila është masë ekstreme e dhënë për </w:t>
      </w:r>
      <w:r w:rsidRPr="0020292F">
        <w:rPr>
          <w:rFonts w:eastAsia="Times New Roman" w:cs="Times New Roman"/>
          <w:color w:val="000000" w:themeColor="text1"/>
          <w:szCs w:val="24"/>
          <w:lang w:eastAsia="en-GB"/>
        </w:rPr>
        <w:t>shkelje shumë të rënda disiplinore</w:t>
      </w:r>
      <w:r>
        <w:rPr>
          <w:rFonts w:eastAsia="Times New Roman" w:cs="Times New Roman"/>
          <w:color w:val="000000" w:themeColor="text1"/>
          <w:szCs w:val="24"/>
          <w:lang w:eastAsia="en-GB"/>
        </w:rPr>
        <w:t>”</w:t>
      </w:r>
      <w:r w:rsidRPr="0020292F">
        <w:rPr>
          <w:rFonts w:eastAsia="Times New Roman" w:cs="Times New Roman"/>
          <w:color w:val="000099"/>
          <w:szCs w:val="24"/>
          <w:lang w:eastAsia="en-GB"/>
        </w:rPr>
        <w:t>.</w:t>
      </w:r>
    </w:p>
    <w:p w:rsidR="001343F5" w:rsidRDefault="001343F5" w:rsidP="00965AE0">
      <w:pPr>
        <w:pStyle w:val="NormalWeb"/>
        <w:tabs>
          <w:tab w:val="left" w:pos="3502"/>
          <w:tab w:val="left" w:pos="3675"/>
        </w:tabs>
        <w:spacing w:before="0" w:beforeAutospacing="0" w:after="0" w:afterAutospacing="0" w:line="276" w:lineRule="auto"/>
        <w:jc w:val="both"/>
        <w:rPr>
          <w:lang w:val="sq-AL"/>
        </w:rPr>
      </w:pPr>
    </w:p>
    <w:p w:rsidR="001343F5" w:rsidRDefault="001343F5" w:rsidP="00965AE0">
      <w:pPr>
        <w:pStyle w:val="NormalWeb"/>
        <w:tabs>
          <w:tab w:val="left" w:pos="3502"/>
          <w:tab w:val="left" w:pos="3675"/>
        </w:tabs>
        <w:spacing w:before="0" w:beforeAutospacing="0" w:after="0" w:afterAutospacing="0" w:line="276" w:lineRule="auto"/>
        <w:ind w:firstLine="270"/>
        <w:jc w:val="center"/>
        <w:rPr>
          <w:lang w:val="sq-AL"/>
        </w:rPr>
      </w:pPr>
      <w:r>
        <w:rPr>
          <w:lang w:val="sq-AL"/>
        </w:rPr>
        <w:t>Neni 8</w:t>
      </w:r>
    </w:p>
    <w:p w:rsidR="00E47C3C" w:rsidRDefault="00E47C3C" w:rsidP="00965AE0">
      <w:pPr>
        <w:pStyle w:val="NormalWeb"/>
        <w:tabs>
          <w:tab w:val="left" w:pos="3502"/>
          <w:tab w:val="left" w:pos="3675"/>
        </w:tabs>
        <w:spacing w:before="0" w:beforeAutospacing="0" w:after="0" w:afterAutospacing="0" w:line="276" w:lineRule="auto"/>
        <w:ind w:firstLine="270"/>
        <w:jc w:val="center"/>
        <w:rPr>
          <w:lang w:val="sq-AL"/>
        </w:rPr>
      </w:pPr>
    </w:p>
    <w:p w:rsidR="001343F5" w:rsidRDefault="001343F5" w:rsidP="00965AE0">
      <w:pPr>
        <w:ind w:firstLine="270"/>
        <w:rPr>
          <w:rFonts w:eastAsia="Times New Roman" w:cs="Times New Roman"/>
          <w:szCs w:val="24"/>
          <w:lang w:eastAsia="en-GB"/>
        </w:rPr>
      </w:pPr>
      <w:r w:rsidRPr="001343F5">
        <w:rPr>
          <w:rFonts w:eastAsia="Times New Roman" w:cs="Times New Roman"/>
          <w:szCs w:val="24"/>
          <w:lang w:eastAsia="en-GB"/>
        </w:rPr>
        <w:t>Në nenin 18 bëhen këto ndryshime:</w:t>
      </w:r>
    </w:p>
    <w:p w:rsidR="00BC22A2" w:rsidRPr="001343F5" w:rsidRDefault="00BC22A2" w:rsidP="00965AE0">
      <w:pPr>
        <w:ind w:firstLine="270"/>
        <w:rPr>
          <w:rFonts w:eastAsia="Times New Roman" w:cs="Times New Roman"/>
          <w:szCs w:val="24"/>
          <w:lang w:eastAsia="en-GB"/>
        </w:rPr>
      </w:pPr>
    </w:p>
    <w:p w:rsidR="001343F5" w:rsidRPr="001343F5" w:rsidRDefault="00C25B68" w:rsidP="00965AE0">
      <w:pPr>
        <w:pStyle w:val="ListParagraph"/>
        <w:numPr>
          <w:ilvl w:val="0"/>
          <w:numId w:val="4"/>
        </w:numPr>
        <w:spacing w:after="0"/>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Pika 2 </w:t>
      </w:r>
      <w:r w:rsidRPr="00ED0AFE">
        <w:rPr>
          <w:rFonts w:ascii="Times New Roman" w:eastAsia="Times New Roman" w:hAnsi="Times New Roman"/>
          <w:sz w:val="24"/>
          <w:szCs w:val="24"/>
          <w:lang w:eastAsia="en-GB"/>
        </w:rPr>
        <w:t xml:space="preserve">ndryshohet, si </w:t>
      </w:r>
      <w:r w:rsidR="001343F5" w:rsidRPr="00ED0AFE">
        <w:rPr>
          <w:rFonts w:ascii="Times New Roman" w:eastAsia="Times New Roman" w:hAnsi="Times New Roman"/>
          <w:sz w:val="24"/>
          <w:szCs w:val="24"/>
          <w:lang w:eastAsia="en-GB"/>
        </w:rPr>
        <w:t>më</w:t>
      </w:r>
      <w:r w:rsidR="001343F5" w:rsidRPr="001343F5">
        <w:rPr>
          <w:rFonts w:ascii="Times New Roman" w:eastAsia="Times New Roman" w:hAnsi="Times New Roman"/>
          <w:sz w:val="24"/>
          <w:szCs w:val="24"/>
          <w:lang w:eastAsia="en-GB"/>
        </w:rPr>
        <w:t xml:space="preserve"> poshtë:</w:t>
      </w:r>
    </w:p>
    <w:p w:rsidR="001343F5" w:rsidRDefault="001343F5" w:rsidP="00965AE0">
      <w:pPr>
        <w:rPr>
          <w:rFonts w:eastAsia="Times New Roman" w:cs="Times New Roman"/>
          <w:szCs w:val="24"/>
          <w:lang w:eastAsia="en-GB"/>
        </w:rPr>
      </w:pPr>
      <w:r w:rsidRPr="001343F5">
        <w:rPr>
          <w:rFonts w:eastAsia="Times New Roman" w:cs="Times New Roman"/>
          <w:szCs w:val="24"/>
          <w:lang w:eastAsia="en-GB"/>
        </w:rPr>
        <w:t>“2. Në rastet e kryerjes së një shkeljeje të lehtë disiplinore, në kushtet e rrethanave lehtësuese, ushtaraku i Forcave të Armatosura ndëshkohet me një nga masat e përcaktuara në shkronjat “a” dhe “b”, të pikës 1, të nenit 14 të këtij ligji.</w:t>
      </w:r>
      <w:r w:rsidR="00AA113F">
        <w:rPr>
          <w:rFonts w:eastAsia="Times New Roman" w:cs="Times New Roman"/>
          <w:szCs w:val="24"/>
          <w:lang w:eastAsia="en-GB"/>
        </w:rPr>
        <w:t>”</w:t>
      </w:r>
    </w:p>
    <w:p w:rsidR="00BC22A2" w:rsidRPr="001343F5" w:rsidRDefault="00BC22A2" w:rsidP="00965AE0">
      <w:pPr>
        <w:rPr>
          <w:rFonts w:eastAsia="Times New Roman" w:cs="Times New Roman"/>
          <w:szCs w:val="24"/>
          <w:lang w:eastAsia="en-GB"/>
        </w:rPr>
      </w:pPr>
    </w:p>
    <w:p w:rsidR="001343F5" w:rsidRPr="001343F5" w:rsidRDefault="001343F5" w:rsidP="00965AE0">
      <w:pPr>
        <w:pStyle w:val="ListParagraph"/>
        <w:numPr>
          <w:ilvl w:val="0"/>
          <w:numId w:val="4"/>
        </w:numPr>
        <w:spacing w:after="0"/>
        <w:rPr>
          <w:rFonts w:ascii="Times New Roman" w:eastAsia="Times New Roman" w:hAnsi="Times New Roman"/>
          <w:sz w:val="24"/>
          <w:szCs w:val="24"/>
          <w:lang w:eastAsia="en-GB"/>
        </w:rPr>
      </w:pPr>
      <w:r w:rsidRPr="001343F5">
        <w:rPr>
          <w:rFonts w:ascii="Times New Roman" w:eastAsia="Times New Roman" w:hAnsi="Times New Roman"/>
          <w:sz w:val="24"/>
          <w:szCs w:val="24"/>
          <w:lang w:eastAsia="en-GB"/>
        </w:rPr>
        <w:t>Pas pikës 2, shtohen pikat 3</w:t>
      </w:r>
      <w:r w:rsidR="00276083">
        <w:rPr>
          <w:rFonts w:ascii="Times New Roman" w:eastAsia="Times New Roman" w:hAnsi="Times New Roman"/>
          <w:sz w:val="24"/>
          <w:szCs w:val="24"/>
          <w:lang w:eastAsia="en-GB"/>
        </w:rPr>
        <w:t>, 4</w:t>
      </w:r>
      <w:r w:rsidRPr="001343F5">
        <w:rPr>
          <w:rFonts w:ascii="Times New Roman" w:eastAsia="Times New Roman" w:hAnsi="Times New Roman"/>
          <w:sz w:val="24"/>
          <w:szCs w:val="24"/>
          <w:lang w:eastAsia="en-GB"/>
        </w:rPr>
        <w:t xml:space="preserve"> dhe </w:t>
      </w:r>
      <w:r w:rsidR="00276083">
        <w:rPr>
          <w:rFonts w:ascii="Times New Roman" w:eastAsia="Times New Roman" w:hAnsi="Times New Roman"/>
          <w:sz w:val="24"/>
          <w:szCs w:val="24"/>
          <w:lang w:eastAsia="en-GB"/>
        </w:rPr>
        <w:t>5</w:t>
      </w:r>
      <w:r w:rsidR="00AA113F">
        <w:rPr>
          <w:rFonts w:ascii="Times New Roman" w:eastAsia="Times New Roman" w:hAnsi="Times New Roman"/>
          <w:sz w:val="24"/>
          <w:szCs w:val="24"/>
          <w:lang w:eastAsia="en-GB"/>
        </w:rPr>
        <w:t>,</w:t>
      </w:r>
      <w:r w:rsidRPr="001343F5">
        <w:rPr>
          <w:rFonts w:ascii="Times New Roman" w:eastAsia="Times New Roman" w:hAnsi="Times New Roman"/>
          <w:sz w:val="24"/>
          <w:szCs w:val="24"/>
          <w:lang w:eastAsia="en-GB"/>
        </w:rPr>
        <w:t xml:space="preserve"> si më poshtë:</w:t>
      </w:r>
    </w:p>
    <w:p w:rsidR="001343F5" w:rsidRPr="001343F5" w:rsidRDefault="001343F5" w:rsidP="00965AE0">
      <w:pPr>
        <w:rPr>
          <w:rFonts w:eastAsia="Times New Roman" w:cs="Times New Roman"/>
          <w:szCs w:val="24"/>
          <w:lang w:eastAsia="en-GB"/>
        </w:rPr>
      </w:pPr>
      <w:r w:rsidRPr="001343F5">
        <w:rPr>
          <w:rFonts w:eastAsia="Times New Roman" w:cs="Times New Roman"/>
          <w:szCs w:val="24"/>
          <w:lang w:eastAsia="en-GB"/>
        </w:rPr>
        <w:t xml:space="preserve">“3. Në rastet e kryerjes së një shkeljeje të rëndë disiplinore, në kushtet e rrethanave lehtësuese, ushtaraku i Forcave të Armatosura ndëshkohet me një nga masat e përcaktuara në shkronjat “a” dhe “b”, të pikës 2, të nenit 14 të këtij ligji. </w:t>
      </w:r>
    </w:p>
    <w:p w:rsidR="00276083" w:rsidRPr="000626E0" w:rsidRDefault="001343F5" w:rsidP="00965AE0">
      <w:pPr>
        <w:rPr>
          <w:rFonts w:eastAsia="Times New Roman" w:cs="Times New Roman"/>
          <w:szCs w:val="24"/>
          <w:lang w:eastAsia="en-GB"/>
        </w:rPr>
      </w:pPr>
      <w:r w:rsidRPr="001343F5">
        <w:rPr>
          <w:rFonts w:eastAsia="Times New Roman" w:cs="Times New Roman"/>
          <w:szCs w:val="24"/>
          <w:lang w:eastAsia="en-GB"/>
        </w:rPr>
        <w:t xml:space="preserve">4. Në rastet e kryerjes së një shkeljeje shumë të rëndë disiplinore, në kushtet e rrethanave lehtësuese, ushtaraku i Forcave të Armatosura ndëshkohet me një nga masat e përcaktuara në </w:t>
      </w:r>
      <w:r w:rsidRPr="000626E0">
        <w:rPr>
          <w:rFonts w:eastAsia="Times New Roman" w:cs="Times New Roman"/>
          <w:szCs w:val="24"/>
          <w:lang w:eastAsia="en-GB"/>
        </w:rPr>
        <w:t>shkronjat “a” dhe “b”, të pikës 3, të nenit 14 të këtij</w:t>
      </w:r>
      <w:r w:rsidR="00AA113F" w:rsidRPr="000626E0">
        <w:rPr>
          <w:rFonts w:eastAsia="Times New Roman" w:cs="Times New Roman"/>
          <w:szCs w:val="24"/>
          <w:lang w:eastAsia="en-GB"/>
        </w:rPr>
        <w:t xml:space="preserve"> ligji.</w:t>
      </w:r>
      <w:r w:rsidR="00276083" w:rsidRPr="000626E0">
        <w:rPr>
          <w:rFonts w:eastAsia="Times New Roman" w:cs="Times New Roman"/>
          <w:szCs w:val="24"/>
          <w:lang w:eastAsia="en-GB"/>
        </w:rPr>
        <w:t xml:space="preserve"> </w:t>
      </w:r>
    </w:p>
    <w:p w:rsidR="00A671BF" w:rsidRPr="000626E0" w:rsidRDefault="00276083" w:rsidP="00965AE0">
      <w:pPr>
        <w:rPr>
          <w:rFonts w:eastAsia="Times New Roman" w:cs="Times New Roman"/>
          <w:szCs w:val="24"/>
          <w:lang w:eastAsia="en-GB"/>
        </w:rPr>
      </w:pPr>
      <w:r w:rsidRPr="000626E0">
        <w:rPr>
          <w:rFonts w:eastAsia="Times New Roman" w:cs="Times New Roman"/>
          <w:szCs w:val="24"/>
          <w:lang w:eastAsia="en-GB"/>
        </w:rPr>
        <w:t xml:space="preserve">5. </w:t>
      </w:r>
      <w:r w:rsidRPr="000626E0">
        <w:rPr>
          <w:rFonts w:eastAsia="Times New Roman"/>
          <w:szCs w:val="24"/>
          <w:lang w:eastAsia="en-GB"/>
        </w:rPr>
        <w:t>Përcaktimet e këtij neni nuk zbatohen për oficerët me grada madhore.”</w:t>
      </w:r>
    </w:p>
    <w:p w:rsidR="001343F5" w:rsidRPr="000626E0" w:rsidRDefault="001343F5" w:rsidP="00965AE0">
      <w:pPr>
        <w:rPr>
          <w:rFonts w:eastAsia="Times New Roman" w:cs="Times New Roman"/>
          <w:szCs w:val="24"/>
          <w:lang w:eastAsia="en-GB"/>
        </w:rPr>
      </w:pPr>
    </w:p>
    <w:p w:rsidR="001343F5" w:rsidRPr="000626E0" w:rsidRDefault="001343F5" w:rsidP="00965AE0">
      <w:pPr>
        <w:jc w:val="center"/>
        <w:rPr>
          <w:rFonts w:eastAsia="Times New Roman" w:cs="Times New Roman"/>
          <w:szCs w:val="24"/>
          <w:lang w:eastAsia="en-GB"/>
        </w:rPr>
      </w:pPr>
      <w:r w:rsidRPr="000626E0">
        <w:rPr>
          <w:rFonts w:eastAsia="Times New Roman" w:cs="Times New Roman"/>
          <w:szCs w:val="24"/>
          <w:lang w:eastAsia="en-GB"/>
        </w:rPr>
        <w:t>Neni 9</w:t>
      </w:r>
    </w:p>
    <w:p w:rsidR="00BC22A2" w:rsidRPr="000626E0" w:rsidRDefault="001343F5" w:rsidP="00965AE0">
      <w:pPr>
        <w:ind w:firstLine="270"/>
        <w:rPr>
          <w:rFonts w:eastAsia="Times New Roman" w:cs="Times New Roman"/>
          <w:szCs w:val="24"/>
          <w:lang w:eastAsia="en-GB"/>
        </w:rPr>
      </w:pPr>
      <w:r w:rsidRPr="000626E0">
        <w:rPr>
          <w:rFonts w:eastAsia="Times New Roman" w:cs="Times New Roman"/>
          <w:szCs w:val="24"/>
          <w:lang w:eastAsia="en-GB"/>
        </w:rPr>
        <w:t>Në nenin 19 bëhen këto ndryshime:</w:t>
      </w:r>
    </w:p>
    <w:p w:rsidR="009C5115" w:rsidRPr="000626E0" w:rsidRDefault="009C5115" w:rsidP="00965AE0">
      <w:pPr>
        <w:pStyle w:val="ListParagraph"/>
        <w:numPr>
          <w:ilvl w:val="0"/>
          <w:numId w:val="5"/>
        </w:numPr>
        <w:spacing w:after="0"/>
        <w:jc w:val="both"/>
        <w:rPr>
          <w:rFonts w:ascii="Times New Roman" w:eastAsia="Times New Roman" w:hAnsi="Times New Roman"/>
          <w:sz w:val="24"/>
          <w:szCs w:val="24"/>
          <w:lang w:eastAsia="en-GB"/>
        </w:rPr>
      </w:pPr>
      <w:r w:rsidRPr="000626E0">
        <w:rPr>
          <w:rFonts w:ascii="Times New Roman" w:eastAsia="Times New Roman" w:hAnsi="Times New Roman"/>
          <w:sz w:val="24"/>
          <w:szCs w:val="24"/>
          <w:lang w:eastAsia="en-GB"/>
        </w:rPr>
        <w:t>Në pikën 1, shkronja “gj” riformulohet</w:t>
      </w:r>
      <w:r w:rsidR="00965AE0">
        <w:rPr>
          <w:rFonts w:ascii="Times New Roman" w:eastAsia="Times New Roman" w:hAnsi="Times New Roman"/>
          <w:sz w:val="24"/>
          <w:szCs w:val="24"/>
          <w:lang w:eastAsia="en-GB"/>
        </w:rPr>
        <w:t>,</w:t>
      </w:r>
      <w:r w:rsidRPr="000626E0">
        <w:rPr>
          <w:rFonts w:ascii="Times New Roman" w:eastAsia="Times New Roman" w:hAnsi="Times New Roman"/>
          <w:sz w:val="24"/>
          <w:szCs w:val="24"/>
          <w:lang w:eastAsia="en-GB"/>
        </w:rPr>
        <w:t xml:space="preserve"> si më poshtë:</w:t>
      </w:r>
    </w:p>
    <w:p w:rsidR="009C5115" w:rsidRPr="0014111A" w:rsidRDefault="009C5115" w:rsidP="00965AE0">
      <w:pPr>
        <w:pStyle w:val="ListParagraph"/>
        <w:spacing w:after="0"/>
        <w:ind w:left="0"/>
        <w:jc w:val="both"/>
        <w:rPr>
          <w:rFonts w:ascii="Times New Roman" w:hAnsi="Times New Roman"/>
          <w:color w:val="000000"/>
          <w:sz w:val="24"/>
          <w:szCs w:val="24"/>
        </w:rPr>
      </w:pPr>
      <w:r w:rsidRPr="000626E0">
        <w:rPr>
          <w:rFonts w:ascii="Times New Roman" w:eastAsia="Times New Roman" w:hAnsi="Times New Roman"/>
          <w:sz w:val="24"/>
          <w:szCs w:val="24"/>
          <w:lang w:eastAsia="en-GB"/>
        </w:rPr>
        <w:t xml:space="preserve">“gj. Kryerja e shkeljes disiplinore </w:t>
      </w:r>
      <w:r w:rsidRPr="000626E0">
        <w:rPr>
          <w:rFonts w:ascii="Times New Roman" w:hAnsi="Times New Roman"/>
          <w:color w:val="000000"/>
          <w:sz w:val="24"/>
          <w:szCs w:val="24"/>
        </w:rPr>
        <w:t xml:space="preserve">gjatë trajnimeve, kualifikimeve, arsimimit, shërbimit, </w:t>
      </w:r>
      <w:r w:rsidRPr="0014111A">
        <w:rPr>
          <w:rFonts w:ascii="Times New Roman" w:hAnsi="Times New Roman"/>
          <w:color w:val="000000"/>
          <w:sz w:val="24"/>
          <w:szCs w:val="24"/>
        </w:rPr>
        <w:t>stërvitjes apo misionit jashtë vendit”.</w:t>
      </w:r>
    </w:p>
    <w:p w:rsidR="00114CE5" w:rsidRPr="0014111A" w:rsidRDefault="00114CE5" w:rsidP="00965AE0">
      <w:pPr>
        <w:pStyle w:val="ListParagraph"/>
        <w:spacing w:after="0"/>
        <w:ind w:left="90"/>
        <w:jc w:val="both"/>
        <w:rPr>
          <w:rFonts w:ascii="Times New Roman" w:hAnsi="Times New Roman"/>
          <w:color w:val="000000"/>
          <w:sz w:val="24"/>
          <w:szCs w:val="24"/>
        </w:rPr>
      </w:pPr>
    </w:p>
    <w:p w:rsidR="009C5115" w:rsidRPr="0014111A" w:rsidRDefault="009C5115" w:rsidP="00965AE0">
      <w:pPr>
        <w:pStyle w:val="ListParagraph"/>
        <w:numPr>
          <w:ilvl w:val="0"/>
          <w:numId w:val="5"/>
        </w:numPr>
        <w:spacing w:after="0"/>
        <w:jc w:val="both"/>
        <w:rPr>
          <w:rFonts w:ascii="Times New Roman" w:eastAsia="Times New Roman" w:hAnsi="Times New Roman"/>
          <w:sz w:val="24"/>
          <w:szCs w:val="24"/>
          <w:lang w:eastAsia="en-GB"/>
        </w:rPr>
      </w:pPr>
      <w:r w:rsidRPr="0014111A">
        <w:rPr>
          <w:rFonts w:ascii="Times New Roman" w:eastAsia="Times New Roman" w:hAnsi="Times New Roman"/>
          <w:sz w:val="24"/>
          <w:szCs w:val="24"/>
          <w:lang w:eastAsia="en-GB"/>
        </w:rPr>
        <w:t>Në pikën 1 të shtohe</w:t>
      </w:r>
      <w:r w:rsidR="00816FEE" w:rsidRPr="0014111A">
        <w:rPr>
          <w:rFonts w:ascii="Times New Roman" w:eastAsia="Times New Roman" w:hAnsi="Times New Roman"/>
          <w:sz w:val="24"/>
          <w:szCs w:val="24"/>
          <w:lang w:eastAsia="en-GB"/>
        </w:rPr>
        <w:t>n</w:t>
      </w:r>
      <w:r w:rsidRPr="0014111A">
        <w:rPr>
          <w:rFonts w:ascii="Times New Roman" w:eastAsia="Times New Roman" w:hAnsi="Times New Roman"/>
          <w:sz w:val="24"/>
          <w:szCs w:val="24"/>
          <w:lang w:eastAsia="en-GB"/>
        </w:rPr>
        <w:t xml:space="preserve"> shkronja</w:t>
      </w:r>
      <w:r w:rsidR="00816FEE" w:rsidRPr="0014111A">
        <w:rPr>
          <w:rFonts w:ascii="Times New Roman" w:eastAsia="Times New Roman" w:hAnsi="Times New Roman"/>
          <w:sz w:val="24"/>
          <w:szCs w:val="24"/>
          <w:lang w:eastAsia="en-GB"/>
        </w:rPr>
        <w:t>t</w:t>
      </w:r>
      <w:r w:rsidRPr="0014111A">
        <w:rPr>
          <w:rFonts w:ascii="Times New Roman" w:eastAsia="Times New Roman" w:hAnsi="Times New Roman"/>
          <w:sz w:val="24"/>
          <w:szCs w:val="24"/>
          <w:lang w:eastAsia="en-GB"/>
        </w:rPr>
        <w:t xml:space="preserve"> “h”</w:t>
      </w:r>
      <w:r w:rsidR="00816FEE" w:rsidRPr="0014111A">
        <w:rPr>
          <w:rFonts w:ascii="Times New Roman" w:eastAsia="Times New Roman" w:hAnsi="Times New Roman"/>
          <w:sz w:val="24"/>
          <w:szCs w:val="24"/>
          <w:lang w:eastAsia="en-GB"/>
        </w:rPr>
        <w:t>, “i” dhe “j”</w:t>
      </w:r>
      <w:r w:rsidRPr="0014111A">
        <w:rPr>
          <w:rFonts w:ascii="Times New Roman" w:eastAsia="Times New Roman" w:hAnsi="Times New Roman"/>
          <w:sz w:val="24"/>
          <w:szCs w:val="24"/>
          <w:lang w:eastAsia="en-GB"/>
        </w:rPr>
        <w:t>, më këtë përmbajtje:</w:t>
      </w:r>
    </w:p>
    <w:p w:rsidR="009C5115" w:rsidRPr="0014111A" w:rsidRDefault="009C5115" w:rsidP="00965AE0">
      <w:pPr>
        <w:pStyle w:val="ListParagraph"/>
        <w:spacing w:after="0"/>
        <w:ind w:hanging="720"/>
        <w:jc w:val="both"/>
        <w:rPr>
          <w:rFonts w:ascii="Times New Roman" w:eastAsia="Times New Roman" w:hAnsi="Times New Roman"/>
          <w:sz w:val="24"/>
          <w:szCs w:val="24"/>
          <w:lang w:eastAsia="en-GB"/>
        </w:rPr>
      </w:pPr>
      <w:r w:rsidRPr="0014111A">
        <w:rPr>
          <w:rFonts w:ascii="Times New Roman" w:eastAsia="Times New Roman" w:hAnsi="Times New Roman"/>
          <w:sz w:val="24"/>
          <w:szCs w:val="24"/>
          <w:lang w:eastAsia="en-GB"/>
        </w:rPr>
        <w:t>“h. Kryerja e shkeljes disiplinore nga oficerë me grada të larta”.</w:t>
      </w:r>
    </w:p>
    <w:p w:rsidR="00816FEE" w:rsidRPr="0014111A" w:rsidRDefault="00816FEE" w:rsidP="00965AE0">
      <w:pPr>
        <w:pStyle w:val="ListParagraph"/>
        <w:spacing w:after="0"/>
        <w:ind w:left="360" w:hanging="360"/>
        <w:jc w:val="both"/>
        <w:rPr>
          <w:rFonts w:ascii="Times New Roman" w:eastAsia="Times New Roman" w:hAnsi="Times New Roman"/>
          <w:sz w:val="24"/>
          <w:szCs w:val="24"/>
          <w:lang w:eastAsia="en-GB"/>
        </w:rPr>
      </w:pPr>
      <w:r w:rsidRPr="0014111A">
        <w:rPr>
          <w:rFonts w:ascii="Times New Roman" w:eastAsia="Times New Roman" w:hAnsi="Times New Roman"/>
          <w:sz w:val="24"/>
          <w:szCs w:val="24"/>
          <w:lang w:eastAsia="en-GB"/>
        </w:rPr>
        <w:t xml:space="preserve">i. </w:t>
      </w:r>
      <w:r w:rsidR="00114CE5" w:rsidRPr="0014111A">
        <w:rPr>
          <w:rFonts w:ascii="Times New Roman" w:eastAsia="Times New Roman" w:hAnsi="Times New Roman"/>
          <w:sz w:val="24"/>
          <w:szCs w:val="24"/>
          <w:lang w:eastAsia="en-GB"/>
        </w:rPr>
        <w:tab/>
      </w:r>
      <w:r w:rsidRPr="0014111A">
        <w:rPr>
          <w:rFonts w:ascii="Times New Roman" w:eastAsia="Times New Roman" w:hAnsi="Times New Roman"/>
          <w:sz w:val="24"/>
          <w:szCs w:val="24"/>
          <w:lang w:eastAsia="en-GB"/>
        </w:rPr>
        <w:t>Kryerja e shkeljes disiplinore n</w:t>
      </w:r>
      <w:r w:rsidR="00114CE5" w:rsidRPr="0014111A">
        <w:rPr>
          <w:rFonts w:ascii="Times New Roman" w:eastAsia="Times New Roman" w:hAnsi="Times New Roman"/>
          <w:sz w:val="24"/>
          <w:szCs w:val="24"/>
          <w:lang w:eastAsia="en-GB"/>
        </w:rPr>
        <w:t>ë</w:t>
      </w:r>
      <w:r w:rsidRPr="0014111A">
        <w:rPr>
          <w:rFonts w:ascii="Times New Roman" w:eastAsia="Times New Roman" w:hAnsi="Times New Roman"/>
          <w:sz w:val="24"/>
          <w:szCs w:val="24"/>
          <w:lang w:eastAsia="en-GB"/>
        </w:rPr>
        <w:t xml:space="preserve"> situat</w:t>
      </w:r>
      <w:r w:rsidR="00114CE5" w:rsidRPr="0014111A">
        <w:rPr>
          <w:rFonts w:ascii="Times New Roman" w:eastAsia="Times New Roman" w:hAnsi="Times New Roman"/>
          <w:sz w:val="24"/>
          <w:szCs w:val="24"/>
          <w:lang w:eastAsia="en-GB"/>
        </w:rPr>
        <w:t>ë</w:t>
      </w:r>
      <w:r w:rsidRPr="0014111A">
        <w:rPr>
          <w:rFonts w:ascii="Times New Roman" w:eastAsia="Times New Roman" w:hAnsi="Times New Roman"/>
          <w:sz w:val="24"/>
          <w:szCs w:val="24"/>
          <w:lang w:eastAsia="en-GB"/>
        </w:rPr>
        <w:t xml:space="preserve"> lufte, gjendje t</w:t>
      </w:r>
      <w:r w:rsidR="00114CE5" w:rsidRPr="0014111A">
        <w:rPr>
          <w:rFonts w:ascii="Times New Roman" w:eastAsia="Times New Roman" w:hAnsi="Times New Roman"/>
          <w:sz w:val="24"/>
          <w:szCs w:val="24"/>
          <w:lang w:eastAsia="en-GB"/>
        </w:rPr>
        <w:t>ë</w:t>
      </w:r>
      <w:r w:rsidRPr="0014111A">
        <w:rPr>
          <w:rFonts w:ascii="Times New Roman" w:eastAsia="Times New Roman" w:hAnsi="Times New Roman"/>
          <w:sz w:val="24"/>
          <w:szCs w:val="24"/>
          <w:lang w:eastAsia="en-GB"/>
        </w:rPr>
        <w:t xml:space="preserve"> </w:t>
      </w:r>
      <w:r w:rsidR="00114CE5" w:rsidRPr="0014111A">
        <w:rPr>
          <w:rFonts w:ascii="Times New Roman" w:eastAsia="Times New Roman" w:hAnsi="Times New Roman"/>
          <w:sz w:val="24"/>
          <w:szCs w:val="24"/>
          <w:lang w:eastAsia="en-GB"/>
        </w:rPr>
        <w:t>jashtëzakonshme apo</w:t>
      </w:r>
      <w:r w:rsidRPr="0014111A">
        <w:rPr>
          <w:rFonts w:ascii="Times New Roman" w:eastAsia="Times New Roman" w:hAnsi="Times New Roman"/>
          <w:sz w:val="24"/>
          <w:szCs w:val="24"/>
          <w:lang w:eastAsia="en-GB"/>
        </w:rPr>
        <w:t xml:space="preserve"> fatkeq</w:t>
      </w:r>
      <w:r w:rsidR="00114CE5" w:rsidRPr="0014111A">
        <w:rPr>
          <w:rFonts w:ascii="Times New Roman" w:eastAsia="Times New Roman" w:hAnsi="Times New Roman"/>
          <w:sz w:val="24"/>
          <w:szCs w:val="24"/>
          <w:lang w:eastAsia="en-GB"/>
        </w:rPr>
        <w:t>ë</w:t>
      </w:r>
      <w:r w:rsidRPr="0014111A">
        <w:rPr>
          <w:rFonts w:ascii="Times New Roman" w:eastAsia="Times New Roman" w:hAnsi="Times New Roman"/>
          <w:sz w:val="24"/>
          <w:szCs w:val="24"/>
          <w:lang w:eastAsia="en-GB"/>
        </w:rPr>
        <w:t>sie natyrore;</w:t>
      </w:r>
    </w:p>
    <w:p w:rsidR="00114CE5" w:rsidRDefault="00114CE5" w:rsidP="00965AE0">
      <w:pPr>
        <w:pStyle w:val="ListParagraph"/>
        <w:spacing w:after="0"/>
        <w:ind w:left="360" w:hanging="360"/>
        <w:jc w:val="both"/>
        <w:rPr>
          <w:rFonts w:ascii="Times New Roman" w:eastAsia="Times New Roman" w:hAnsi="Times New Roman"/>
          <w:sz w:val="24"/>
          <w:szCs w:val="24"/>
          <w:lang w:eastAsia="en-GB"/>
        </w:rPr>
      </w:pPr>
      <w:r w:rsidRPr="0014111A">
        <w:rPr>
          <w:rFonts w:ascii="Times New Roman" w:eastAsia="Times New Roman" w:hAnsi="Times New Roman"/>
          <w:sz w:val="24"/>
          <w:szCs w:val="24"/>
          <w:lang w:eastAsia="en-GB"/>
        </w:rPr>
        <w:t xml:space="preserve">j. </w:t>
      </w:r>
      <w:r w:rsidRPr="0014111A">
        <w:rPr>
          <w:rFonts w:ascii="Times New Roman" w:eastAsia="Times New Roman" w:hAnsi="Times New Roman"/>
          <w:sz w:val="24"/>
          <w:szCs w:val="24"/>
          <w:lang w:eastAsia="en-GB"/>
        </w:rPr>
        <w:tab/>
        <w:t>Kryerja e shkeljes disiplinore gjatë operacioneve apo misioneve brenda vendit.”</w:t>
      </w:r>
    </w:p>
    <w:p w:rsidR="00114CE5" w:rsidRPr="009C5115" w:rsidRDefault="00114CE5" w:rsidP="00965AE0">
      <w:pPr>
        <w:pStyle w:val="ListParagraph"/>
        <w:spacing w:after="0"/>
        <w:ind w:hanging="630"/>
        <w:jc w:val="both"/>
        <w:rPr>
          <w:rFonts w:ascii="Times New Roman" w:eastAsia="Times New Roman" w:hAnsi="Times New Roman"/>
          <w:sz w:val="24"/>
          <w:szCs w:val="24"/>
          <w:lang w:eastAsia="en-GB"/>
        </w:rPr>
      </w:pPr>
    </w:p>
    <w:p w:rsidR="001343F5" w:rsidRPr="001343F5" w:rsidRDefault="006C34F1" w:rsidP="00965AE0">
      <w:pPr>
        <w:pStyle w:val="ListParagraph"/>
        <w:numPr>
          <w:ilvl w:val="0"/>
          <w:numId w:val="5"/>
        </w:numPr>
        <w:spacing w:after="0"/>
        <w:rPr>
          <w:rFonts w:ascii="Times New Roman" w:eastAsia="Times New Roman" w:hAnsi="Times New Roman"/>
          <w:sz w:val="24"/>
          <w:szCs w:val="24"/>
          <w:lang w:eastAsia="en-GB"/>
        </w:rPr>
      </w:pPr>
      <w:r>
        <w:rPr>
          <w:rFonts w:ascii="Times New Roman" w:eastAsia="Times New Roman" w:hAnsi="Times New Roman"/>
          <w:sz w:val="24"/>
          <w:szCs w:val="24"/>
          <w:lang w:eastAsia="en-GB"/>
        </w:rPr>
        <w:t>Pika 2</w:t>
      </w:r>
      <w:r w:rsidR="001343F5" w:rsidRPr="001343F5">
        <w:rPr>
          <w:rFonts w:ascii="Times New Roman" w:eastAsia="Times New Roman" w:hAnsi="Times New Roman"/>
          <w:sz w:val="24"/>
          <w:szCs w:val="24"/>
          <w:lang w:eastAsia="en-GB"/>
        </w:rPr>
        <w:t xml:space="preserve"> ndryshohet</w:t>
      </w:r>
      <w:r>
        <w:rPr>
          <w:rFonts w:ascii="Times New Roman" w:eastAsia="Times New Roman" w:hAnsi="Times New Roman"/>
          <w:sz w:val="24"/>
          <w:szCs w:val="24"/>
          <w:lang w:eastAsia="en-GB"/>
        </w:rPr>
        <w:t>, si</w:t>
      </w:r>
      <w:r w:rsidR="001343F5" w:rsidRPr="001343F5">
        <w:rPr>
          <w:rFonts w:ascii="Times New Roman" w:eastAsia="Times New Roman" w:hAnsi="Times New Roman"/>
          <w:sz w:val="24"/>
          <w:szCs w:val="24"/>
          <w:lang w:eastAsia="en-GB"/>
        </w:rPr>
        <w:t xml:space="preserve"> më poshtë:</w:t>
      </w:r>
    </w:p>
    <w:p w:rsidR="00BC22A2" w:rsidRDefault="001343F5" w:rsidP="00965AE0">
      <w:pPr>
        <w:rPr>
          <w:rFonts w:eastAsia="Times New Roman" w:cs="Times New Roman"/>
          <w:szCs w:val="24"/>
          <w:lang w:eastAsia="en-GB"/>
        </w:rPr>
      </w:pPr>
      <w:r w:rsidRPr="001343F5">
        <w:rPr>
          <w:rFonts w:eastAsia="Times New Roman" w:cs="Times New Roman"/>
          <w:szCs w:val="24"/>
          <w:lang w:eastAsia="en-GB"/>
        </w:rPr>
        <w:t>“2. Në rastet e kryerjes së një shkeljeje të lehtë disiplinore, në kushtet e rrethanave rënduese, ushtaraku i Forcave të Armatosura ndëshkohet me një nga masat e përcaktuara në shkronjat “c” dhe “ç”, të pikës 1, të nenit 14 të këtij ligji.</w:t>
      </w:r>
      <w:r w:rsidR="006C34F1">
        <w:rPr>
          <w:rFonts w:eastAsia="Times New Roman" w:cs="Times New Roman"/>
          <w:szCs w:val="24"/>
          <w:lang w:eastAsia="en-GB"/>
        </w:rPr>
        <w:t>”</w:t>
      </w:r>
    </w:p>
    <w:p w:rsidR="00E31FC8" w:rsidRPr="001343F5" w:rsidRDefault="00E31FC8" w:rsidP="00965AE0">
      <w:pPr>
        <w:rPr>
          <w:rFonts w:eastAsia="Times New Roman" w:cs="Times New Roman"/>
          <w:szCs w:val="24"/>
          <w:lang w:eastAsia="en-GB"/>
        </w:rPr>
      </w:pPr>
    </w:p>
    <w:p w:rsidR="001343F5" w:rsidRPr="001343F5" w:rsidRDefault="001343F5" w:rsidP="00965AE0">
      <w:pPr>
        <w:pStyle w:val="ListParagraph"/>
        <w:numPr>
          <w:ilvl w:val="0"/>
          <w:numId w:val="5"/>
        </w:numPr>
        <w:spacing w:after="0"/>
        <w:rPr>
          <w:rFonts w:ascii="Times New Roman" w:eastAsia="Times New Roman" w:hAnsi="Times New Roman"/>
          <w:sz w:val="24"/>
          <w:szCs w:val="24"/>
          <w:lang w:eastAsia="en-GB"/>
        </w:rPr>
      </w:pPr>
      <w:r w:rsidRPr="001343F5">
        <w:rPr>
          <w:rFonts w:ascii="Times New Roman" w:eastAsia="Times New Roman" w:hAnsi="Times New Roman"/>
          <w:sz w:val="24"/>
          <w:szCs w:val="24"/>
          <w:lang w:eastAsia="en-GB"/>
        </w:rPr>
        <w:t>Pas pikës 2, shtohen pikat 3</w:t>
      </w:r>
      <w:r w:rsidR="00276083">
        <w:rPr>
          <w:rFonts w:ascii="Times New Roman" w:eastAsia="Times New Roman" w:hAnsi="Times New Roman"/>
          <w:sz w:val="24"/>
          <w:szCs w:val="24"/>
          <w:lang w:eastAsia="en-GB"/>
        </w:rPr>
        <w:t>, 4</w:t>
      </w:r>
      <w:r w:rsidRPr="001343F5">
        <w:rPr>
          <w:rFonts w:ascii="Times New Roman" w:eastAsia="Times New Roman" w:hAnsi="Times New Roman"/>
          <w:sz w:val="24"/>
          <w:szCs w:val="24"/>
          <w:lang w:eastAsia="en-GB"/>
        </w:rPr>
        <w:t xml:space="preserve"> dhe </w:t>
      </w:r>
      <w:r w:rsidR="00276083">
        <w:rPr>
          <w:rFonts w:ascii="Times New Roman" w:eastAsia="Times New Roman" w:hAnsi="Times New Roman"/>
          <w:sz w:val="24"/>
          <w:szCs w:val="24"/>
          <w:lang w:eastAsia="en-GB"/>
        </w:rPr>
        <w:t>5</w:t>
      </w:r>
      <w:r w:rsidR="006C34F1">
        <w:rPr>
          <w:rFonts w:ascii="Times New Roman" w:eastAsia="Times New Roman" w:hAnsi="Times New Roman"/>
          <w:sz w:val="24"/>
          <w:szCs w:val="24"/>
          <w:lang w:eastAsia="en-GB"/>
        </w:rPr>
        <w:t>,</w:t>
      </w:r>
      <w:r w:rsidRPr="001343F5">
        <w:rPr>
          <w:rFonts w:ascii="Times New Roman" w:eastAsia="Times New Roman" w:hAnsi="Times New Roman"/>
          <w:sz w:val="24"/>
          <w:szCs w:val="24"/>
          <w:lang w:eastAsia="en-GB"/>
        </w:rPr>
        <w:t xml:space="preserve"> si më poshtë:</w:t>
      </w:r>
    </w:p>
    <w:p w:rsidR="001343F5" w:rsidRPr="001343F5" w:rsidRDefault="001343F5" w:rsidP="00965AE0">
      <w:pPr>
        <w:rPr>
          <w:rFonts w:eastAsia="Times New Roman" w:cs="Times New Roman"/>
          <w:szCs w:val="24"/>
          <w:lang w:eastAsia="en-GB"/>
        </w:rPr>
      </w:pPr>
      <w:r w:rsidRPr="001343F5">
        <w:rPr>
          <w:rFonts w:eastAsia="Times New Roman" w:cs="Times New Roman"/>
          <w:szCs w:val="24"/>
          <w:lang w:eastAsia="en-GB"/>
        </w:rPr>
        <w:t>“3. Në rastet e kryerjes së një shkeljeje të rëndë disiplinore, në kushtet e rrethanave rënduese, ushtaraku i Forcave të Armatosura ndëshkohet me një nga masat</w:t>
      </w:r>
      <w:r w:rsidR="00A671BF">
        <w:rPr>
          <w:rFonts w:eastAsia="Times New Roman" w:cs="Times New Roman"/>
          <w:szCs w:val="24"/>
          <w:lang w:eastAsia="en-GB"/>
        </w:rPr>
        <w:t xml:space="preserve"> e përcaktuara në shkronjat “c”</w:t>
      </w:r>
      <w:r w:rsidRPr="001343F5">
        <w:rPr>
          <w:rFonts w:eastAsia="Times New Roman" w:cs="Times New Roman"/>
          <w:szCs w:val="24"/>
          <w:lang w:eastAsia="en-GB"/>
        </w:rPr>
        <w:t xml:space="preserve"> </w:t>
      </w:r>
      <w:r w:rsidR="00A671BF" w:rsidRPr="001343F5">
        <w:rPr>
          <w:rFonts w:eastAsia="Times New Roman" w:cs="Times New Roman"/>
          <w:szCs w:val="24"/>
          <w:lang w:eastAsia="en-GB"/>
        </w:rPr>
        <w:t xml:space="preserve">dhe </w:t>
      </w:r>
      <w:r w:rsidR="00A671BF">
        <w:rPr>
          <w:rFonts w:eastAsia="Times New Roman" w:cs="Times New Roman"/>
          <w:szCs w:val="24"/>
          <w:lang w:eastAsia="en-GB"/>
        </w:rPr>
        <w:t>“ç”</w:t>
      </w:r>
      <w:r w:rsidRPr="001343F5">
        <w:rPr>
          <w:rFonts w:eastAsia="Times New Roman" w:cs="Times New Roman"/>
          <w:szCs w:val="24"/>
          <w:lang w:eastAsia="en-GB"/>
        </w:rPr>
        <w:t xml:space="preserve">, të pikës 2, të nenit 14 të këtij ligji. </w:t>
      </w:r>
    </w:p>
    <w:p w:rsidR="004F0842" w:rsidRPr="000626E0" w:rsidRDefault="001343F5" w:rsidP="00965AE0">
      <w:pPr>
        <w:rPr>
          <w:rFonts w:eastAsia="Times New Roman" w:cs="Times New Roman"/>
          <w:szCs w:val="24"/>
          <w:lang w:eastAsia="en-GB"/>
        </w:rPr>
      </w:pPr>
      <w:r w:rsidRPr="001343F5">
        <w:rPr>
          <w:rFonts w:eastAsia="Times New Roman" w:cs="Times New Roman"/>
          <w:szCs w:val="24"/>
          <w:lang w:eastAsia="en-GB"/>
        </w:rPr>
        <w:t xml:space="preserve">4. Në rastet e kryerjes së një shkeljeje shumë të rëndë disiplinore, në kushtet e rrethanave rënduese, ushtaraku i Forcave të Armatosura ndëshkohet me një nga masat e përcaktuara në </w:t>
      </w:r>
      <w:r w:rsidRPr="000626E0">
        <w:rPr>
          <w:rFonts w:eastAsia="Times New Roman" w:cs="Times New Roman"/>
          <w:szCs w:val="24"/>
          <w:lang w:eastAsia="en-GB"/>
        </w:rPr>
        <w:t>shkronjat “c”, “ç”, “d” dhe “dh”, të pikës</w:t>
      </w:r>
      <w:r w:rsidR="006C34F1" w:rsidRPr="000626E0">
        <w:rPr>
          <w:rFonts w:eastAsia="Times New Roman" w:cs="Times New Roman"/>
          <w:szCs w:val="24"/>
          <w:lang w:eastAsia="en-GB"/>
        </w:rPr>
        <w:t xml:space="preserve"> 3, të nenit 14 të këtij ligji.</w:t>
      </w:r>
    </w:p>
    <w:p w:rsidR="001343F5" w:rsidRPr="004F0842" w:rsidRDefault="004F0842" w:rsidP="00965AE0">
      <w:pPr>
        <w:rPr>
          <w:rFonts w:eastAsia="Times New Roman" w:cs="Times New Roman"/>
          <w:szCs w:val="24"/>
          <w:lang w:eastAsia="en-GB"/>
        </w:rPr>
      </w:pPr>
      <w:r w:rsidRPr="000626E0">
        <w:rPr>
          <w:rFonts w:eastAsia="Times New Roman" w:cs="Times New Roman"/>
          <w:szCs w:val="24"/>
          <w:lang w:eastAsia="en-GB"/>
        </w:rPr>
        <w:t xml:space="preserve">5. </w:t>
      </w:r>
      <w:r w:rsidR="00276083" w:rsidRPr="000626E0">
        <w:rPr>
          <w:rFonts w:eastAsia="Times New Roman"/>
          <w:szCs w:val="24"/>
          <w:lang w:eastAsia="en-GB"/>
        </w:rPr>
        <w:t>Përcaktimet e këtij neni nuk zbatohen për oficerët me grada madhore.</w:t>
      </w:r>
      <w:r w:rsidR="006C34F1" w:rsidRPr="000626E0">
        <w:rPr>
          <w:rFonts w:eastAsia="Times New Roman"/>
          <w:szCs w:val="24"/>
          <w:lang w:eastAsia="en-GB"/>
        </w:rPr>
        <w:t>”</w:t>
      </w:r>
    </w:p>
    <w:p w:rsidR="006F6436" w:rsidRDefault="006F6436" w:rsidP="00965AE0">
      <w:pPr>
        <w:rPr>
          <w:rFonts w:eastAsia="Times New Roman" w:cs="Times New Roman"/>
          <w:szCs w:val="24"/>
          <w:lang w:eastAsia="en-GB"/>
        </w:rPr>
      </w:pPr>
    </w:p>
    <w:p w:rsidR="006F6436" w:rsidRDefault="006F6436" w:rsidP="00965AE0">
      <w:pPr>
        <w:jc w:val="center"/>
        <w:rPr>
          <w:rFonts w:eastAsia="Times New Roman" w:cs="Times New Roman"/>
          <w:szCs w:val="24"/>
          <w:lang w:eastAsia="en-GB"/>
        </w:rPr>
      </w:pPr>
      <w:r>
        <w:rPr>
          <w:rFonts w:eastAsia="Times New Roman" w:cs="Times New Roman"/>
          <w:szCs w:val="24"/>
          <w:lang w:eastAsia="en-GB"/>
        </w:rPr>
        <w:t>Neni 10</w:t>
      </w:r>
    </w:p>
    <w:p w:rsidR="006F6436" w:rsidRDefault="006F6436" w:rsidP="00965AE0">
      <w:pPr>
        <w:ind w:firstLine="360"/>
        <w:rPr>
          <w:rFonts w:cs="Times New Roman"/>
          <w:color w:val="000000"/>
          <w:szCs w:val="24"/>
        </w:rPr>
      </w:pPr>
      <w:r w:rsidRPr="006F6436">
        <w:rPr>
          <w:rFonts w:cs="Times New Roman"/>
          <w:color w:val="000000"/>
          <w:szCs w:val="24"/>
        </w:rPr>
        <w:t>Në nenin 23 b</w:t>
      </w:r>
      <w:r w:rsidR="00154470">
        <w:rPr>
          <w:rFonts w:cs="Times New Roman"/>
          <w:color w:val="000000"/>
          <w:szCs w:val="24"/>
        </w:rPr>
        <w:t>ë</w:t>
      </w:r>
      <w:r w:rsidRPr="006F6436">
        <w:rPr>
          <w:rFonts w:cs="Times New Roman"/>
          <w:color w:val="000000"/>
          <w:szCs w:val="24"/>
        </w:rPr>
        <w:t>hen k</w:t>
      </w:r>
      <w:r w:rsidR="00154470">
        <w:rPr>
          <w:rFonts w:cs="Times New Roman"/>
          <w:color w:val="000000"/>
          <w:szCs w:val="24"/>
        </w:rPr>
        <w:t>ë</w:t>
      </w:r>
      <w:r w:rsidRPr="006F6436">
        <w:rPr>
          <w:rFonts w:cs="Times New Roman"/>
          <w:color w:val="000000"/>
          <w:szCs w:val="24"/>
        </w:rPr>
        <w:t>to shtesa:</w:t>
      </w:r>
    </w:p>
    <w:p w:rsidR="00BC22A2" w:rsidRPr="006F6436" w:rsidRDefault="00BC22A2" w:rsidP="00965AE0">
      <w:pPr>
        <w:ind w:firstLine="360"/>
        <w:rPr>
          <w:rFonts w:cs="Times New Roman"/>
          <w:color w:val="000000"/>
          <w:szCs w:val="24"/>
        </w:rPr>
      </w:pPr>
    </w:p>
    <w:p w:rsidR="006F6436" w:rsidRPr="006F6436" w:rsidRDefault="006F6436" w:rsidP="00965AE0">
      <w:pPr>
        <w:pStyle w:val="ListParagraph"/>
        <w:numPr>
          <w:ilvl w:val="0"/>
          <w:numId w:val="6"/>
        </w:numPr>
        <w:ind w:left="0" w:firstLine="360"/>
        <w:jc w:val="both"/>
        <w:rPr>
          <w:rFonts w:ascii="Times New Roman" w:eastAsia="Times New Roman" w:hAnsi="Times New Roman"/>
          <w:sz w:val="24"/>
          <w:szCs w:val="24"/>
          <w:lang w:eastAsia="en-GB"/>
        </w:rPr>
      </w:pPr>
      <w:r w:rsidRPr="006F6436">
        <w:rPr>
          <w:rFonts w:ascii="Times New Roman" w:hAnsi="Times New Roman"/>
          <w:color w:val="000000"/>
          <w:sz w:val="24"/>
          <w:szCs w:val="24"/>
        </w:rPr>
        <w:t>Në shkronjat “a” dhe “b”</w:t>
      </w:r>
      <w:r w:rsidR="0043355D">
        <w:rPr>
          <w:rFonts w:ascii="Times New Roman" w:hAnsi="Times New Roman"/>
          <w:color w:val="000000"/>
          <w:sz w:val="24"/>
          <w:szCs w:val="24"/>
        </w:rPr>
        <w:t>,</w:t>
      </w:r>
      <w:r w:rsidRPr="006F6436">
        <w:rPr>
          <w:rFonts w:ascii="Times New Roman" w:hAnsi="Times New Roman"/>
          <w:color w:val="000000"/>
          <w:sz w:val="24"/>
          <w:szCs w:val="24"/>
        </w:rPr>
        <w:t xml:space="preserve"> në fund të fjalive</w:t>
      </w:r>
      <w:r w:rsidR="0043355D">
        <w:rPr>
          <w:rFonts w:ascii="Times New Roman" w:hAnsi="Times New Roman"/>
          <w:color w:val="000000"/>
          <w:sz w:val="24"/>
          <w:szCs w:val="24"/>
        </w:rPr>
        <w:t>,</w:t>
      </w:r>
      <w:r w:rsidRPr="006F6436">
        <w:rPr>
          <w:rFonts w:ascii="Times New Roman" w:hAnsi="Times New Roman"/>
          <w:color w:val="000000"/>
          <w:sz w:val="24"/>
          <w:szCs w:val="24"/>
        </w:rPr>
        <w:t xml:space="preserve"> të shtohen fjalët “...me urdhër të autoritetit përgjegjës që ka dhënë masën disiplinore...”.</w:t>
      </w:r>
    </w:p>
    <w:p w:rsidR="006F6436" w:rsidRPr="006F6436" w:rsidRDefault="006F6436" w:rsidP="00965AE0">
      <w:pPr>
        <w:jc w:val="center"/>
        <w:rPr>
          <w:rFonts w:eastAsia="Times New Roman"/>
          <w:szCs w:val="24"/>
          <w:lang w:eastAsia="en-GB"/>
        </w:rPr>
      </w:pPr>
      <w:r w:rsidRPr="006F6436">
        <w:rPr>
          <w:rFonts w:eastAsia="Times New Roman"/>
          <w:szCs w:val="24"/>
          <w:lang w:eastAsia="en-GB"/>
        </w:rPr>
        <w:t>Neni 11</w:t>
      </w:r>
    </w:p>
    <w:p w:rsidR="006F6436" w:rsidRPr="006F6436" w:rsidRDefault="006F6436" w:rsidP="00965AE0">
      <w:pPr>
        <w:jc w:val="center"/>
        <w:rPr>
          <w:rFonts w:eastAsia="Times New Roman"/>
          <w:szCs w:val="24"/>
          <w:lang w:eastAsia="en-GB"/>
        </w:rPr>
      </w:pPr>
    </w:p>
    <w:p w:rsidR="006F6436" w:rsidRDefault="006F6436" w:rsidP="00965AE0">
      <w:pPr>
        <w:pStyle w:val="NormalWeb"/>
        <w:spacing w:before="0" w:beforeAutospacing="0" w:after="0" w:afterAutospacing="0" w:line="276" w:lineRule="auto"/>
        <w:ind w:firstLine="284"/>
        <w:jc w:val="both"/>
        <w:rPr>
          <w:color w:val="000000"/>
          <w:lang w:val="sq-AL"/>
        </w:rPr>
      </w:pPr>
      <w:r w:rsidRPr="006F6436">
        <w:rPr>
          <w:color w:val="000000"/>
          <w:lang w:val="sq-AL"/>
        </w:rPr>
        <w:t>Në nenin 25 bëhen këto ndryshime:</w:t>
      </w:r>
    </w:p>
    <w:p w:rsidR="00BC22A2" w:rsidRPr="006F6436" w:rsidRDefault="00BC22A2" w:rsidP="00965AE0">
      <w:pPr>
        <w:pStyle w:val="NormalWeb"/>
        <w:spacing w:before="0" w:beforeAutospacing="0" w:after="0" w:afterAutospacing="0" w:line="276" w:lineRule="auto"/>
        <w:ind w:firstLine="284"/>
        <w:jc w:val="both"/>
        <w:rPr>
          <w:color w:val="000000"/>
          <w:lang w:val="sq-AL"/>
        </w:rPr>
      </w:pPr>
    </w:p>
    <w:p w:rsidR="006F6436" w:rsidRDefault="0043355D" w:rsidP="00965AE0">
      <w:pPr>
        <w:pStyle w:val="NormalWeb"/>
        <w:numPr>
          <w:ilvl w:val="0"/>
          <w:numId w:val="7"/>
        </w:numPr>
        <w:spacing w:before="0" w:beforeAutospacing="0" w:after="0" w:afterAutospacing="0" w:line="276" w:lineRule="auto"/>
        <w:jc w:val="both"/>
        <w:rPr>
          <w:color w:val="000000"/>
          <w:lang w:val="sq-AL"/>
        </w:rPr>
      </w:pPr>
      <w:r>
        <w:rPr>
          <w:color w:val="000000"/>
          <w:lang w:val="sq-AL"/>
        </w:rPr>
        <w:t>Në pikën 4, pas</w:t>
      </w:r>
      <w:r w:rsidR="006F6436" w:rsidRPr="006F6436">
        <w:rPr>
          <w:color w:val="000000"/>
          <w:lang w:val="sq-AL"/>
        </w:rPr>
        <w:t xml:space="preserve"> fjalës “</w:t>
      </w:r>
      <w:r w:rsidR="00BC22A2">
        <w:rPr>
          <w:color w:val="000000"/>
          <w:lang w:val="sq-AL"/>
        </w:rPr>
        <w:t>...</w:t>
      </w:r>
      <w:r w:rsidR="006F6436" w:rsidRPr="006F6436">
        <w:rPr>
          <w:color w:val="000000"/>
          <w:lang w:val="sq-AL"/>
        </w:rPr>
        <w:t>të rënda</w:t>
      </w:r>
      <w:r w:rsidR="00BC22A2">
        <w:rPr>
          <w:color w:val="000000"/>
          <w:lang w:val="sq-AL"/>
        </w:rPr>
        <w:t>...</w:t>
      </w:r>
      <w:r w:rsidR="006F6436" w:rsidRPr="006F6436">
        <w:rPr>
          <w:color w:val="000000"/>
          <w:lang w:val="sq-AL"/>
        </w:rPr>
        <w:t>”, të shtohen fjalët “</w:t>
      </w:r>
      <w:r w:rsidR="00BC22A2">
        <w:rPr>
          <w:color w:val="000000"/>
          <w:lang w:val="sq-AL"/>
        </w:rPr>
        <w:t>...</w:t>
      </w:r>
      <w:r w:rsidR="006F6436" w:rsidRPr="006F6436">
        <w:rPr>
          <w:color w:val="000000"/>
          <w:lang w:val="sq-AL"/>
        </w:rPr>
        <w:t>dhe shumë të rënda</w:t>
      </w:r>
      <w:r w:rsidR="00BC22A2">
        <w:rPr>
          <w:color w:val="000000"/>
          <w:lang w:val="sq-AL"/>
        </w:rPr>
        <w:t>...</w:t>
      </w:r>
      <w:r w:rsidR="006F6436" w:rsidRPr="006F6436">
        <w:rPr>
          <w:color w:val="000000"/>
          <w:lang w:val="sq-AL"/>
        </w:rPr>
        <w:t xml:space="preserve">”. </w:t>
      </w:r>
    </w:p>
    <w:p w:rsidR="00EF4B19" w:rsidRDefault="00EF4B19" w:rsidP="00965AE0">
      <w:pPr>
        <w:pStyle w:val="NormalWeb"/>
        <w:spacing w:before="0" w:beforeAutospacing="0" w:after="0" w:afterAutospacing="0" w:line="276" w:lineRule="auto"/>
        <w:jc w:val="both"/>
        <w:rPr>
          <w:color w:val="000000"/>
          <w:lang w:val="sq-AL"/>
        </w:rPr>
      </w:pPr>
    </w:p>
    <w:p w:rsidR="00EF4B19" w:rsidRDefault="00EF4B19" w:rsidP="00965AE0">
      <w:pPr>
        <w:pStyle w:val="NormalWeb"/>
        <w:spacing w:before="0" w:beforeAutospacing="0" w:after="0" w:afterAutospacing="0" w:line="276" w:lineRule="auto"/>
        <w:jc w:val="both"/>
        <w:rPr>
          <w:color w:val="000000"/>
          <w:lang w:val="sq-AL"/>
        </w:rPr>
      </w:pPr>
    </w:p>
    <w:p w:rsidR="00EF4B19" w:rsidRDefault="00EF4B19" w:rsidP="00965AE0">
      <w:pPr>
        <w:pStyle w:val="NormalWeb"/>
        <w:spacing w:before="0" w:beforeAutospacing="0" w:after="0" w:afterAutospacing="0" w:line="276" w:lineRule="auto"/>
        <w:jc w:val="center"/>
        <w:rPr>
          <w:color w:val="000000"/>
          <w:lang w:val="sq-AL"/>
        </w:rPr>
      </w:pPr>
      <w:r>
        <w:rPr>
          <w:color w:val="000000"/>
          <w:lang w:val="sq-AL"/>
        </w:rPr>
        <w:t>Neni 12</w:t>
      </w:r>
    </w:p>
    <w:p w:rsidR="00EF4B19" w:rsidRDefault="00EF4B19" w:rsidP="00965AE0">
      <w:pPr>
        <w:pStyle w:val="NormalWeb"/>
        <w:spacing w:before="0" w:beforeAutospacing="0" w:after="0" w:afterAutospacing="0" w:line="276" w:lineRule="auto"/>
        <w:jc w:val="center"/>
        <w:rPr>
          <w:color w:val="000000"/>
          <w:lang w:val="sq-AL"/>
        </w:rPr>
      </w:pPr>
    </w:p>
    <w:p w:rsidR="00EF4B19" w:rsidRDefault="00EF4B19" w:rsidP="00965AE0">
      <w:pPr>
        <w:pStyle w:val="NormalWeb"/>
        <w:spacing w:before="0" w:beforeAutospacing="0" w:after="0" w:afterAutospacing="0" w:line="276" w:lineRule="auto"/>
        <w:jc w:val="both"/>
        <w:rPr>
          <w:color w:val="000000"/>
          <w:lang w:val="sq-AL"/>
        </w:rPr>
      </w:pPr>
      <w:r>
        <w:rPr>
          <w:color w:val="000000"/>
          <w:lang w:val="sq-AL"/>
        </w:rPr>
        <w:t>Hyrja n</w:t>
      </w:r>
      <w:r w:rsidR="00154470">
        <w:rPr>
          <w:color w:val="000000"/>
          <w:lang w:val="sq-AL"/>
        </w:rPr>
        <w:t>ë</w:t>
      </w:r>
      <w:r>
        <w:rPr>
          <w:color w:val="000000"/>
          <w:lang w:val="sq-AL"/>
        </w:rPr>
        <w:t xml:space="preserve"> fuqi 15 dit</w:t>
      </w:r>
      <w:r w:rsidR="00154470">
        <w:rPr>
          <w:color w:val="000000"/>
          <w:lang w:val="sq-AL"/>
        </w:rPr>
        <w:t>ë</w:t>
      </w:r>
      <w:r>
        <w:rPr>
          <w:color w:val="000000"/>
          <w:lang w:val="sq-AL"/>
        </w:rPr>
        <w:t xml:space="preserve"> pas botimit n</w:t>
      </w:r>
      <w:r w:rsidR="00154470">
        <w:rPr>
          <w:color w:val="000000"/>
          <w:lang w:val="sq-AL"/>
        </w:rPr>
        <w:t>ë</w:t>
      </w:r>
      <w:r>
        <w:rPr>
          <w:color w:val="000000"/>
          <w:lang w:val="sq-AL"/>
        </w:rPr>
        <w:t xml:space="preserve"> Fletoren Zyrtare.</w:t>
      </w:r>
    </w:p>
    <w:p w:rsidR="00EF4B19" w:rsidRDefault="00EF4B19" w:rsidP="00965AE0">
      <w:pPr>
        <w:pStyle w:val="NormalWeb"/>
        <w:spacing w:before="0" w:beforeAutospacing="0" w:after="0" w:afterAutospacing="0" w:line="276" w:lineRule="auto"/>
        <w:jc w:val="both"/>
        <w:rPr>
          <w:color w:val="000000"/>
          <w:lang w:val="sq-AL"/>
        </w:rPr>
      </w:pPr>
    </w:p>
    <w:p w:rsidR="00CF41E9" w:rsidRDefault="00CF41E9" w:rsidP="00965AE0">
      <w:pPr>
        <w:pStyle w:val="NormalWeb"/>
        <w:spacing w:before="0" w:beforeAutospacing="0" w:after="0" w:afterAutospacing="0" w:line="276" w:lineRule="auto"/>
        <w:jc w:val="both"/>
        <w:rPr>
          <w:color w:val="000000"/>
          <w:lang w:val="sq-AL"/>
        </w:rPr>
      </w:pPr>
    </w:p>
    <w:p w:rsidR="00EE269C" w:rsidRDefault="00EE269C" w:rsidP="00965AE0">
      <w:pPr>
        <w:pStyle w:val="NormalWeb"/>
        <w:spacing w:before="0" w:beforeAutospacing="0" w:after="0" w:afterAutospacing="0" w:line="276" w:lineRule="auto"/>
        <w:jc w:val="center"/>
        <w:rPr>
          <w:b/>
          <w:color w:val="000000"/>
          <w:lang w:val="sq-AL"/>
        </w:rPr>
      </w:pPr>
    </w:p>
    <w:p w:rsidR="00EF4B19" w:rsidRPr="00EE269C" w:rsidRDefault="00EF4B19" w:rsidP="00965AE0">
      <w:pPr>
        <w:pStyle w:val="NormalWeb"/>
        <w:spacing w:before="0" w:beforeAutospacing="0" w:after="0" w:afterAutospacing="0" w:line="276" w:lineRule="auto"/>
        <w:jc w:val="center"/>
        <w:rPr>
          <w:b/>
          <w:color w:val="000000"/>
          <w:lang w:val="sq-AL"/>
        </w:rPr>
      </w:pPr>
      <w:r w:rsidRPr="00EE269C">
        <w:rPr>
          <w:b/>
          <w:color w:val="000000"/>
          <w:lang w:val="sq-AL"/>
        </w:rPr>
        <w:t>KRYETARI</w:t>
      </w:r>
    </w:p>
    <w:p w:rsidR="00EE269C" w:rsidRDefault="00EE269C" w:rsidP="00965AE0">
      <w:pPr>
        <w:pStyle w:val="NormalWeb"/>
        <w:spacing w:before="0" w:beforeAutospacing="0" w:after="0" w:afterAutospacing="0" w:line="276" w:lineRule="auto"/>
        <w:jc w:val="right"/>
        <w:rPr>
          <w:b/>
          <w:color w:val="000000"/>
          <w:lang w:val="sq-AL"/>
        </w:rPr>
      </w:pPr>
    </w:p>
    <w:p w:rsidR="009173D9" w:rsidRPr="00CF41E9" w:rsidRDefault="009173D9" w:rsidP="00965AE0">
      <w:pPr>
        <w:pStyle w:val="NormalWeb"/>
        <w:spacing w:before="0" w:beforeAutospacing="0" w:after="0" w:afterAutospacing="0" w:line="276" w:lineRule="auto"/>
        <w:jc w:val="right"/>
        <w:rPr>
          <w:b/>
          <w:color w:val="000000"/>
          <w:sz w:val="2"/>
          <w:lang w:val="sq-AL"/>
        </w:rPr>
      </w:pPr>
    </w:p>
    <w:p w:rsidR="00EF4B19" w:rsidRPr="00EE269C" w:rsidRDefault="00CF41E9" w:rsidP="00965AE0">
      <w:pPr>
        <w:pStyle w:val="NormalWeb"/>
        <w:spacing w:before="0" w:beforeAutospacing="0" w:after="0" w:afterAutospacing="0" w:line="276" w:lineRule="auto"/>
        <w:jc w:val="center"/>
        <w:rPr>
          <w:b/>
          <w:color w:val="000000"/>
          <w:lang w:val="sq-AL"/>
        </w:rPr>
      </w:pPr>
      <w:r>
        <w:rPr>
          <w:b/>
          <w:color w:val="000000"/>
          <w:lang w:val="sq-AL"/>
        </w:rPr>
        <w:t>Gramoz  Ruçi</w:t>
      </w:r>
    </w:p>
    <w:p w:rsidR="006F6436" w:rsidRDefault="006F6436" w:rsidP="00965AE0">
      <w:pPr>
        <w:rPr>
          <w:rFonts w:eastAsia="Times New Roman"/>
          <w:szCs w:val="24"/>
          <w:lang w:eastAsia="en-GB"/>
        </w:rPr>
      </w:pPr>
    </w:p>
    <w:p w:rsidR="006F6436" w:rsidRDefault="006F6436" w:rsidP="00965AE0">
      <w:pPr>
        <w:jc w:val="center"/>
        <w:rPr>
          <w:rFonts w:eastAsia="Times New Roman"/>
          <w:szCs w:val="24"/>
          <w:lang w:eastAsia="en-GB"/>
        </w:rPr>
      </w:pPr>
    </w:p>
    <w:p w:rsidR="006F6436" w:rsidRPr="006F6436" w:rsidRDefault="006F6436" w:rsidP="00965AE0">
      <w:pPr>
        <w:rPr>
          <w:rFonts w:eastAsia="Times New Roman"/>
          <w:szCs w:val="24"/>
          <w:lang w:eastAsia="en-GB"/>
        </w:rPr>
      </w:pPr>
    </w:p>
    <w:p w:rsidR="001343F5" w:rsidRPr="005D07BC" w:rsidRDefault="001343F5" w:rsidP="00965AE0">
      <w:pPr>
        <w:rPr>
          <w:rFonts w:eastAsia="Times New Roman" w:cs="Times New Roman"/>
          <w:szCs w:val="24"/>
          <w:lang w:eastAsia="en-GB"/>
        </w:rPr>
      </w:pPr>
    </w:p>
    <w:p w:rsidR="002C3DD6" w:rsidRDefault="002C3DD6" w:rsidP="00965AE0">
      <w:pPr>
        <w:pStyle w:val="NormalWeb"/>
        <w:tabs>
          <w:tab w:val="left" w:pos="3675"/>
        </w:tabs>
        <w:spacing w:before="0" w:beforeAutospacing="0" w:after="0" w:afterAutospacing="0" w:line="276" w:lineRule="auto"/>
        <w:jc w:val="both"/>
        <w:rPr>
          <w:lang w:val="sq-AL"/>
        </w:rPr>
      </w:pPr>
    </w:p>
    <w:p w:rsidR="002C3DD6" w:rsidRPr="0007482F" w:rsidRDefault="002C3DD6" w:rsidP="00965AE0">
      <w:pPr>
        <w:pStyle w:val="NormalWeb"/>
        <w:tabs>
          <w:tab w:val="left" w:pos="3675"/>
        </w:tabs>
        <w:spacing w:before="0" w:beforeAutospacing="0" w:after="0" w:afterAutospacing="0" w:line="276" w:lineRule="auto"/>
        <w:ind w:firstLine="270"/>
        <w:jc w:val="both"/>
        <w:rPr>
          <w:lang w:val="sq-AL"/>
        </w:rPr>
      </w:pPr>
    </w:p>
    <w:p w:rsidR="006712C0" w:rsidRPr="006712C0" w:rsidRDefault="006712C0" w:rsidP="00965AE0">
      <w:pPr>
        <w:pStyle w:val="NormalWeb"/>
        <w:spacing w:before="0" w:beforeAutospacing="0" w:after="0" w:afterAutospacing="0" w:line="276" w:lineRule="auto"/>
        <w:jc w:val="both"/>
        <w:rPr>
          <w:b/>
          <w:lang w:val="sq-AL"/>
        </w:rPr>
      </w:pPr>
    </w:p>
    <w:p w:rsidR="006712C0" w:rsidRPr="00CD6BF6" w:rsidRDefault="006712C0" w:rsidP="00965AE0">
      <w:pPr>
        <w:tabs>
          <w:tab w:val="left" w:pos="3790"/>
        </w:tabs>
        <w:rPr>
          <w:rFonts w:cs="Times New Roman"/>
          <w:szCs w:val="24"/>
        </w:rPr>
      </w:pPr>
    </w:p>
    <w:sectPr w:rsidR="006712C0" w:rsidRPr="00CD6BF6" w:rsidSect="002411C9">
      <w:footerReference w:type="default" r:id="rId12"/>
      <w:pgSz w:w="11906" w:h="16838"/>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9D" w:rsidRDefault="0007559D">
      <w:pPr>
        <w:spacing w:line="240" w:lineRule="auto"/>
      </w:pPr>
      <w:r>
        <w:separator/>
      </w:r>
    </w:p>
  </w:endnote>
  <w:endnote w:type="continuationSeparator" w:id="0">
    <w:p w:rsidR="0007559D" w:rsidRDefault="00075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EE"/>
    <w:family w:val="swiss"/>
    <w:pitch w:val="variable"/>
    <w:sig w:usb0="00000000"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15" w:rsidRPr="0057737D" w:rsidRDefault="00922615">
    <w:pPr>
      <w:pStyle w:val="Footer"/>
      <w:jc w:val="right"/>
      <w:rPr>
        <w:sz w:val="20"/>
      </w:rPr>
    </w:pPr>
  </w:p>
  <w:p w:rsidR="00922615" w:rsidRDefault="0092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9D" w:rsidRDefault="0007559D">
      <w:pPr>
        <w:spacing w:line="240" w:lineRule="auto"/>
      </w:pPr>
      <w:r>
        <w:separator/>
      </w:r>
    </w:p>
  </w:footnote>
  <w:footnote w:type="continuationSeparator" w:id="0">
    <w:p w:rsidR="0007559D" w:rsidRDefault="000755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D29"/>
    <w:multiLevelType w:val="hybridMultilevel"/>
    <w:tmpl w:val="EEE8F664"/>
    <w:lvl w:ilvl="0" w:tplc="23689A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24E8D"/>
    <w:multiLevelType w:val="hybridMultilevel"/>
    <w:tmpl w:val="BDDE5F2E"/>
    <w:lvl w:ilvl="0" w:tplc="0576C316">
      <w:start w:val="1"/>
      <w:numFmt w:val="decimal"/>
      <w:lvlText w:val="%1."/>
      <w:lvlJc w:val="left"/>
      <w:pPr>
        <w:ind w:left="720" w:hanging="360"/>
      </w:pPr>
      <w:rPr>
        <w:rFonts w:eastAsia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10C05"/>
    <w:multiLevelType w:val="hybridMultilevel"/>
    <w:tmpl w:val="8474BCA0"/>
    <w:lvl w:ilvl="0" w:tplc="0409000F">
      <w:start w:val="2"/>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31F674D"/>
    <w:multiLevelType w:val="hybridMultilevel"/>
    <w:tmpl w:val="171839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76817B0"/>
    <w:multiLevelType w:val="hybridMultilevel"/>
    <w:tmpl w:val="50F07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61C68"/>
    <w:multiLevelType w:val="hybridMultilevel"/>
    <w:tmpl w:val="EEE8F664"/>
    <w:lvl w:ilvl="0" w:tplc="23689A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C0B70"/>
    <w:multiLevelType w:val="hybridMultilevel"/>
    <w:tmpl w:val="171839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06B9E"/>
    <w:multiLevelType w:val="hybridMultilevel"/>
    <w:tmpl w:val="58E250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83E3772"/>
    <w:multiLevelType w:val="hybridMultilevel"/>
    <w:tmpl w:val="4DCA8C2E"/>
    <w:lvl w:ilvl="0" w:tplc="FBAEC4D2">
      <w:start w:val="1"/>
      <w:numFmt w:val="decimal"/>
      <w:pStyle w:val="TOC1"/>
      <w:lvlText w:val="%1."/>
      <w:lvlJc w:val="left"/>
      <w:pPr>
        <w:ind w:left="717" w:hanging="360"/>
      </w:pPr>
    </w:lvl>
    <w:lvl w:ilvl="1" w:tplc="2700A5F4" w:tentative="1">
      <w:start w:val="1"/>
      <w:numFmt w:val="lowerLetter"/>
      <w:lvlText w:val="%2."/>
      <w:lvlJc w:val="left"/>
      <w:pPr>
        <w:ind w:left="1440" w:hanging="360"/>
      </w:pPr>
    </w:lvl>
    <w:lvl w:ilvl="2" w:tplc="211465E2" w:tentative="1">
      <w:start w:val="1"/>
      <w:numFmt w:val="lowerRoman"/>
      <w:lvlText w:val="%3."/>
      <w:lvlJc w:val="right"/>
      <w:pPr>
        <w:ind w:left="2160" w:hanging="180"/>
      </w:pPr>
    </w:lvl>
    <w:lvl w:ilvl="3" w:tplc="F3EC5F12" w:tentative="1">
      <w:start w:val="1"/>
      <w:numFmt w:val="decimal"/>
      <w:lvlText w:val="%4."/>
      <w:lvlJc w:val="left"/>
      <w:pPr>
        <w:ind w:left="2880" w:hanging="360"/>
      </w:pPr>
    </w:lvl>
    <w:lvl w:ilvl="4" w:tplc="A0463BB0" w:tentative="1">
      <w:start w:val="1"/>
      <w:numFmt w:val="lowerLetter"/>
      <w:lvlText w:val="%5."/>
      <w:lvlJc w:val="left"/>
      <w:pPr>
        <w:ind w:left="3600" w:hanging="360"/>
      </w:pPr>
    </w:lvl>
    <w:lvl w:ilvl="5" w:tplc="17661BC4" w:tentative="1">
      <w:start w:val="1"/>
      <w:numFmt w:val="lowerRoman"/>
      <w:lvlText w:val="%6."/>
      <w:lvlJc w:val="right"/>
      <w:pPr>
        <w:ind w:left="4320" w:hanging="180"/>
      </w:pPr>
    </w:lvl>
    <w:lvl w:ilvl="6" w:tplc="A184B0EC" w:tentative="1">
      <w:start w:val="1"/>
      <w:numFmt w:val="decimal"/>
      <w:lvlText w:val="%7."/>
      <w:lvlJc w:val="left"/>
      <w:pPr>
        <w:ind w:left="5040" w:hanging="360"/>
      </w:pPr>
    </w:lvl>
    <w:lvl w:ilvl="7" w:tplc="BBAAD7F2" w:tentative="1">
      <w:start w:val="1"/>
      <w:numFmt w:val="lowerLetter"/>
      <w:lvlText w:val="%8."/>
      <w:lvlJc w:val="left"/>
      <w:pPr>
        <w:ind w:left="5760" w:hanging="360"/>
      </w:pPr>
    </w:lvl>
    <w:lvl w:ilvl="8" w:tplc="10FE57AA" w:tentative="1">
      <w:start w:val="1"/>
      <w:numFmt w:val="lowerRoman"/>
      <w:lvlText w:val="%9."/>
      <w:lvlJc w:val="right"/>
      <w:pPr>
        <w:ind w:left="6480" w:hanging="180"/>
      </w:pPr>
    </w:lvl>
  </w:abstractNum>
  <w:abstractNum w:abstractNumId="9">
    <w:nsid w:val="7AAC6596"/>
    <w:multiLevelType w:val="hybridMultilevel"/>
    <w:tmpl w:val="7838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num>
  <w:num w:numId="5">
    <w:abstractNumId w:val="9"/>
  </w:num>
  <w:num w:numId="6">
    <w:abstractNumId w:val="1"/>
  </w:num>
  <w:num w:numId="7">
    <w:abstractNumId w:val="4"/>
  </w:num>
  <w:num w:numId="8">
    <w:abstractNumId w:val="5"/>
  </w:num>
  <w:num w:numId="9">
    <w:abstractNumId w:val="3"/>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AC"/>
    <w:rsid w:val="00014158"/>
    <w:rsid w:val="00015951"/>
    <w:rsid w:val="0001766A"/>
    <w:rsid w:val="0002004F"/>
    <w:rsid w:val="00022D06"/>
    <w:rsid w:val="000237FB"/>
    <w:rsid w:val="00025C40"/>
    <w:rsid w:val="000272AE"/>
    <w:rsid w:val="00033B65"/>
    <w:rsid w:val="000357FD"/>
    <w:rsid w:val="0004036D"/>
    <w:rsid w:val="00055BB4"/>
    <w:rsid w:val="000626E0"/>
    <w:rsid w:val="0007482F"/>
    <w:rsid w:val="0007559D"/>
    <w:rsid w:val="0008266A"/>
    <w:rsid w:val="000842EC"/>
    <w:rsid w:val="00090154"/>
    <w:rsid w:val="00090DDA"/>
    <w:rsid w:val="00091F8E"/>
    <w:rsid w:val="0009353D"/>
    <w:rsid w:val="00096F91"/>
    <w:rsid w:val="00097F85"/>
    <w:rsid w:val="000A502F"/>
    <w:rsid w:val="000B6654"/>
    <w:rsid w:val="000C1462"/>
    <w:rsid w:val="00103CD1"/>
    <w:rsid w:val="001071C5"/>
    <w:rsid w:val="00112319"/>
    <w:rsid w:val="00114CE5"/>
    <w:rsid w:val="00120A0E"/>
    <w:rsid w:val="001343F5"/>
    <w:rsid w:val="00137CAE"/>
    <w:rsid w:val="001400F5"/>
    <w:rsid w:val="0014111A"/>
    <w:rsid w:val="0014647C"/>
    <w:rsid w:val="00147A3E"/>
    <w:rsid w:val="00154470"/>
    <w:rsid w:val="001557CB"/>
    <w:rsid w:val="00156AD9"/>
    <w:rsid w:val="00174DAA"/>
    <w:rsid w:val="00176739"/>
    <w:rsid w:val="0018488D"/>
    <w:rsid w:val="00197FE3"/>
    <w:rsid w:val="001A2F3F"/>
    <w:rsid w:val="001B355C"/>
    <w:rsid w:val="001B4244"/>
    <w:rsid w:val="001D031A"/>
    <w:rsid w:val="001D2D91"/>
    <w:rsid w:val="001D427B"/>
    <w:rsid w:val="001E3399"/>
    <w:rsid w:val="0020076A"/>
    <w:rsid w:val="0020292F"/>
    <w:rsid w:val="00211065"/>
    <w:rsid w:val="002176BB"/>
    <w:rsid w:val="00217CA9"/>
    <w:rsid w:val="002209E8"/>
    <w:rsid w:val="00224D44"/>
    <w:rsid w:val="00225619"/>
    <w:rsid w:val="002411C9"/>
    <w:rsid w:val="00244599"/>
    <w:rsid w:val="00251A63"/>
    <w:rsid w:val="00252CFF"/>
    <w:rsid w:val="002579A2"/>
    <w:rsid w:val="002601DF"/>
    <w:rsid w:val="00276083"/>
    <w:rsid w:val="00280F70"/>
    <w:rsid w:val="0028474F"/>
    <w:rsid w:val="00284A53"/>
    <w:rsid w:val="00286854"/>
    <w:rsid w:val="002903CE"/>
    <w:rsid w:val="00296D13"/>
    <w:rsid w:val="002A2BE1"/>
    <w:rsid w:val="002B157B"/>
    <w:rsid w:val="002C05A0"/>
    <w:rsid w:val="002C3BB1"/>
    <w:rsid w:val="002C3DD6"/>
    <w:rsid w:val="002D0E08"/>
    <w:rsid w:val="002D18C5"/>
    <w:rsid w:val="002D4EA4"/>
    <w:rsid w:val="002D5FA6"/>
    <w:rsid w:val="002E3A96"/>
    <w:rsid w:val="00302E82"/>
    <w:rsid w:val="00304F72"/>
    <w:rsid w:val="0031075B"/>
    <w:rsid w:val="00320F57"/>
    <w:rsid w:val="00327E48"/>
    <w:rsid w:val="00333C12"/>
    <w:rsid w:val="00336DAE"/>
    <w:rsid w:val="00363B5E"/>
    <w:rsid w:val="003722CF"/>
    <w:rsid w:val="00372ACF"/>
    <w:rsid w:val="003749AC"/>
    <w:rsid w:val="00384A25"/>
    <w:rsid w:val="00385369"/>
    <w:rsid w:val="00392968"/>
    <w:rsid w:val="003947CA"/>
    <w:rsid w:val="003958B1"/>
    <w:rsid w:val="003A20C2"/>
    <w:rsid w:val="003A35CD"/>
    <w:rsid w:val="003A4BF0"/>
    <w:rsid w:val="003B67EE"/>
    <w:rsid w:val="003C4354"/>
    <w:rsid w:val="003D62BD"/>
    <w:rsid w:val="003D6DCA"/>
    <w:rsid w:val="003E39F9"/>
    <w:rsid w:val="003E5C77"/>
    <w:rsid w:val="003F0676"/>
    <w:rsid w:val="003F1D31"/>
    <w:rsid w:val="003F440F"/>
    <w:rsid w:val="00404CC0"/>
    <w:rsid w:val="004306EE"/>
    <w:rsid w:val="0043355D"/>
    <w:rsid w:val="00441F29"/>
    <w:rsid w:val="00450376"/>
    <w:rsid w:val="0045470C"/>
    <w:rsid w:val="0046798D"/>
    <w:rsid w:val="00473D58"/>
    <w:rsid w:val="00476CEA"/>
    <w:rsid w:val="004902FD"/>
    <w:rsid w:val="004937AC"/>
    <w:rsid w:val="004A2EB6"/>
    <w:rsid w:val="004A544A"/>
    <w:rsid w:val="004A56CC"/>
    <w:rsid w:val="004C660A"/>
    <w:rsid w:val="004E05AB"/>
    <w:rsid w:val="004F0842"/>
    <w:rsid w:val="004F1E1F"/>
    <w:rsid w:val="004F489B"/>
    <w:rsid w:val="00505391"/>
    <w:rsid w:val="00513B95"/>
    <w:rsid w:val="00516575"/>
    <w:rsid w:val="00524EC0"/>
    <w:rsid w:val="0052594A"/>
    <w:rsid w:val="00527E3A"/>
    <w:rsid w:val="00532B45"/>
    <w:rsid w:val="00533921"/>
    <w:rsid w:val="005471BC"/>
    <w:rsid w:val="00574B19"/>
    <w:rsid w:val="00581071"/>
    <w:rsid w:val="005850A3"/>
    <w:rsid w:val="00591D8A"/>
    <w:rsid w:val="005963C6"/>
    <w:rsid w:val="00596F77"/>
    <w:rsid w:val="005A0D56"/>
    <w:rsid w:val="005B151E"/>
    <w:rsid w:val="005B27AB"/>
    <w:rsid w:val="005B3A43"/>
    <w:rsid w:val="005D5212"/>
    <w:rsid w:val="005E41F6"/>
    <w:rsid w:val="005E6939"/>
    <w:rsid w:val="005F117B"/>
    <w:rsid w:val="00600710"/>
    <w:rsid w:val="00602270"/>
    <w:rsid w:val="0060668D"/>
    <w:rsid w:val="0060743F"/>
    <w:rsid w:val="0061160F"/>
    <w:rsid w:val="00617DB1"/>
    <w:rsid w:val="00632436"/>
    <w:rsid w:val="0063331E"/>
    <w:rsid w:val="00641969"/>
    <w:rsid w:val="00647F15"/>
    <w:rsid w:val="00650AF5"/>
    <w:rsid w:val="0065694D"/>
    <w:rsid w:val="006711D3"/>
    <w:rsid w:val="006712C0"/>
    <w:rsid w:val="006757FD"/>
    <w:rsid w:val="006823DB"/>
    <w:rsid w:val="006839B9"/>
    <w:rsid w:val="0068660E"/>
    <w:rsid w:val="00692B7A"/>
    <w:rsid w:val="00694B02"/>
    <w:rsid w:val="00695D98"/>
    <w:rsid w:val="00695F4B"/>
    <w:rsid w:val="006A294A"/>
    <w:rsid w:val="006B1538"/>
    <w:rsid w:val="006C34F1"/>
    <w:rsid w:val="006D1CC0"/>
    <w:rsid w:val="006D3AAB"/>
    <w:rsid w:val="006F06E0"/>
    <w:rsid w:val="006F6436"/>
    <w:rsid w:val="00711DBF"/>
    <w:rsid w:val="00713306"/>
    <w:rsid w:val="00722185"/>
    <w:rsid w:val="00731FE1"/>
    <w:rsid w:val="007329D7"/>
    <w:rsid w:val="007475EB"/>
    <w:rsid w:val="00752470"/>
    <w:rsid w:val="0076385E"/>
    <w:rsid w:val="007639FC"/>
    <w:rsid w:val="007645D4"/>
    <w:rsid w:val="00767A5E"/>
    <w:rsid w:val="00767E26"/>
    <w:rsid w:val="0078270A"/>
    <w:rsid w:val="00785921"/>
    <w:rsid w:val="007A0F4A"/>
    <w:rsid w:val="007A2DC1"/>
    <w:rsid w:val="007B3919"/>
    <w:rsid w:val="007D15C8"/>
    <w:rsid w:val="00800F68"/>
    <w:rsid w:val="00816FEE"/>
    <w:rsid w:val="00817348"/>
    <w:rsid w:val="00817FE1"/>
    <w:rsid w:val="0082011E"/>
    <w:rsid w:val="008213F0"/>
    <w:rsid w:val="00821FBB"/>
    <w:rsid w:val="00827B6F"/>
    <w:rsid w:val="008406F6"/>
    <w:rsid w:val="008445D3"/>
    <w:rsid w:val="008662D3"/>
    <w:rsid w:val="008746A3"/>
    <w:rsid w:val="00891F08"/>
    <w:rsid w:val="00894706"/>
    <w:rsid w:val="008B7A11"/>
    <w:rsid w:val="008C1E76"/>
    <w:rsid w:val="008D75B3"/>
    <w:rsid w:val="008D789D"/>
    <w:rsid w:val="008E193F"/>
    <w:rsid w:val="008E731A"/>
    <w:rsid w:val="00904E4B"/>
    <w:rsid w:val="00912E12"/>
    <w:rsid w:val="00914C38"/>
    <w:rsid w:val="00916938"/>
    <w:rsid w:val="009173D9"/>
    <w:rsid w:val="009202B3"/>
    <w:rsid w:val="00922615"/>
    <w:rsid w:val="00925979"/>
    <w:rsid w:val="00926B7C"/>
    <w:rsid w:val="00933739"/>
    <w:rsid w:val="00946E23"/>
    <w:rsid w:val="00961EE9"/>
    <w:rsid w:val="00965AE0"/>
    <w:rsid w:val="00990842"/>
    <w:rsid w:val="00990F35"/>
    <w:rsid w:val="00993AFE"/>
    <w:rsid w:val="009A6FE5"/>
    <w:rsid w:val="009B03E3"/>
    <w:rsid w:val="009B05FD"/>
    <w:rsid w:val="009B2451"/>
    <w:rsid w:val="009B426F"/>
    <w:rsid w:val="009C5115"/>
    <w:rsid w:val="009D358F"/>
    <w:rsid w:val="009D5CCA"/>
    <w:rsid w:val="009E064A"/>
    <w:rsid w:val="009E3406"/>
    <w:rsid w:val="009E5813"/>
    <w:rsid w:val="009F16BC"/>
    <w:rsid w:val="009F6F24"/>
    <w:rsid w:val="00A12402"/>
    <w:rsid w:val="00A13007"/>
    <w:rsid w:val="00A140C2"/>
    <w:rsid w:val="00A148AF"/>
    <w:rsid w:val="00A14924"/>
    <w:rsid w:val="00A1655F"/>
    <w:rsid w:val="00A17C7E"/>
    <w:rsid w:val="00A606D0"/>
    <w:rsid w:val="00A66324"/>
    <w:rsid w:val="00A671BF"/>
    <w:rsid w:val="00A75F7E"/>
    <w:rsid w:val="00A820E8"/>
    <w:rsid w:val="00A8312E"/>
    <w:rsid w:val="00A8716A"/>
    <w:rsid w:val="00A92CFD"/>
    <w:rsid w:val="00AA113F"/>
    <w:rsid w:val="00AA6369"/>
    <w:rsid w:val="00AB363D"/>
    <w:rsid w:val="00AB37D4"/>
    <w:rsid w:val="00AB7FCD"/>
    <w:rsid w:val="00AC06CE"/>
    <w:rsid w:val="00AC2A17"/>
    <w:rsid w:val="00AC3113"/>
    <w:rsid w:val="00AD7063"/>
    <w:rsid w:val="00AE0FA5"/>
    <w:rsid w:val="00AF611F"/>
    <w:rsid w:val="00B0192F"/>
    <w:rsid w:val="00B07E95"/>
    <w:rsid w:val="00B115AA"/>
    <w:rsid w:val="00B2135E"/>
    <w:rsid w:val="00B22FA6"/>
    <w:rsid w:val="00B30957"/>
    <w:rsid w:val="00B35A72"/>
    <w:rsid w:val="00B5402C"/>
    <w:rsid w:val="00B56FC0"/>
    <w:rsid w:val="00B619B5"/>
    <w:rsid w:val="00B65A2C"/>
    <w:rsid w:val="00B76068"/>
    <w:rsid w:val="00B9001B"/>
    <w:rsid w:val="00B91070"/>
    <w:rsid w:val="00B95149"/>
    <w:rsid w:val="00BA0D41"/>
    <w:rsid w:val="00BB26DD"/>
    <w:rsid w:val="00BC22A2"/>
    <w:rsid w:val="00BC24D4"/>
    <w:rsid w:val="00BE0A34"/>
    <w:rsid w:val="00BE3962"/>
    <w:rsid w:val="00C07E4A"/>
    <w:rsid w:val="00C25B68"/>
    <w:rsid w:val="00C271D1"/>
    <w:rsid w:val="00C31DCE"/>
    <w:rsid w:val="00C3766E"/>
    <w:rsid w:val="00C43F76"/>
    <w:rsid w:val="00C4463D"/>
    <w:rsid w:val="00C45995"/>
    <w:rsid w:val="00C46681"/>
    <w:rsid w:val="00C52811"/>
    <w:rsid w:val="00C52AB1"/>
    <w:rsid w:val="00C64ED3"/>
    <w:rsid w:val="00C70488"/>
    <w:rsid w:val="00C75D03"/>
    <w:rsid w:val="00C80EB3"/>
    <w:rsid w:val="00C862D8"/>
    <w:rsid w:val="00C911BA"/>
    <w:rsid w:val="00CB5272"/>
    <w:rsid w:val="00CC3ED9"/>
    <w:rsid w:val="00CD6AA1"/>
    <w:rsid w:val="00CD6BF6"/>
    <w:rsid w:val="00CD6FD3"/>
    <w:rsid w:val="00CE4E90"/>
    <w:rsid w:val="00CF41E9"/>
    <w:rsid w:val="00CF5042"/>
    <w:rsid w:val="00D04270"/>
    <w:rsid w:val="00D21177"/>
    <w:rsid w:val="00D276CD"/>
    <w:rsid w:val="00D431C1"/>
    <w:rsid w:val="00D469B0"/>
    <w:rsid w:val="00D479B7"/>
    <w:rsid w:val="00D52F71"/>
    <w:rsid w:val="00D54727"/>
    <w:rsid w:val="00D56236"/>
    <w:rsid w:val="00D56E64"/>
    <w:rsid w:val="00D61B43"/>
    <w:rsid w:val="00D656C6"/>
    <w:rsid w:val="00D65CDC"/>
    <w:rsid w:val="00D93065"/>
    <w:rsid w:val="00D93441"/>
    <w:rsid w:val="00D945CD"/>
    <w:rsid w:val="00D975B7"/>
    <w:rsid w:val="00DA1B7C"/>
    <w:rsid w:val="00DA4582"/>
    <w:rsid w:val="00DB249C"/>
    <w:rsid w:val="00DC772C"/>
    <w:rsid w:val="00DC7E31"/>
    <w:rsid w:val="00DD2CB6"/>
    <w:rsid w:val="00DD6D27"/>
    <w:rsid w:val="00DE3791"/>
    <w:rsid w:val="00DE79AC"/>
    <w:rsid w:val="00DF423E"/>
    <w:rsid w:val="00DF49AE"/>
    <w:rsid w:val="00DF7E27"/>
    <w:rsid w:val="00E22E1C"/>
    <w:rsid w:val="00E31FC8"/>
    <w:rsid w:val="00E336BE"/>
    <w:rsid w:val="00E370FB"/>
    <w:rsid w:val="00E377E6"/>
    <w:rsid w:val="00E40C06"/>
    <w:rsid w:val="00E431D8"/>
    <w:rsid w:val="00E47C3C"/>
    <w:rsid w:val="00E50188"/>
    <w:rsid w:val="00E541AF"/>
    <w:rsid w:val="00E54FB0"/>
    <w:rsid w:val="00E642F6"/>
    <w:rsid w:val="00E70087"/>
    <w:rsid w:val="00E73602"/>
    <w:rsid w:val="00E91C0C"/>
    <w:rsid w:val="00E96853"/>
    <w:rsid w:val="00EB0385"/>
    <w:rsid w:val="00EB5462"/>
    <w:rsid w:val="00EB6857"/>
    <w:rsid w:val="00EB7028"/>
    <w:rsid w:val="00EB7BC5"/>
    <w:rsid w:val="00EC0681"/>
    <w:rsid w:val="00ED0AFE"/>
    <w:rsid w:val="00ED7992"/>
    <w:rsid w:val="00EE269C"/>
    <w:rsid w:val="00EE490F"/>
    <w:rsid w:val="00EF4B19"/>
    <w:rsid w:val="00EF5653"/>
    <w:rsid w:val="00F0154C"/>
    <w:rsid w:val="00F01B5D"/>
    <w:rsid w:val="00F01D84"/>
    <w:rsid w:val="00F31802"/>
    <w:rsid w:val="00F34AA0"/>
    <w:rsid w:val="00F355AE"/>
    <w:rsid w:val="00F40F23"/>
    <w:rsid w:val="00F532E1"/>
    <w:rsid w:val="00F665AE"/>
    <w:rsid w:val="00F80FF2"/>
    <w:rsid w:val="00F85A4C"/>
    <w:rsid w:val="00F94F19"/>
    <w:rsid w:val="00FA0DC7"/>
    <w:rsid w:val="00FC264B"/>
    <w:rsid w:val="00FC5882"/>
    <w:rsid w:val="00FD25B6"/>
    <w:rsid w:val="00FD37AE"/>
    <w:rsid w:val="00FD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C"/>
    <w:pPr>
      <w:spacing w:after="0"/>
      <w:jc w:val="both"/>
    </w:pPr>
    <w:rPr>
      <w:rFonts w:ascii="Times New Roman" w:hAnsi="Times New Roman"/>
      <w:sz w:val="24"/>
      <w:lang w:val="sq-AL"/>
    </w:rPr>
  </w:style>
  <w:style w:type="paragraph" w:styleId="Heading1">
    <w:name w:val="heading 1"/>
    <w:basedOn w:val="Normal"/>
    <w:next w:val="Normal"/>
    <w:link w:val="Heading1Char"/>
    <w:qFormat/>
    <w:rsid w:val="004937AC"/>
    <w:pPr>
      <w:keepNext/>
      <w:spacing w:line="240" w:lineRule="auto"/>
      <w:jc w:val="center"/>
      <w:outlineLvl w:val="0"/>
    </w:pPr>
    <w:rPr>
      <w:rFonts w:ascii="Bookman Old Style" w:eastAsia="MS Mincho" w:hAnsi="Bookman Old Style" w:cs="Times New Roman"/>
      <w:b/>
      <w:bCs/>
      <w:szCs w:val="24"/>
      <w:lang w:val="en-US"/>
    </w:rPr>
  </w:style>
  <w:style w:type="paragraph" w:styleId="Heading2">
    <w:name w:val="heading 2"/>
    <w:basedOn w:val="Normal"/>
    <w:next w:val="Normal"/>
    <w:link w:val="Heading2Char"/>
    <w:qFormat/>
    <w:rsid w:val="004937AC"/>
    <w:pPr>
      <w:keepNext/>
      <w:spacing w:before="240" w:after="60" w:line="240" w:lineRule="auto"/>
      <w:jc w:val="left"/>
      <w:outlineLvl w:val="1"/>
    </w:pPr>
    <w:rPr>
      <w:rFonts w:ascii="Arial" w:eastAsia="Times New Roman" w:hAnsi="Arial" w:cs="Times New Roman"/>
      <w:b/>
      <w:bCs/>
      <w:i/>
      <w:iCs/>
      <w:sz w:val="28"/>
      <w:szCs w:val="28"/>
    </w:rPr>
  </w:style>
  <w:style w:type="paragraph" w:styleId="Heading3">
    <w:name w:val="heading 3"/>
    <w:basedOn w:val="Normal"/>
    <w:link w:val="Heading3Char"/>
    <w:qFormat/>
    <w:rsid w:val="004937AC"/>
    <w:pPr>
      <w:spacing w:before="100" w:beforeAutospacing="1" w:after="100" w:afterAutospacing="1" w:line="240" w:lineRule="auto"/>
      <w:jc w:val="left"/>
      <w:outlineLvl w:val="2"/>
    </w:pPr>
    <w:rPr>
      <w:rFonts w:eastAsia="Times New Roman" w:cs="Times New Roman"/>
      <w:b/>
      <w:bCs/>
      <w:sz w:val="27"/>
      <w:szCs w:val="27"/>
      <w:lang w:val="en-GB"/>
    </w:rPr>
  </w:style>
  <w:style w:type="paragraph" w:styleId="Heading4">
    <w:name w:val="heading 4"/>
    <w:basedOn w:val="Normal"/>
    <w:next w:val="Normal"/>
    <w:link w:val="Heading4Char"/>
    <w:qFormat/>
    <w:rsid w:val="004937AC"/>
    <w:pPr>
      <w:keepNext/>
      <w:spacing w:before="240" w:after="60" w:line="240" w:lineRule="auto"/>
      <w:outlineLvl w:val="3"/>
    </w:pPr>
    <w:rPr>
      <w:rFonts w:ascii="Arial" w:eastAsia="Times New Roman" w:hAnsi="Arial" w:cs="Times New Roman"/>
      <w:b/>
      <w:bCs/>
      <w:sz w:val="28"/>
      <w:szCs w:val="28"/>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7AC"/>
    <w:rPr>
      <w:rFonts w:ascii="Bookman Old Style" w:eastAsia="MS Mincho" w:hAnsi="Bookman Old Style" w:cs="Times New Roman"/>
      <w:b/>
      <w:bCs/>
      <w:sz w:val="24"/>
      <w:szCs w:val="24"/>
    </w:rPr>
  </w:style>
  <w:style w:type="character" w:customStyle="1" w:styleId="Heading2Char">
    <w:name w:val="Heading 2 Char"/>
    <w:basedOn w:val="DefaultParagraphFont"/>
    <w:link w:val="Heading2"/>
    <w:rsid w:val="004937AC"/>
    <w:rPr>
      <w:rFonts w:ascii="Arial" w:eastAsia="Times New Roman" w:hAnsi="Arial" w:cs="Times New Roman"/>
      <w:b/>
      <w:bCs/>
      <w:i/>
      <w:iCs/>
      <w:sz w:val="28"/>
      <w:szCs w:val="28"/>
      <w:lang w:val="sq-AL"/>
    </w:rPr>
  </w:style>
  <w:style w:type="character" w:customStyle="1" w:styleId="Heading3Char">
    <w:name w:val="Heading 3 Char"/>
    <w:basedOn w:val="DefaultParagraphFont"/>
    <w:link w:val="Heading3"/>
    <w:rsid w:val="004937AC"/>
    <w:rPr>
      <w:rFonts w:ascii="Times New Roman" w:eastAsia="Times New Roman" w:hAnsi="Times New Roman" w:cs="Times New Roman"/>
      <w:b/>
      <w:bCs/>
      <w:sz w:val="27"/>
      <w:szCs w:val="27"/>
      <w:lang w:val="en-GB"/>
    </w:rPr>
  </w:style>
  <w:style w:type="character" w:customStyle="1" w:styleId="Heading4Char">
    <w:name w:val="Heading 4 Char"/>
    <w:basedOn w:val="DefaultParagraphFont"/>
    <w:link w:val="Heading4"/>
    <w:rsid w:val="004937AC"/>
    <w:rPr>
      <w:rFonts w:ascii="Arial" w:eastAsia="Times New Roman" w:hAnsi="Arial" w:cs="Times New Roman"/>
      <w:b/>
      <w:bCs/>
      <w:sz w:val="28"/>
      <w:szCs w:val="28"/>
      <w:lang w:val="en-GB" w:eastAsia="lv-LV"/>
    </w:rPr>
  </w:style>
  <w:style w:type="paragraph" w:styleId="ListParagraph">
    <w:name w:val="List Paragraph"/>
    <w:basedOn w:val="Normal"/>
    <w:uiPriority w:val="34"/>
    <w:qFormat/>
    <w:rsid w:val="004937AC"/>
    <w:pPr>
      <w:spacing w:after="200"/>
      <w:ind w:left="720"/>
      <w:contextualSpacing/>
      <w:jc w:val="left"/>
    </w:pPr>
    <w:rPr>
      <w:rFonts w:ascii="Calibri" w:eastAsia="Calibri" w:hAnsi="Calibri" w:cs="Times New Roman"/>
      <w:sz w:val="22"/>
    </w:rPr>
  </w:style>
  <w:style w:type="paragraph" w:customStyle="1" w:styleId="Default">
    <w:name w:val="Default"/>
    <w:rsid w:val="004937AC"/>
    <w:pPr>
      <w:autoSpaceDE w:val="0"/>
      <w:autoSpaceDN w:val="0"/>
      <w:adjustRightInd w:val="0"/>
      <w:spacing w:after="0" w:line="240" w:lineRule="auto"/>
    </w:pPr>
    <w:rPr>
      <w:rFonts w:ascii="EUAlbertina" w:eastAsia="Calibri" w:hAnsi="EUAlbertina" w:cs="EUAlbertina"/>
      <w:color w:val="000000"/>
      <w:sz w:val="24"/>
      <w:szCs w:val="24"/>
      <w:lang w:val="sq-AL"/>
    </w:rPr>
  </w:style>
  <w:style w:type="character" w:styleId="CommentReference">
    <w:name w:val="annotation reference"/>
    <w:basedOn w:val="DefaultParagraphFont"/>
    <w:uiPriority w:val="99"/>
    <w:unhideWhenUsed/>
    <w:rsid w:val="004937AC"/>
    <w:rPr>
      <w:sz w:val="16"/>
      <w:szCs w:val="16"/>
    </w:rPr>
  </w:style>
  <w:style w:type="paragraph" w:styleId="CommentText">
    <w:name w:val="annotation text"/>
    <w:basedOn w:val="Normal"/>
    <w:link w:val="CommentTextChar"/>
    <w:uiPriority w:val="99"/>
    <w:unhideWhenUsed/>
    <w:rsid w:val="004937AC"/>
    <w:pPr>
      <w:spacing w:after="160"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937AC"/>
    <w:rPr>
      <w:rFonts w:ascii="Calibri" w:eastAsia="Calibri" w:hAnsi="Calibri" w:cs="Times New Roman"/>
      <w:sz w:val="20"/>
      <w:szCs w:val="20"/>
      <w:lang w:val="sq-AL"/>
    </w:rPr>
  </w:style>
  <w:style w:type="paragraph" w:styleId="BalloonText">
    <w:name w:val="Balloon Text"/>
    <w:basedOn w:val="Normal"/>
    <w:link w:val="BalloonTextChar"/>
    <w:uiPriority w:val="99"/>
    <w:unhideWhenUsed/>
    <w:rsid w:val="00493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937AC"/>
    <w:rPr>
      <w:rFonts w:ascii="Segoe UI" w:hAnsi="Segoe UI" w:cs="Segoe UI"/>
      <w:sz w:val="18"/>
      <w:szCs w:val="18"/>
      <w:lang w:val="sq-AL"/>
    </w:rPr>
  </w:style>
  <w:style w:type="paragraph" w:styleId="CommentSubject">
    <w:name w:val="annotation subject"/>
    <w:basedOn w:val="CommentText"/>
    <w:next w:val="CommentText"/>
    <w:link w:val="CommentSubjectChar"/>
    <w:uiPriority w:val="99"/>
    <w:unhideWhenUsed/>
    <w:rsid w:val="004937AC"/>
    <w:rPr>
      <w:b/>
      <w:bCs/>
    </w:rPr>
  </w:style>
  <w:style w:type="character" w:customStyle="1" w:styleId="CommentSubjectChar">
    <w:name w:val="Comment Subject Char"/>
    <w:basedOn w:val="CommentTextChar"/>
    <w:link w:val="CommentSubject"/>
    <w:uiPriority w:val="99"/>
    <w:rsid w:val="004937AC"/>
    <w:rPr>
      <w:rFonts w:ascii="Calibri" w:eastAsia="Calibri" w:hAnsi="Calibri" w:cs="Times New Roman"/>
      <w:b/>
      <w:bCs/>
      <w:sz w:val="20"/>
      <w:szCs w:val="20"/>
      <w:lang w:val="sq-AL"/>
    </w:rPr>
  </w:style>
  <w:style w:type="paragraph" w:styleId="FootnoteText">
    <w:name w:val="footnote text"/>
    <w:basedOn w:val="Normal"/>
    <w:link w:val="FootnoteTextChar"/>
    <w:uiPriority w:val="99"/>
    <w:unhideWhenUsed/>
    <w:rsid w:val="004937AC"/>
    <w:pPr>
      <w:widowControl w:val="0"/>
      <w:spacing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4937AC"/>
    <w:rPr>
      <w:sz w:val="20"/>
      <w:szCs w:val="20"/>
    </w:rPr>
  </w:style>
  <w:style w:type="character" w:styleId="FootnoteReference">
    <w:name w:val="footnote reference"/>
    <w:basedOn w:val="DefaultParagraphFont"/>
    <w:uiPriority w:val="99"/>
    <w:unhideWhenUsed/>
    <w:rsid w:val="004937AC"/>
    <w:rPr>
      <w:vertAlign w:val="superscript"/>
    </w:rPr>
  </w:style>
  <w:style w:type="paragraph" w:styleId="Header">
    <w:name w:val="header"/>
    <w:basedOn w:val="Normal"/>
    <w:link w:val="HeaderChar"/>
    <w:unhideWhenUsed/>
    <w:rsid w:val="004937AC"/>
    <w:pPr>
      <w:tabs>
        <w:tab w:val="center" w:pos="4680"/>
        <w:tab w:val="right" w:pos="9360"/>
      </w:tabs>
      <w:spacing w:line="240" w:lineRule="auto"/>
    </w:pPr>
  </w:style>
  <w:style w:type="character" w:customStyle="1" w:styleId="HeaderChar">
    <w:name w:val="Header Char"/>
    <w:basedOn w:val="DefaultParagraphFont"/>
    <w:link w:val="Header"/>
    <w:rsid w:val="004937AC"/>
    <w:rPr>
      <w:rFonts w:ascii="Times New Roman" w:hAnsi="Times New Roman"/>
      <w:sz w:val="24"/>
      <w:lang w:val="sq-AL"/>
    </w:rPr>
  </w:style>
  <w:style w:type="paragraph" w:styleId="Footer">
    <w:name w:val="footer"/>
    <w:basedOn w:val="Normal"/>
    <w:link w:val="FooterChar"/>
    <w:uiPriority w:val="99"/>
    <w:unhideWhenUsed/>
    <w:rsid w:val="004937AC"/>
    <w:pPr>
      <w:tabs>
        <w:tab w:val="center" w:pos="4680"/>
        <w:tab w:val="right" w:pos="9360"/>
      </w:tabs>
      <w:spacing w:line="240" w:lineRule="auto"/>
    </w:pPr>
  </w:style>
  <w:style w:type="character" w:customStyle="1" w:styleId="FooterChar">
    <w:name w:val="Footer Char"/>
    <w:basedOn w:val="DefaultParagraphFont"/>
    <w:link w:val="Footer"/>
    <w:uiPriority w:val="99"/>
    <w:rsid w:val="004937AC"/>
    <w:rPr>
      <w:rFonts w:ascii="Times New Roman" w:hAnsi="Times New Roman"/>
      <w:sz w:val="24"/>
      <w:lang w:val="sq-AL"/>
    </w:rPr>
  </w:style>
  <w:style w:type="paragraph" w:customStyle="1" w:styleId="paragrafi">
    <w:name w:val="paragrafi"/>
    <w:basedOn w:val="Normal"/>
    <w:rsid w:val="004937AC"/>
    <w:pPr>
      <w:spacing w:before="100" w:beforeAutospacing="1" w:after="100" w:afterAutospacing="1" w:line="240" w:lineRule="auto"/>
      <w:jc w:val="left"/>
    </w:pPr>
    <w:rPr>
      <w:rFonts w:eastAsia="Times New Roman" w:cs="Times New Roman"/>
      <w:szCs w:val="24"/>
      <w:lang w:val="en-US"/>
    </w:rPr>
  </w:style>
  <w:style w:type="paragraph" w:styleId="EndnoteText">
    <w:name w:val="endnote text"/>
    <w:basedOn w:val="Normal"/>
    <w:link w:val="EndnoteTextChar"/>
    <w:uiPriority w:val="99"/>
    <w:semiHidden/>
    <w:unhideWhenUsed/>
    <w:rsid w:val="004937AC"/>
    <w:pPr>
      <w:widowControl w:val="0"/>
      <w:spacing w:line="240" w:lineRule="auto"/>
      <w:jc w:val="left"/>
    </w:pPr>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4937AC"/>
    <w:rPr>
      <w:sz w:val="20"/>
      <w:szCs w:val="20"/>
    </w:rPr>
  </w:style>
  <w:style w:type="character" w:styleId="EndnoteReference">
    <w:name w:val="endnote reference"/>
    <w:basedOn w:val="DefaultParagraphFont"/>
    <w:uiPriority w:val="99"/>
    <w:semiHidden/>
    <w:unhideWhenUsed/>
    <w:rsid w:val="004937AC"/>
    <w:rPr>
      <w:vertAlign w:val="superscript"/>
    </w:rPr>
  </w:style>
  <w:style w:type="paragraph" w:styleId="IntenseQuote">
    <w:name w:val="Intense Quote"/>
    <w:basedOn w:val="Normal"/>
    <w:next w:val="Normal"/>
    <w:link w:val="IntenseQuoteChar"/>
    <w:uiPriority w:val="30"/>
    <w:qFormat/>
    <w:rsid w:val="004937AC"/>
    <w:pPr>
      <w:widowControl w:val="0"/>
      <w:pBdr>
        <w:bottom w:val="single" w:sz="4" w:space="4" w:color="4F81BD" w:themeColor="accent1"/>
      </w:pBdr>
      <w:spacing w:before="200" w:after="280"/>
      <w:ind w:left="936" w:right="936"/>
      <w:jc w:val="left"/>
    </w:pPr>
    <w:rPr>
      <w:rFonts w:asciiTheme="minorHAnsi" w:hAnsiTheme="minorHAnsi"/>
      <w:b/>
      <w:bCs/>
      <w:i/>
      <w:iCs/>
      <w:color w:val="4F81BD" w:themeColor="accent1"/>
      <w:sz w:val="22"/>
      <w:lang w:val="en-US"/>
    </w:rPr>
  </w:style>
  <w:style w:type="character" w:customStyle="1" w:styleId="IntenseQuoteChar">
    <w:name w:val="Intense Quote Char"/>
    <w:basedOn w:val="DefaultParagraphFont"/>
    <w:link w:val="IntenseQuote"/>
    <w:uiPriority w:val="30"/>
    <w:rsid w:val="004937AC"/>
    <w:rPr>
      <w:b/>
      <w:bCs/>
      <w:i/>
      <w:iCs/>
      <w:color w:val="4F81BD" w:themeColor="accent1"/>
    </w:rPr>
  </w:style>
  <w:style w:type="paragraph" w:customStyle="1" w:styleId="naslovlanka">
    <w:name w:val="naslov članka"/>
    <w:next w:val="Normal"/>
    <w:qFormat/>
    <w:rsid w:val="004937AC"/>
    <w:pPr>
      <w:spacing w:before="480" w:after="0" w:line="240" w:lineRule="auto"/>
      <w:jc w:val="center"/>
    </w:pPr>
    <w:rPr>
      <w:rFonts w:ascii="Arial Narrow" w:eastAsia="Times New Roman" w:hAnsi="Arial Narrow" w:cs="Times New Roman"/>
      <w:i/>
      <w:iCs/>
      <w:sz w:val="24"/>
      <w:szCs w:val="24"/>
      <w:lang w:val="en-GB" w:eastAsia="hr-HR"/>
    </w:rPr>
  </w:style>
  <w:style w:type="paragraph" w:customStyle="1" w:styleId="broj-d">
    <w:name w:val="broj-d"/>
    <w:basedOn w:val="Normal"/>
    <w:rsid w:val="004937AC"/>
    <w:pPr>
      <w:spacing w:before="100" w:beforeAutospacing="1" w:after="100" w:afterAutospacing="1" w:line="240" w:lineRule="auto"/>
      <w:jc w:val="right"/>
    </w:pPr>
    <w:rPr>
      <w:rFonts w:eastAsia="Times New Roman" w:cs="Times New Roman"/>
      <w:b/>
      <w:bCs/>
      <w:sz w:val="26"/>
      <w:szCs w:val="26"/>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10-9-kurz-s">
    <w:name w:val="t-10-9-kurz-s"/>
    <w:basedOn w:val="Normal"/>
    <w:rsid w:val="004937AC"/>
    <w:pPr>
      <w:spacing w:before="100" w:beforeAutospacing="1" w:after="100" w:afterAutospacing="1" w:line="240" w:lineRule="auto"/>
      <w:jc w:val="center"/>
    </w:pPr>
    <w:rPr>
      <w:rFonts w:eastAsia="Times New Roman" w:cs="Times New Roman"/>
      <w:i/>
      <w:iCs/>
      <w:sz w:val="26"/>
      <w:szCs w:val="26"/>
      <w:lang w:val="en-GB" w:eastAsia="hr-HR"/>
    </w:rPr>
  </w:style>
  <w:style w:type="paragraph" w:customStyle="1" w:styleId="t-10-9-sred">
    <w:name w:val="t-10-9-sred"/>
    <w:basedOn w:val="Normal"/>
    <w:rsid w:val="004937AC"/>
    <w:pPr>
      <w:spacing w:before="100" w:beforeAutospacing="1" w:after="100" w:afterAutospacing="1" w:line="240" w:lineRule="auto"/>
      <w:jc w:val="center"/>
    </w:pPr>
    <w:rPr>
      <w:rFonts w:eastAsia="Times New Roman" w:cs="Times New Roman"/>
      <w:sz w:val="26"/>
      <w:szCs w:val="26"/>
      <w:lang w:val="en-GB" w:eastAsia="hr-HR"/>
    </w:rPr>
  </w:style>
  <w:style w:type="paragraph" w:customStyle="1" w:styleId="t-11-9-sred">
    <w:name w:val="t-11-9-sred"/>
    <w:basedOn w:val="Normal"/>
    <w:rsid w:val="004937AC"/>
    <w:pPr>
      <w:spacing w:before="100" w:beforeAutospacing="1" w:after="100" w:afterAutospacing="1" w:line="240" w:lineRule="auto"/>
      <w:jc w:val="center"/>
    </w:pPr>
    <w:rPr>
      <w:rFonts w:eastAsia="Times New Roman" w:cs="Times New Roman"/>
      <w:sz w:val="28"/>
      <w:szCs w:val="28"/>
      <w:lang w:val="en-GB" w:eastAsia="hr-HR"/>
    </w:rPr>
  </w:style>
  <w:style w:type="paragraph" w:customStyle="1" w:styleId="t-12-9-fett-s">
    <w:name w:val="t-12-9-fett-s"/>
    <w:basedOn w:val="Normal"/>
    <w:rsid w:val="004937AC"/>
    <w:pPr>
      <w:spacing w:before="100" w:beforeAutospacing="1" w:after="100" w:afterAutospacing="1" w:line="240" w:lineRule="auto"/>
      <w:jc w:val="center"/>
    </w:pPr>
    <w:rPr>
      <w:rFonts w:eastAsia="Times New Roman" w:cs="Times New Roman"/>
      <w:b/>
      <w:bCs/>
      <w:sz w:val="28"/>
      <w:szCs w:val="28"/>
      <w:lang w:val="en-GB" w:eastAsia="hr-HR"/>
    </w:rPr>
  </w:style>
  <w:style w:type="paragraph" w:customStyle="1" w:styleId="t-9-8-potpis">
    <w:name w:val="t-9-8-potpis"/>
    <w:basedOn w:val="Normal"/>
    <w:rsid w:val="004937AC"/>
    <w:pPr>
      <w:spacing w:before="100" w:beforeAutospacing="1" w:after="100" w:afterAutospacing="1" w:line="240" w:lineRule="auto"/>
      <w:ind w:left="7344"/>
      <w:jc w:val="center"/>
    </w:pPr>
    <w:rPr>
      <w:rFonts w:eastAsia="Times New Roman" w:cs="Times New Roman"/>
      <w:szCs w:val="24"/>
      <w:lang w:val="en-GB" w:eastAsia="hr-HR"/>
    </w:rPr>
  </w:style>
  <w:style w:type="paragraph" w:customStyle="1" w:styleId="t-9-8-sredina">
    <w:name w:val="t-9-8-sredina"/>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b-na16">
    <w:name w:val="tb-na16"/>
    <w:basedOn w:val="Normal"/>
    <w:rsid w:val="004937AC"/>
    <w:pPr>
      <w:spacing w:before="100" w:beforeAutospacing="1" w:after="100" w:afterAutospacing="1" w:line="240" w:lineRule="auto"/>
      <w:jc w:val="center"/>
    </w:pPr>
    <w:rPr>
      <w:rFonts w:eastAsia="Times New Roman" w:cs="Times New Roman"/>
      <w:b/>
      <w:bCs/>
      <w:sz w:val="36"/>
      <w:szCs w:val="36"/>
      <w:lang w:val="en-GB" w:eastAsia="hr-HR"/>
    </w:rPr>
  </w:style>
  <w:style w:type="paragraph" w:customStyle="1" w:styleId="tb-na18">
    <w:name w:val="tb-na18"/>
    <w:basedOn w:val="Normal"/>
    <w:rsid w:val="004937AC"/>
    <w:pPr>
      <w:spacing w:before="100" w:beforeAutospacing="1" w:after="100" w:afterAutospacing="1" w:line="240" w:lineRule="auto"/>
      <w:jc w:val="center"/>
    </w:pPr>
    <w:rPr>
      <w:rFonts w:eastAsia="Times New Roman" w:cs="Times New Roman"/>
      <w:b/>
      <w:bCs/>
      <w:sz w:val="40"/>
      <w:szCs w:val="40"/>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9-8">
    <w:name w:val="t-9-8"/>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kurziv1">
    <w:name w:val="kurziv1"/>
    <w:rsid w:val="004937AC"/>
    <w:rPr>
      <w:i/>
      <w:iCs/>
      <w:lang w:val="en-GB"/>
    </w:rPr>
  </w:style>
  <w:style w:type="paragraph" w:customStyle="1" w:styleId="klasa2">
    <w:name w:val="klasa2"/>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bold1">
    <w:name w:val="bold1"/>
    <w:rsid w:val="004937AC"/>
    <w:rPr>
      <w:b/>
      <w:bCs/>
      <w:lang w:val="en-GB"/>
    </w:rPr>
  </w:style>
  <w:style w:type="paragraph" w:customStyle="1" w:styleId="prilog">
    <w:name w:val="prilog"/>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customStyle="1" w:styleId="t-9-8-bez-uvl">
    <w:name w:val="t-9-8-bez-uvl"/>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italic">
    <w:name w:val="italic"/>
    <w:basedOn w:val="DefaultParagraphFont"/>
    <w:rsid w:val="004937AC"/>
  </w:style>
  <w:style w:type="paragraph" w:customStyle="1" w:styleId="t-8-7">
    <w:name w:val="t-8-7"/>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styleId="NormalWeb">
    <w:name w:val="Normal (Web)"/>
    <w:basedOn w:val="Normal"/>
    <w:unhideWhenUsed/>
    <w:rsid w:val="004937AC"/>
    <w:pPr>
      <w:spacing w:before="100" w:beforeAutospacing="1" w:after="100" w:afterAutospacing="1" w:line="240" w:lineRule="auto"/>
      <w:jc w:val="left"/>
    </w:pPr>
    <w:rPr>
      <w:rFonts w:eastAsia="Times New Roman" w:cs="Times New Roman"/>
      <w:szCs w:val="24"/>
      <w:lang w:val="en-GB" w:eastAsia="hr-HR"/>
    </w:rPr>
  </w:style>
  <w:style w:type="character" w:styleId="Hyperlink">
    <w:name w:val="Hyperlink"/>
    <w:unhideWhenUsed/>
    <w:rsid w:val="004937AC"/>
    <w:rPr>
      <w:color w:val="0000FF"/>
      <w:u w:val="single"/>
      <w:lang w:val="en-GB"/>
    </w:rPr>
  </w:style>
  <w:style w:type="paragraph" w:styleId="BodyText">
    <w:name w:val="Body Text"/>
    <w:basedOn w:val="Normal"/>
    <w:link w:val="BodyTextChar"/>
    <w:uiPriority w:val="99"/>
    <w:rsid w:val="004937AC"/>
    <w:pPr>
      <w:spacing w:line="240" w:lineRule="auto"/>
      <w:jc w:val="center"/>
    </w:pPr>
    <w:rPr>
      <w:rFonts w:eastAsia="Times New Roman" w:cs="Times New Roman"/>
      <w:szCs w:val="17"/>
      <w:lang w:val="en-GB"/>
    </w:rPr>
  </w:style>
  <w:style w:type="character" w:customStyle="1" w:styleId="BodyTextChar">
    <w:name w:val="Body Text Char"/>
    <w:basedOn w:val="DefaultParagraphFont"/>
    <w:link w:val="BodyText"/>
    <w:uiPriority w:val="99"/>
    <w:rsid w:val="004937AC"/>
    <w:rPr>
      <w:rFonts w:ascii="Times New Roman" w:eastAsia="Times New Roman" w:hAnsi="Times New Roman" w:cs="Times New Roman"/>
      <w:sz w:val="24"/>
      <w:szCs w:val="17"/>
      <w:lang w:val="en-GB"/>
    </w:rPr>
  </w:style>
  <w:style w:type="paragraph" w:styleId="BodyText2">
    <w:name w:val="Body Text 2"/>
    <w:basedOn w:val="Normal"/>
    <w:link w:val="BodyText2Char"/>
    <w:rsid w:val="004937AC"/>
    <w:pPr>
      <w:spacing w:line="240" w:lineRule="auto"/>
      <w:jc w:val="left"/>
    </w:pPr>
    <w:rPr>
      <w:rFonts w:eastAsia="Times New Roman" w:cs="Times New Roman"/>
      <w:sz w:val="22"/>
      <w:szCs w:val="24"/>
      <w:lang w:val="en-GB"/>
    </w:rPr>
  </w:style>
  <w:style w:type="character" w:customStyle="1" w:styleId="BodyText2Char">
    <w:name w:val="Body Text 2 Char"/>
    <w:basedOn w:val="DefaultParagraphFont"/>
    <w:link w:val="BodyText2"/>
    <w:rsid w:val="004937AC"/>
    <w:rPr>
      <w:rFonts w:ascii="Times New Roman" w:eastAsia="Times New Roman" w:hAnsi="Times New Roman" w:cs="Times New Roman"/>
      <w:szCs w:val="24"/>
      <w:lang w:val="en-GB"/>
    </w:rPr>
  </w:style>
  <w:style w:type="paragraph" w:customStyle="1" w:styleId="Slog2">
    <w:name w:val="Slog2"/>
    <w:basedOn w:val="Normal"/>
    <w:rsid w:val="004937AC"/>
    <w:pPr>
      <w:overflowPunct w:val="0"/>
      <w:autoSpaceDE w:val="0"/>
      <w:autoSpaceDN w:val="0"/>
      <w:adjustRightInd w:val="0"/>
      <w:spacing w:line="360" w:lineRule="auto"/>
    </w:pPr>
    <w:rPr>
      <w:rFonts w:ascii="Arial" w:eastAsia="Times New Roman" w:hAnsi="Arial" w:cs="Times New Roman"/>
      <w:szCs w:val="20"/>
      <w:lang w:val="en-GB" w:eastAsia="sl-SI"/>
    </w:rPr>
  </w:style>
  <w:style w:type="paragraph" w:customStyle="1" w:styleId="T-98-2">
    <w:name w:val="T-9/8-2"/>
    <w:rsid w:val="004937A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GB" w:eastAsia="hr-HR"/>
    </w:rPr>
  </w:style>
  <w:style w:type="paragraph" w:customStyle="1" w:styleId="bullet-crtica">
    <w:name w:val="bullet - crtica"/>
    <w:qFormat/>
    <w:rsid w:val="004937AC"/>
    <w:pPr>
      <w:spacing w:before="240" w:after="0" w:line="240" w:lineRule="auto"/>
      <w:ind w:left="737" w:hanging="170"/>
      <w:jc w:val="both"/>
    </w:pPr>
    <w:rPr>
      <w:rFonts w:ascii="Arial" w:eastAsia="Times New Roman" w:hAnsi="Arial" w:cs="Times New Roman"/>
      <w:szCs w:val="24"/>
      <w:lang w:val="en-GB"/>
    </w:rPr>
  </w:style>
  <w:style w:type="paragraph" w:customStyle="1" w:styleId="brojlanka">
    <w:name w:val="broj članka"/>
    <w:qFormat/>
    <w:rsid w:val="004937AC"/>
    <w:pPr>
      <w:spacing w:before="360" w:after="0" w:line="240" w:lineRule="auto"/>
      <w:jc w:val="center"/>
    </w:pPr>
    <w:rPr>
      <w:rFonts w:ascii="Arial" w:eastAsia="Times New Roman" w:hAnsi="Arial" w:cs="Times New Roman"/>
      <w:szCs w:val="24"/>
      <w:lang w:val="en-GB"/>
    </w:rPr>
  </w:style>
  <w:style w:type="paragraph" w:customStyle="1" w:styleId="Naslovlanka0">
    <w:name w:val="Naslov članka"/>
    <w:basedOn w:val="Normal"/>
    <w:qFormat/>
    <w:rsid w:val="004937AC"/>
    <w:pPr>
      <w:spacing w:before="480" w:after="240" w:line="360" w:lineRule="auto"/>
      <w:jc w:val="center"/>
    </w:pPr>
    <w:rPr>
      <w:rFonts w:ascii="Arial" w:eastAsia="Times New Roman" w:hAnsi="Arial" w:cs="Times New Roman"/>
      <w:b/>
      <w:sz w:val="22"/>
      <w:szCs w:val="24"/>
      <w:lang w:val="en-GB"/>
    </w:rPr>
  </w:style>
  <w:style w:type="paragraph" w:customStyle="1" w:styleId="Poglavlje">
    <w:name w:val="Poglavlje"/>
    <w:qFormat/>
    <w:rsid w:val="004937AC"/>
    <w:pPr>
      <w:spacing w:before="480" w:after="0" w:line="240" w:lineRule="auto"/>
      <w:jc w:val="center"/>
    </w:pPr>
    <w:rPr>
      <w:rFonts w:ascii="Arial" w:eastAsia="Times New Roman" w:hAnsi="Arial" w:cs="Times New Roman"/>
      <w:i/>
      <w:szCs w:val="24"/>
      <w:lang w:val="en-GB"/>
    </w:rPr>
  </w:style>
  <w:style w:type="paragraph" w:customStyle="1" w:styleId="naslovpoglavlja">
    <w:name w:val="naslov poglavlja"/>
    <w:qFormat/>
    <w:rsid w:val="004937AC"/>
    <w:pPr>
      <w:spacing w:before="240" w:after="480" w:line="240" w:lineRule="auto"/>
      <w:jc w:val="center"/>
    </w:pPr>
    <w:rPr>
      <w:rFonts w:ascii="Arial" w:eastAsia="Times New Roman" w:hAnsi="Arial" w:cs="Times New Roman"/>
      <w:b/>
      <w:i/>
      <w:szCs w:val="24"/>
      <w:lang w:val="en-GB"/>
    </w:rPr>
  </w:style>
  <w:style w:type="paragraph" w:customStyle="1" w:styleId="Odjeljak">
    <w:name w:val="Odjeljak"/>
    <w:qFormat/>
    <w:rsid w:val="004937AC"/>
    <w:pPr>
      <w:spacing w:before="360" w:after="0" w:line="240" w:lineRule="auto"/>
      <w:jc w:val="center"/>
    </w:pPr>
    <w:rPr>
      <w:rFonts w:ascii="Arial" w:eastAsia="Times New Roman" w:hAnsi="Arial" w:cs="Times New Roman"/>
      <w:szCs w:val="24"/>
      <w:lang w:val="en-GB"/>
    </w:rPr>
  </w:style>
  <w:style w:type="paragraph" w:customStyle="1" w:styleId="odjeljak-naslov">
    <w:name w:val="odjeljak  -naslov"/>
    <w:qFormat/>
    <w:rsid w:val="004937AC"/>
    <w:pPr>
      <w:spacing w:before="240" w:after="240" w:line="240" w:lineRule="auto"/>
      <w:jc w:val="center"/>
    </w:pPr>
    <w:rPr>
      <w:rFonts w:ascii="Arial" w:eastAsia="Times New Roman" w:hAnsi="Arial" w:cs="Times New Roman"/>
      <w:b/>
      <w:szCs w:val="24"/>
      <w:lang w:val="en-GB"/>
    </w:rPr>
  </w:style>
  <w:style w:type="paragraph" w:customStyle="1" w:styleId="bullet-lijevi">
    <w:name w:val="bullet-lijevi"/>
    <w:basedOn w:val="Normal"/>
    <w:qFormat/>
    <w:rsid w:val="004937AC"/>
    <w:pPr>
      <w:spacing w:before="240" w:line="240" w:lineRule="auto"/>
    </w:pPr>
    <w:rPr>
      <w:rFonts w:ascii="Arial" w:eastAsia="Times New Roman" w:hAnsi="Arial" w:cs="Times New Roman"/>
      <w:sz w:val="22"/>
      <w:szCs w:val="24"/>
      <w:lang w:val="en-GB"/>
    </w:rPr>
  </w:style>
  <w:style w:type="paragraph" w:customStyle="1" w:styleId="lanak">
    <w:name w:val="članak"/>
    <w:basedOn w:val="NormalWeb"/>
    <w:qFormat/>
    <w:rsid w:val="004937AC"/>
    <w:pPr>
      <w:spacing w:before="240" w:beforeAutospacing="0" w:after="240" w:afterAutospacing="0"/>
      <w:jc w:val="center"/>
    </w:pPr>
    <w:rPr>
      <w:rFonts w:ascii="Arial Narrow" w:hAnsi="Arial Narrow"/>
      <w:iCs/>
    </w:rPr>
  </w:style>
  <w:style w:type="paragraph" w:customStyle="1" w:styleId="tekststavaka">
    <w:name w:val="tekst stavaka"/>
    <w:basedOn w:val="NormalWeb"/>
    <w:qFormat/>
    <w:rsid w:val="004937AC"/>
    <w:pPr>
      <w:spacing w:before="240" w:beforeAutospacing="0" w:after="0" w:afterAutospacing="0"/>
      <w:jc w:val="both"/>
    </w:pPr>
    <w:rPr>
      <w:rFonts w:ascii="Arial" w:hAnsi="Arial"/>
    </w:rPr>
  </w:style>
  <w:style w:type="paragraph" w:customStyle="1" w:styleId="CharCharCharCharCharCharChar">
    <w:name w:val="Char Char Char Char Char Char Char"/>
    <w:basedOn w:val="Normal"/>
    <w:rsid w:val="004937AC"/>
    <w:pPr>
      <w:spacing w:before="240" w:after="160" w:line="240" w:lineRule="exact"/>
    </w:pPr>
    <w:rPr>
      <w:rFonts w:ascii="Tahoma" w:eastAsia="Times New Roman" w:hAnsi="Tahoma" w:cs="Times New Roman"/>
      <w:sz w:val="20"/>
      <w:szCs w:val="20"/>
      <w:lang w:val="en-GB"/>
    </w:rPr>
  </w:style>
  <w:style w:type="paragraph" w:customStyle="1" w:styleId="Glava">
    <w:name w:val="Glava"/>
    <w:qFormat/>
    <w:rsid w:val="004937AC"/>
    <w:pPr>
      <w:spacing w:before="600" w:after="240" w:line="240" w:lineRule="auto"/>
      <w:jc w:val="center"/>
    </w:pPr>
    <w:rPr>
      <w:rFonts w:ascii="Arial" w:eastAsia="Times New Roman" w:hAnsi="Arial" w:cs="Times New Roman"/>
      <w:szCs w:val="24"/>
      <w:lang w:val="en-GB"/>
    </w:rPr>
  </w:style>
  <w:style w:type="paragraph" w:customStyle="1" w:styleId="Dio">
    <w:name w:val="Dio"/>
    <w:qFormat/>
    <w:rsid w:val="004937AC"/>
    <w:pPr>
      <w:spacing w:before="480" w:after="240" w:line="360" w:lineRule="auto"/>
      <w:jc w:val="center"/>
    </w:pPr>
    <w:rPr>
      <w:rFonts w:ascii="Arial (W1)" w:eastAsia="Times New Roman" w:hAnsi="Arial (W1)" w:cs="Times New Roman"/>
      <w:b/>
      <w:caps/>
      <w:sz w:val="24"/>
      <w:szCs w:val="24"/>
      <w:lang w:val="en-GB"/>
    </w:rPr>
  </w:style>
  <w:style w:type="paragraph" w:customStyle="1" w:styleId="Prilog0">
    <w:name w:val="Prilog"/>
    <w:qFormat/>
    <w:rsid w:val="004937AC"/>
    <w:pPr>
      <w:pageBreakBefore/>
      <w:spacing w:after="0" w:line="240" w:lineRule="auto"/>
      <w:jc w:val="center"/>
    </w:pPr>
    <w:rPr>
      <w:rFonts w:ascii="Arial" w:eastAsia="Times New Roman" w:hAnsi="Arial" w:cs="Times New Roman"/>
      <w:b/>
      <w:szCs w:val="24"/>
      <w:lang w:val="en-GB"/>
    </w:rPr>
  </w:style>
  <w:style w:type="paragraph" w:customStyle="1" w:styleId="Prilog-naslov">
    <w:name w:val="Prilog-naslov"/>
    <w:qFormat/>
    <w:rsid w:val="004937AC"/>
    <w:pPr>
      <w:spacing w:before="240" w:after="360" w:line="240" w:lineRule="auto"/>
      <w:jc w:val="center"/>
    </w:pPr>
    <w:rPr>
      <w:rFonts w:ascii="Arial" w:eastAsia="Times New Roman" w:hAnsi="Arial" w:cs="Times New Roman"/>
      <w:b/>
      <w:caps/>
      <w:szCs w:val="24"/>
      <w:lang w:val="en-GB"/>
    </w:rPr>
  </w:style>
  <w:style w:type="paragraph" w:customStyle="1" w:styleId="Prilog-podnaslov">
    <w:name w:val="Prilog-podnaslov"/>
    <w:qFormat/>
    <w:rsid w:val="004937AC"/>
    <w:pPr>
      <w:spacing w:before="480" w:after="120" w:line="240" w:lineRule="auto"/>
      <w:jc w:val="both"/>
    </w:pPr>
    <w:rPr>
      <w:rFonts w:ascii="Arial" w:eastAsia="Times New Roman" w:hAnsi="Arial" w:cs="Times New Roman"/>
      <w:szCs w:val="24"/>
      <w:lang w:val="en-GB"/>
    </w:rPr>
  </w:style>
  <w:style w:type="paragraph" w:customStyle="1" w:styleId="dodatak-naslov">
    <w:name w:val="dodatak - naslov"/>
    <w:basedOn w:val="Normal"/>
    <w:qFormat/>
    <w:rsid w:val="004937AC"/>
    <w:pPr>
      <w:spacing w:before="240" w:after="240" w:line="240" w:lineRule="auto"/>
      <w:jc w:val="center"/>
    </w:pPr>
    <w:rPr>
      <w:rFonts w:ascii="Arial (W1)" w:eastAsia="Times New Roman" w:hAnsi="Arial (W1)" w:cs="Times New Roman"/>
      <w:b/>
      <w:caps/>
      <w:sz w:val="22"/>
      <w:szCs w:val="24"/>
      <w:lang w:val="en-GB" w:eastAsia="lv-LV"/>
    </w:rPr>
  </w:style>
  <w:style w:type="paragraph" w:customStyle="1" w:styleId="dodatak-podnaslov">
    <w:name w:val="dodatak - podnaslov"/>
    <w:qFormat/>
    <w:rsid w:val="004937AC"/>
    <w:pPr>
      <w:spacing w:before="480" w:after="0" w:line="360" w:lineRule="auto"/>
      <w:jc w:val="center"/>
    </w:pPr>
    <w:rPr>
      <w:rFonts w:ascii="Arial" w:eastAsia="Times New Roman" w:hAnsi="Arial" w:cs="Times New Roman"/>
      <w:b/>
      <w:szCs w:val="24"/>
      <w:lang w:val="en-GB" w:eastAsia="lv-LV"/>
    </w:rPr>
  </w:style>
  <w:style w:type="paragraph" w:customStyle="1" w:styleId="Odjeljci">
    <w:name w:val="Odjeljci"/>
    <w:qFormat/>
    <w:rsid w:val="004937AC"/>
    <w:pPr>
      <w:spacing w:before="480" w:after="120" w:line="240" w:lineRule="auto"/>
    </w:pPr>
    <w:rPr>
      <w:rFonts w:ascii="MS Reference Sans Serif" w:eastAsia="Times New Roman" w:hAnsi="MS Reference Sans Serif" w:cs="Times New Roman"/>
      <w:b/>
      <w:bCs/>
      <w:sz w:val="24"/>
      <w:szCs w:val="24"/>
      <w:lang w:val="en-GB" w:eastAsia="lv-LV"/>
    </w:rPr>
  </w:style>
  <w:style w:type="paragraph" w:customStyle="1" w:styleId="Pododjeljci">
    <w:name w:val="Pododjeljci"/>
    <w:qFormat/>
    <w:rsid w:val="004937AC"/>
    <w:pPr>
      <w:spacing w:before="360" w:after="240" w:line="240" w:lineRule="auto"/>
      <w:jc w:val="both"/>
    </w:pPr>
    <w:rPr>
      <w:rFonts w:ascii="MS Reference Sans Serif" w:eastAsia="Times New Roman" w:hAnsi="MS Reference Sans Serif" w:cs="Times New Roman"/>
      <w:b/>
      <w:szCs w:val="20"/>
      <w:lang w:val="en-GB" w:eastAsia="lv-LV"/>
    </w:rPr>
  </w:style>
  <w:style w:type="paragraph" w:customStyle="1" w:styleId="Dodatak-naslov0">
    <w:name w:val="Dodatak-naslov"/>
    <w:rsid w:val="004937AC"/>
    <w:pPr>
      <w:pageBreakBefore/>
      <w:spacing w:after="240" w:line="240" w:lineRule="auto"/>
      <w:jc w:val="center"/>
    </w:pPr>
    <w:rPr>
      <w:rFonts w:ascii="MS Reference Sans Serif" w:eastAsia="Times New Roman" w:hAnsi="MS Reference Sans Serif" w:cs="Times New Roman"/>
      <w:b/>
      <w:szCs w:val="24"/>
      <w:lang w:val="en-GB" w:eastAsia="lv-LV"/>
    </w:rPr>
  </w:style>
  <w:style w:type="paragraph" w:styleId="NoSpacing">
    <w:name w:val="No Spacing"/>
    <w:uiPriority w:val="1"/>
    <w:qFormat/>
    <w:rsid w:val="004937AC"/>
    <w:pPr>
      <w:spacing w:after="0" w:line="240" w:lineRule="auto"/>
    </w:pPr>
    <w:rPr>
      <w:rFonts w:ascii="Times New Roman" w:eastAsia="Times New Roman" w:hAnsi="Times New Roman" w:cs="Times New Roman"/>
      <w:sz w:val="24"/>
      <w:szCs w:val="24"/>
      <w:lang w:val="en-GB"/>
    </w:rPr>
  </w:style>
  <w:style w:type="paragraph" w:customStyle="1" w:styleId="t-98bezuvl">
    <w:name w:val="t-98bezuvl"/>
    <w:basedOn w:val="Normal"/>
    <w:rsid w:val="004937AC"/>
    <w:pPr>
      <w:spacing w:before="100" w:beforeAutospacing="1" w:after="100" w:afterAutospacing="1" w:line="240" w:lineRule="auto"/>
    </w:pPr>
    <w:rPr>
      <w:rFonts w:ascii="MS Reference Sans Serif" w:eastAsia="Times New Roman" w:hAnsi="MS Reference Sans Serif" w:cs="Times New Roman"/>
      <w:szCs w:val="24"/>
      <w:lang w:val="en-GB" w:eastAsia="hr-HR"/>
    </w:rPr>
  </w:style>
  <w:style w:type="character" w:customStyle="1" w:styleId="991GldSymbol">
    <w:name w:val="991_GldSymbol"/>
    <w:rsid w:val="004937AC"/>
    <w:rPr>
      <w:b/>
      <w:bCs/>
      <w:lang w:val="en-GB"/>
    </w:rPr>
  </w:style>
  <w:style w:type="character" w:styleId="Emphasis">
    <w:name w:val="Emphasis"/>
    <w:qFormat/>
    <w:rsid w:val="004937AC"/>
    <w:rPr>
      <w:i/>
      <w:iCs/>
      <w:lang w:val="en-GB"/>
    </w:rPr>
  </w:style>
  <w:style w:type="character" w:styleId="Strong">
    <w:name w:val="Strong"/>
    <w:qFormat/>
    <w:rsid w:val="004937AC"/>
    <w:rPr>
      <w:b/>
      <w:bCs/>
      <w:lang w:val="en-GB"/>
    </w:rPr>
  </w:style>
  <w:style w:type="paragraph" w:styleId="TOC1">
    <w:name w:val="toc 1"/>
    <w:basedOn w:val="Normal"/>
    <w:next w:val="Normal"/>
    <w:autoRedefine/>
    <w:uiPriority w:val="39"/>
    <w:rsid w:val="004937AC"/>
    <w:pPr>
      <w:numPr>
        <w:numId w:val="1"/>
      </w:numPr>
      <w:tabs>
        <w:tab w:val="num" w:pos="1440"/>
      </w:tabs>
      <w:spacing w:before="480" w:line="240" w:lineRule="auto"/>
      <w:ind w:left="1440"/>
    </w:pPr>
    <w:rPr>
      <w:rFonts w:ascii="MS Reference Sans Serif" w:eastAsia="Times New Roman" w:hAnsi="MS Reference Sans Serif" w:cs="Times New Roman"/>
      <w:szCs w:val="24"/>
      <w:lang w:val="en-GB" w:eastAsia="hr-HR"/>
    </w:rPr>
  </w:style>
  <w:style w:type="paragraph" w:customStyle="1" w:styleId="Paragrafi0">
    <w:name w:val="Paragrafi"/>
    <w:rsid w:val="004937AC"/>
    <w:pPr>
      <w:widowControl w:val="0"/>
      <w:spacing w:after="0" w:line="240" w:lineRule="auto"/>
      <w:ind w:firstLine="720"/>
      <w:jc w:val="both"/>
    </w:pPr>
    <w:rPr>
      <w:rFonts w:ascii="CG Times" w:eastAsia="MS Mincho" w:hAnsi="CG Times" w:cs="Times New Roman"/>
      <w:szCs w:val="24"/>
    </w:rPr>
  </w:style>
  <w:style w:type="paragraph" w:styleId="BodyTextIndent">
    <w:name w:val="Body Text Indent"/>
    <w:basedOn w:val="Normal"/>
    <w:link w:val="BodyTextIndentChar"/>
    <w:rsid w:val="004937AC"/>
    <w:pPr>
      <w:spacing w:after="120" w:line="240" w:lineRule="auto"/>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4937AC"/>
    <w:rPr>
      <w:rFonts w:ascii="Times New Roman" w:eastAsia="Times New Roman"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C"/>
    <w:pPr>
      <w:spacing w:after="0"/>
      <w:jc w:val="both"/>
    </w:pPr>
    <w:rPr>
      <w:rFonts w:ascii="Times New Roman" w:hAnsi="Times New Roman"/>
      <w:sz w:val="24"/>
      <w:lang w:val="sq-AL"/>
    </w:rPr>
  </w:style>
  <w:style w:type="paragraph" w:styleId="Heading1">
    <w:name w:val="heading 1"/>
    <w:basedOn w:val="Normal"/>
    <w:next w:val="Normal"/>
    <w:link w:val="Heading1Char"/>
    <w:qFormat/>
    <w:rsid w:val="004937AC"/>
    <w:pPr>
      <w:keepNext/>
      <w:spacing w:line="240" w:lineRule="auto"/>
      <w:jc w:val="center"/>
      <w:outlineLvl w:val="0"/>
    </w:pPr>
    <w:rPr>
      <w:rFonts w:ascii="Bookman Old Style" w:eastAsia="MS Mincho" w:hAnsi="Bookman Old Style" w:cs="Times New Roman"/>
      <w:b/>
      <w:bCs/>
      <w:szCs w:val="24"/>
      <w:lang w:val="en-US"/>
    </w:rPr>
  </w:style>
  <w:style w:type="paragraph" w:styleId="Heading2">
    <w:name w:val="heading 2"/>
    <w:basedOn w:val="Normal"/>
    <w:next w:val="Normal"/>
    <w:link w:val="Heading2Char"/>
    <w:qFormat/>
    <w:rsid w:val="004937AC"/>
    <w:pPr>
      <w:keepNext/>
      <w:spacing w:before="240" w:after="60" w:line="240" w:lineRule="auto"/>
      <w:jc w:val="left"/>
      <w:outlineLvl w:val="1"/>
    </w:pPr>
    <w:rPr>
      <w:rFonts w:ascii="Arial" w:eastAsia="Times New Roman" w:hAnsi="Arial" w:cs="Times New Roman"/>
      <w:b/>
      <w:bCs/>
      <w:i/>
      <w:iCs/>
      <w:sz w:val="28"/>
      <w:szCs w:val="28"/>
    </w:rPr>
  </w:style>
  <w:style w:type="paragraph" w:styleId="Heading3">
    <w:name w:val="heading 3"/>
    <w:basedOn w:val="Normal"/>
    <w:link w:val="Heading3Char"/>
    <w:qFormat/>
    <w:rsid w:val="004937AC"/>
    <w:pPr>
      <w:spacing w:before="100" w:beforeAutospacing="1" w:after="100" w:afterAutospacing="1" w:line="240" w:lineRule="auto"/>
      <w:jc w:val="left"/>
      <w:outlineLvl w:val="2"/>
    </w:pPr>
    <w:rPr>
      <w:rFonts w:eastAsia="Times New Roman" w:cs="Times New Roman"/>
      <w:b/>
      <w:bCs/>
      <w:sz w:val="27"/>
      <w:szCs w:val="27"/>
      <w:lang w:val="en-GB"/>
    </w:rPr>
  </w:style>
  <w:style w:type="paragraph" w:styleId="Heading4">
    <w:name w:val="heading 4"/>
    <w:basedOn w:val="Normal"/>
    <w:next w:val="Normal"/>
    <w:link w:val="Heading4Char"/>
    <w:qFormat/>
    <w:rsid w:val="004937AC"/>
    <w:pPr>
      <w:keepNext/>
      <w:spacing w:before="240" w:after="60" w:line="240" w:lineRule="auto"/>
      <w:outlineLvl w:val="3"/>
    </w:pPr>
    <w:rPr>
      <w:rFonts w:ascii="Arial" w:eastAsia="Times New Roman" w:hAnsi="Arial" w:cs="Times New Roman"/>
      <w:b/>
      <w:bCs/>
      <w:sz w:val="28"/>
      <w:szCs w:val="28"/>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7AC"/>
    <w:rPr>
      <w:rFonts w:ascii="Bookman Old Style" w:eastAsia="MS Mincho" w:hAnsi="Bookman Old Style" w:cs="Times New Roman"/>
      <w:b/>
      <w:bCs/>
      <w:sz w:val="24"/>
      <w:szCs w:val="24"/>
    </w:rPr>
  </w:style>
  <w:style w:type="character" w:customStyle="1" w:styleId="Heading2Char">
    <w:name w:val="Heading 2 Char"/>
    <w:basedOn w:val="DefaultParagraphFont"/>
    <w:link w:val="Heading2"/>
    <w:rsid w:val="004937AC"/>
    <w:rPr>
      <w:rFonts w:ascii="Arial" w:eastAsia="Times New Roman" w:hAnsi="Arial" w:cs="Times New Roman"/>
      <w:b/>
      <w:bCs/>
      <w:i/>
      <w:iCs/>
      <w:sz w:val="28"/>
      <w:szCs w:val="28"/>
      <w:lang w:val="sq-AL"/>
    </w:rPr>
  </w:style>
  <w:style w:type="character" w:customStyle="1" w:styleId="Heading3Char">
    <w:name w:val="Heading 3 Char"/>
    <w:basedOn w:val="DefaultParagraphFont"/>
    <w:link w:val="Heading3"/>
    <w:rsid w:val="004937AC"/>
    <w:rPr>
      <w:rFonts w:ascii="Times New Roman" w:eastAsia="Times New Roman" w:hAnsi="Times New Roman" w:cs="Times New Roman"/>
      <w:b/>
      <w:bCs/>
      <w:sz w:val="27"/>
      <w:szCs w:val="27"/>
      <w:lang w:val="en-GB"/>
    </w:rPr>
  </w:style>
  <w:style w:type="character" w:customStyle="1" w:styleId="Heading4Char">
    <w:name w:val="Heading 4 Char"/>
    <w:basedOn w:val="DefaultParagraphFont"/>
    <w:link w:val="Heading4"/>
    <w:rsid w:val="004937AC"/>
    <w:rPr>
      <w:rFonts w:ascii="Arial" w:eastAsia="Times New Roman" w:hAnsi="Arial" w:cs="Times New Roman"/>
      <w:b/>
      <w:bCs/>
      <w:sz w:val="28"/>
      <w:szCs w:val="28"/>
      <w:lang w:val="en-GB" w:eastAsia="lv-LV"/>
    </w:rPr>
  </w:style>
  <w:style w:type="paragraph" w:styleId="ListParagraph">
    <w:name w:val="List Paragraph"/>
    <w:basedOn w:val="Normal"/>
    <w:uiPriority w:val="34"/>
    <w:qFormat/>
    <w:rsid w:val="004937AC"/>
    <w:pPr>
      <w:spacing w:after="200"/>
      <w:ind w:left="720"/>
      <w:contextualSpacing/>
      <w:jc w:val="left"/>
    </w:pPr>
    <w:rPr>
      <w:rFonts w:ascii="Calibri" w:eastAsia="Calibri" w:hAnsi="Calibri" w:cs="Times New Roman"/>
      <w:sz w:val="22"/>
    </w:rPr>
  </w:style>
  <w:style w:type="paragraph" w:customStyle="1" w:styleId="Default">
    <w:name w:val="Default"/>
    <w:rsid w:val="004937AC"/>
    <w:pPr>
      <w:autoSpaceDE w:val="0"/>
      <w:autoSpaceDN w:val="0"/>
      <w:adjustRightInd w:val="0"/>
      <w:spacing w:after="0" w:line="240" w:lineRule="auto"/>
    </w:pPr>
    <w:rPr>
      <w:rFonts w:ascii="EUAlbertina" w:eastAsia="Calibri" w:hAnsi="EUAlbertina" w:cs="EUAlbertina"/>
      <w:color w:val="000000"/>
      <w:sz w:val="24"/>
      <w:szCs w:val="24"/>
      <w:lang w:val="sq-AL"/>
    </w:rPr>
  </w:style>
  <w:style w:type="character" w:styleId="CommentReference">
    <w:name w:val="annotation reference"/>
    <w:basedOn w:val="DefaultParagraphFont"/>
    <w:uiPriority w:val="99"/>
    <w:unhideWhenUsed/>
    <w:rsid w:val="004937AC"/>
    <w:rPr>
      <w:sz w:val="16"/>
      <w:szCs w:val="16"/>
    </w:rPr>
  </w:style>
  <w:style w:type="paragraph" w:styleId="CommentText">
    <w:name w:val="annotation text"/>
    <w:basedOn w:val="Normal"/>
    <w:link w:val="CommentTextChar"/>
    <w:uiPriority w:val="99"/>
    <w:unhideWhenUsed/>
    <w:rsid w:val="004937AC"/>
    <w:pPr>
      <w:spacing w:after="160"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937AC"/>
    <w:rPr>
      <w:rFonts w:ascii="Calibri" w:eastAsia="Calibri" w:hAnsi="Calibri" w:cs="Times New Roman"/>
      <w:sz w:val="20"/>
      <w:szCs w:val="20"/>
      <w:lang w:val="sq-AL"/>
    </w:rPr>
  </w:style>
  <w:style w:type="paragraph" w:styleId="BalloonText">
    <w:name w:val="Balloon Text"/>
    <w:basedOn w:val="Normal"/>
    <w:link w:val="BalloonTextChar"/>
    <w:uiPriority w:val="99"/>
    <w:unhideWhenUsed/>
    <w:rsid w:val="00493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937AC"/>
    <w:rPr>
      <w:rFonts w:ascii="Segoe UI" w:hAnsi="Segoe UI" w:cs="Segoe UI"/>
      <w:sz w:val="18"/>
      <w:szCs w:val="18"/>
      <w:lang w:val="sq-AL"/>
    </w:rPr>
  </w:style>
  <w:style w:type="paragraph" w:styleId="CommentSubject">
    <w:name w:val="annotation subject"/>
    <w:basedOn w:val="CommentText"/>
    <w:next w:val="CommentText"/>
    <w:link w:val="CommentSubjectChar"/>
    <w:uiPriority w:val="99"/>
    <w:unhideWhenUsed/>
    <w:rsid w:val="004937AC"/>
    <w:rPr>
      <w:b/>
      <w:bCs/>
    </w:rPr>
  </w:style>
  <w:style w:type="character" w:customStyle="1" w:styleId="CommentSubjectChar">
    <w:name w:val="Comment Subject Char"/>
    <w:basedOn w:val="CommentTextChar"/>
    <w:link w:val="CommentSubject"/>
    <w:uiPriority w:val="99"/>
    <w:rsid w:val="004937AC"/>
    <w:rPr>
      <w:rFonts w:ascii="Calibri" w:eastAsia="Calibri" w:hAnsi="Calibri" w:cs="Times New Roman"/>
      <w:b/>
      <w:bCs/>
      <w:sz w:val="20"/>
      <w:szCs w:val="20"/>
      <w:lang w:val="sq-AL"/>
    </w:rPr>
  </w:style>
  <w:style w:type="paragraph" w:styleId="FootnoteText">
    <w:name w:val="footnote text"/>
    <w:basedOn w:val="Normal"/>
    <w:link w:val="FootnoteTextChar"/>
    <w:uiPriority w:val="99"/>
    <w:unhideWhenUsed/>
    <w:rsid w:val="004937AC"/>
    <w:pPr>
      <w:widowControl w:val="0"/>
      <w:spacing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4937AC"/>
    <w:rPr>
      <w:sz w:val="20"/>
      <w:szCs w:val="20"/>
    </w:rPr>
  </w:style>
  <w:style w:type="character" w:styleId="FootnoteReference">
    <w:name w:val="footnote reference"/>
    <w:basedOn w:val="DefaultParagraphFont"/>
    <w:uiPriority w:val="99"/>
    <w:unhideWhenUsed/>
    <w:rsid w:val="004937AC"/>
    <w:rPr>
      <w:vertAlign w:val="superscript"/>
    </w:rPr>
  </w:style>
  <w:style w:type="paragraph" w:styleId="Header">
    <w:name w:val="header"/>
    <w:basedOn w:val="Normal"/>
    <w:link w:val="HeaderChar"/>
    <w:unhideWhenUsed/>
    <w:rsid w:val="004937AC"/>
    <w:pPr>
      <w:tabs>
        <w:tab w:val="center" w:pos="4680"/>
        <w:tab w:val="right" w:pos="9360"/>
      </w:tabs>
      <w:spacing w:line="240" w:lineRule="auto"/>
    </w:pPr>
  </w:style>
  <w:style w:type="character" w:customStyle="1" w:styleId="HeaderChar">
    <w:name w:val="Header Char"/>
    <w:basedOn w:val="DefaultParagraphFont"/>
    <w:link w:val="Header"/>
    <w:rsid w:val="004937AC"/>
    <w:rPr>
      <w:rFonts w:ascii="Times New Roman" w:hAnsi="Times New Roman"/>
      <w:sz w:val="24"/>
      <w:lang w:val="sq-AL"/>
    </w:rPr>
  </w:style>
  <w:style w:type="paragraph" w:styleId="Footer">
    <w:name w:val="footer"/>
    <w:basedOn w:val="Normal"/>
    <w:link w:val="FooterChar"/>
    <w:uiPriority w:val="99"/>
    <w:unhideWhenUsed/>
    <w:rsid w:val="004937AC"/>
    <w:pPr>
      <w:tabs>
        <w:tab w:val="center" w:pos="4680"/>
        <w:tab w:val="right" w:pos="9360"/>
      </w:tabs>
      <w:spacing w:line="240" w:lineRule="auto"/>
    </w:pPr>
  </w:style>
  <w:style w:type="character" w:customStyle="1" w:styleId="FooterChar">
    <w:name w:val="Footer Char"/>
    <w:basedOn w:val="DefaultParagraphFont"/>
    <w:link w:val="Footer"/>
    <w:uiPriority w:val="99"/>
    <w:rsid w:val="004937AC"/>
    <w:rPr>
      <w:rFonts w:ascii="Times New Roman" w:hAnsi="Times New Roman"/>
      <w:sz w:val="24"/>
      <w:lang w:val="sq-AL"/>
    </w:rPr>
  </w:style>
  <w:style w:type="paragraph" w:customStyle="1" w:styleId="paragrafi">
    <w:name w:val="paragrafi"/>
    <w:basedOn w:val="Normal"/>
    <w:rsid w:val="004937AC"/>
    <w:pPr>
      <w:spacing w:before="100" w:beforeAutospacing="1" w:after="100" w:afterAutospacing="1" w:line="240" w:lineRule="auto"/>
      <w:jc w:val="left"/>
    </w:pPr>
    <w:rPr>
      <w:rFonts w:eastAsia="Times New Roman" w:cs="Times New Roman"/>
      <w:szCs w:val="24"/>
      <w:lang w:val="en-US"/>
    </w:rPr>
  </w:style>
  <w:style w:type="paragraph" w:styleId="EndnoteText">
    <w:name w:val="endnote text"/>
    <w:basedOn w:val="Normal"/>
    <w:link w:val="EndnoteTextChar"/>
    <w:uiPriority w:val="99"/>
    <w:semiHidden/>
    <w:unhideWhenUsed/>
    <w:rsid w:val="004937AC"/>
    <w:pPr>
      <w:widowControl w:val="0"/>
      <w:spacing w:line="240" w:lineRule="auto"/>
      <w:jc w:val="left"/>
    </w:pPr>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4937AC"/>
    <w:rPr>
      <w:sz w:val="20"/>
      <w:szCs w:val="20"/>
    </w:rPr>
  </w:style>
  <w:style w:type="character" w:styleId="EndnoteReference">
    <w:name w:val="endnote reference"/>
    <w:basedOn w:val="DefaultParagraphFont"/>
    <w:uiPriority w:val="99"/>
    <w:semiHidden/>
    <w:unhideWhenUsed/>
    <w:rsid w:val="004937AC"/>
    <w:rPr>
      <w:vertAlign w:val="superscript"/>
    </w:rPr>
  </w:style>
  <w:style w:type="paragraph" w:styleId="IntenseQuote">
    <w:name w:val="Intense Quote"/>
    <w:basedOn w:val="Normal"/>
    <w:next w:val="Normal"/>
    <w:link w:val="IntenseQuoteChar"/>
    <w:uiPriority w:val="30"/>
    <w:qFormat/>
    <w:rsid w:val="004937AC"/>
    <w:pPr>
      <w:widowControl w:val="0"/>
      <w:pBdr>
        <w:bottom w:val="single" w:sz="4" w:space="4" w:color="4F81BD" w:themeColor="accent1"/>
      </w:pBdr>
      <w:spacing w:before="200" w:after="280"/>
      <w:ind w:left="936" w:right="936"/>
      <w:jc w:val="left"/>
    </w:pPr>
    <w:rPr>
      <w:rFonts w:asciiTheme="minorHAnsi" w:hAnsiTheme="minorHAnsi"/>
      <w:b/>
      <w:bCs/>
      <w:i/>
      <w:iCs/>
      <w:color w:val="4F81BD" w:themeColor="accent1"/>
      <w:sz w:val="22"/>
      <w:lang w:val="en-US"/>
    </w:rPr>
  </w:style>
  <w:style w:type="character" w:customStyle="1" w:styleId="IntenseQuoteChar">
    <w:name w:val="Intense Quote Char"/>
    <w:basedOn w:val="DefaultParagraphFont"/>
    <w:link w:val="IntenseQuote"/>
    <w:uiPriority w:val="30"/>
    <w:rsid w:val="004937AC"/>
    <w:rPr>
      <w:b/>
      <w:bCs/>
      <w:i/>
      <w:iCs/>
      <w:color w:val="4F81BD" w:themeColor="accent1"/>
    </w:rPr>
  </w:style>
  <w:style w:type="paragraph" w:customStyle="1" w:styleId="naslovlanka">
    <w:name w:val="naslov članka"/>
    <w:next w:val="Normal"/>
    <w:qFormat/>
    <w:rsid w:val="004937AC"/>
    <w:pPr>
      <w:spacing w:before="480" w:after="0" w:line="240" w:lineRule="auto"/>
      <w:jc w:val="center"/>
    </w:pPr>
    <w:rPr>
      <w:rFonts w:ascii="Arial Narrow" w:eastAsia="Times New Roman" w:hAnsi="Arial Narrow" w:cs="Times New Roman"/>
      <w:i/>
      <w:iCs/>
      <w:sz w:val="24"/>
      <w:szCs w:val="24"/>
      <w:lang w:val="en-GB" w:eastAsia="hr-HR"/>
    </w:rPr>
  </w:style>
  <w:style w:type="paragraph" w:customStyle="1" w:styleId="broj-d">
    <w:name w:val="broj-d"/>
    <w:basedOn w:val="Normal"/>
    <w:rsid w:val="004937AC"/>
    <w:pPr>
      <w:spacing w:before="100" w:beforeAutospacing="1" w:after="100" w:afterAutospacing="1" w:line="240" w:lineRule="auto"/>
      <w:jc w:val="right"/>
    </w:pPr>
    <w:rPr>
      <w:rFonts w:eastAsia="Times New Roman" w:cs="Times New Roman"/>
      <w:b/>
      <w:bCs/>
      <w:sz w:val="26"/>
      <w:szCs w:val="26"/>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10-9-kurz-s">
    <w:name w:val="t-10-9-kurz-s"/>
    <w:basedOn w:val="Normal"/>
    <w:rsid w:val="004937AC"/>
    <w:pPr>
      <w:spacing w:before="100" w:beforeAutospacing="1" w:after="100" w:afterAutospacing="1" w:line="240" w:lineRule="auto"/>
      <w:jc w:val="center"/>
    </w:pPr>
    <w:rPr>
      <w:rFonts w:eastAsia="Times New Roman" w:cs="Times New Roman"/>
      <w:i/>
      <w:iCs/>
      <w:sz w:val="26"/>
      <w:szCs w:val="26"/>
      <w:lang w:val="en-GB" w:eastAsia="hr-HR"/>
    </w:rPr>
  </w:style>
  <w:style w:type="paragraph" w:customStyle="1" w:styleId="t-10-9-sred">
    <w:name w:val="t-10-9-sred"/>
    <w:basedOn w:val="Normal"/>
    <w:rsid w:val="004937AC"/>
    <w:pPr>
      <w:spacing w:before="100" w:beforeAutospacing="1" w:after="100" w:afterAutospacing="1" w:line="240" w:lineRule="auto"/>
      <w:jc w:val="center"/>
    </w:pPr>
    <w:rPr>
      <w:rFonts w:eastAsia="Times New Roman" w:cs="Times New Roman"/>
      <w:sz w:val="26"/>
      <w:szCs w:val="26"/>
      <w:lang w:val="en-GB" w:eastAsia="hr-HR"/>
    </w:rPr>
  </w:style>
  <w:style w:type="paragraph" w:customStyle="1" w:styleId="t-11-9-sred">
    <w:name w:val="t-11-9-sred"/>
    <w:basedOn w:val="Normal"/>
    <w:rsid w:val="004937AC"/>
    <w:pPr>
      <w:spacing w:before="100" w:beforeAutospacing="1" w:after="100" w:afterAutospacing="1" w:line="240" w:lineRule="auto"/>
      <w:jc w:val="center"/>
    </w:pPr>
    <w:rPr>
      <w:rFonts w:eastAsia="Times New Roman" w:cs="Times New Roman"/>
      <w:sz w:val="28"/>
      <w:szCs w:val="28"/>
      <w:lang w:val="en-GB" w:eastAsia="hr-HR"/>
    </w:rPr>
  </w:style>
  <w:style w:type="paragraph" w:customStyle="1" w:styleId="t-12-9-fett-s">
    <w:name w:val="t-12-9-fett-s"/>
    <w:basedOn w:val="Normal"/>
    <w:rsid w:val="004937AC"/>
    <w:pPr>
      <w:spacing w:before="100" w:beforeAutospacing="1" w:after="100" w:afterAutospacing="1" w:line="240" w:lineRule="auto"/>
      <w:jc w:val="center"/>
    </w:pPr>
    <w:rPr>
      <w:rFonts w:eastAsia="Times New Roman" w:cs="Times New Roman"/>
      <w:b/>
      <w:bCs/>
      <w:sz w:val="28"/>
      <w:szCs w:val="28"/>
      <w:lang w:val="en-GB" w:eastAsia="hr-HR"/>
    </w:rPr>
  </w:style>
  <w:style w:type="paragraph" w:customStyle="1" w:styleId="t-9-8-potpis">
    <w:name w:val="t-9-8-potpis"/>
    <w:basedOn w:val="Normal"/>
    <w:rsid w:val="004937AC"/>
    <w:pPr>
      <w:spacing w:before="100" w:beforeAutospacing="1" w:after="100" w:afterAutospacing="1" w:line="240" w:lineRule="auto"/>
      <w:ind w:left="7344"/>
      <w:jc w:val="center"/>
    </w:pPr>
    <w:rPr>
      <w:rFonts w:eastAsia="Times New Roman" w:cs="Times New Roman"/>
      <w:szCs w:val="24"/>
      <w:lang w:val="en-GB" w:eastAsia="hr-HR"/>
    </w:rPr>
  </w:style>
  <w:style w:type="paragraph" w:customStyle="1" w:styleId="t-9-8-sredina">
    <w:name w:val="t-9-8-sredina"/>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b-na16">
    <w:name w:val="tb-na16"/>
    <w:basedOn w:val="Normal"/>
    <w:rsid w:val="004937AC"/>
    <w:pPr>
      <w:spacing w:before="100" w:beforeAutospacing="1" w:after="100" w:afterAutospacing="1" w:line="240" w:lineRule="auto"/>
      <w:jc w:val="center"/>
    </w:pPr>
    <w:rPr>
      <w:rFonts w:eastAsia="Times New Roman" w:cs="Times New Roman"/>
      <w:b/>
      <w:bCs/>
      <w:sz w:val="36"/>
      <w:szCs w:val="36"/>
      <w:lang w:val="en-GB" w:eastAsia="hr-HR"/>
    </w:rPr>
  </w:style>
  <w:style w:type="paragraph" w:customStyle="1" w:styleId="tb-na18">
    <w:name w:val="tb-na18"/>
    <w:basedOn w:val="Normal"/>
    <w:rsid w:val="004937AC"/>
    <w:pPr>
      <w:spacing w:before="100" w:beforeAutospacing="1" w:after="100" w:afterAutospacing="1" w:line="240" w:lineRule="auto"/>
      <w:jc w:val="center"/>
    </w:pPr>
    <w:rPr>
      <w:rFonts w:eastAsia="Times New Roman" w:cs="Times New Roman"/>
      <w:b/>
      <w:bCs/>
      <w:sz w:val="40"/>
      <w:szCs w:val="40"/>
      <w:lang w:val="en-GB" w:eastAsia="hr-HR"/>
    </w:rPr>
  </w:style>
  <w:style w:type="paragraph" w:customStyle="1" w:styleId="clanak">
    <w:name w:val="clanak"/>
    <w:basedOn w:val="Normal"/>
    <w:rsid w:val="004937AC"/>
    <w:pPr>
      <w:spacing w:before="100" w:beforeAutospacing="1" w:after="100" w:afterAutospacing="1" w:line="240" w:lineRule="auto"/>
      <w:jc w:val="center"/>
    </w:pPr>
    <w:rPr>
      <w:rFonts w:eastAsia="Times New Roman" w:cs="Times New Roman"/>
      <w:szCs w:val="24"/>
      <w:lang w:val="en-GB" w:eastAsia="hr-HR"/>
    </w:rPr>
  </w:style>
  <w:style w:type="paragraph" w:customStyle="1" w:styleId="t-9-8">
    <w:name w:val="t-9-8"/>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kurziv1">
    <w:name w:val="kurziv1"/>
    <w:rsid w:val="004937AC"/>
    <w:rPr>
      <w:i/>
      <w:iCs/>
      <w:lang w:val="en-GB"/>
    </w:rPr>
  </w:style>
  <w:style w:type="paragraph" w:customStyle="1" w:styleId="klasa2">
    <w:name w:val="klasa2"/>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bold1">
    <w:name w:val="bold1"/>
    <w:rsid w:val="004937AC"/>
    <w:rPr>
      <w:b/>
      <w:bCs/>
      <w:lang w:val="en-GB"/>
    </w:rPr>
  </w:style>
  <w:style w:type="paragraph" w:customStyle="1" w:styleId="prilog">
    <w:name w:val="prilog"/>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customStyle="1" w:styleId="t-9-8-bez-uvl">
    <w:name w:val="t-9-8-bez-uvl"/>
    <w:basedOn w:val="Normal"/>
    <w:rsid w:val="004937AC"/>
    <w:pPr>
      <w:spacing w:before="100" w:beforeAutospacing="1" w:after="100" w:afterAutospacing="1" w:line="240" w:lineRule="auto"/>
      <w:jc w:val="left"/>
    </w:pPr>
    <w:rPr>
      <w:rFonts w:eastAsia="Times New Roman" w:cs="Times New Roman"/>
      <w:szCs w:val="24"/>
      <w:lang w:val="en-GB" w:eastAsia="hr-HR"/>
    </w:rPr>
  </w:style>
  <w:style w:type="character" w:customStyle="1" w:styleId="italic">
    <w:name w:val="italic"/>
    <w:basedOn w:val="DefaultParagraphFont"/>
    <w:rsid w:val="004937AC"/>
  </w:style>
  <w:style w:type="paragraph" w:customStyle="1" w:styleId="t-8-7">
    <w:name w:val="t-8-7"/>
    <w:basedOn w:val="Normal"/>
    <w:rsid w:val="004937AC"/>
    <w:pPr>
      <w:spacing w:before="100" w:beforeAutospacing="1" w:after="100" w:afterAutospacing="1" w:line="240" w:lineRule="auto"/>
      <w:jc w:val="left"/>
    </w:pPr>
    <w:rPr>
      <w:rFonts w:eastAsia="Times New Roman" w:cs="Times New Roman"/>
      <w:szCs w:val="24"/>
      <w:lang w:val="en-GB" w:eastAsia="hr-HR"/>
    </w:rPr>
  </w:style>
  <w:style w:type="paragraph" w:styleId="NormalWeb">
    <w:name w:val="Normal (Web)"/>
    <w:basedOn w:val="Normal"/>
    <w:unhideWhenUsed/>
    <w:rsid w:val="004937AC"/>
    <w:pPr>
      <w:spacing w:before="100" w:beforeAutospacing="1" w:after="100" w:afterAutospacing="1" w:line="240" w:lineRule="auto"/>
      <w:jc w:val="left"/>
    </w:pPr>
    <w:rPr>
      <w:rFonts w:eastAsia="Times New Roman" w:cs="Times New Roman"/>
      <w:szCs w:val="24"/>
      <w:lang w:val="en-GB" w:eastAsia="hr-HR"/>
    </w:rPr>
  </w:style>
  <w:style w:type="character" w:styleId="Hyperlink">
    <w:name w:val="Hyperlink"/>
    <w:unhideWhenUsed/>
    <w:rsid w:val="004937AC"/>
    <w:rPr>
      <w:color w:val="0000FF"/>
      <w:u w:val="single"/>
      <w:lang w:val="en-GB"/>
    </w:rPr>
  </w:style>
  <w:style w:type="paragraph" w:styleId="BodyText">
    <w:name w:val="Body Text"/>
    <w:basedOn w:val="Normal"/>
    <w:link w:val="BodyTextChar"/>
    <w:uiPriority w:val="99"/>
    <w:rsid w:val="004937AC"/>
    <w:pPr>
      <w:spacing w:line="240" w:lineRule="auto"/>
      <w:jc w:val="center"/>
    </w:pPr>
    <w:rPr>
      <w:rFonts w:eastAsia="Times New Roman" w:cs="Times New Roman"/>
      <w:szCs w:val="17"/>
      <w:lang w:val="en-GB"/>
    </w:rPr>
  </w:style>
  <w:style w:type="character" w:customStyle="1" w:styleId="BodyTextChar">
    <w:name w:val="Body Text Char"/>
    <w:basedOn w:val="DefaultParagraphFont"/>
    <w:link w:val="BodyText"/>
    <w:uiPriority w:val="99"/>
    <w:rsid w:val="004937AC"/>
    <w:rPr>
      <w:rFonts w:ascii="Times New Roman" w:eastAsia="Times New Roman" w:hAnsi="Times New Roman" w:cs="Times New Roman"/>
      <w:sz w:val="24"/>
      <w:szCs w:val="17"/>
      <w:lang w:val="en-GB"/>
    </w:rPr>
  </w:style>
  <w:style w:type="paragraph" w:styleId="BodyText2">
    <w:name w:val="Body Text 2"/>
    <w:basedOn w:val="Normal"/>
    <w:link w:val="BodyText2Char"/>
    <w:rsid w:val="004937AC"/>
    <w:pPr>
      <w:spacing w:line="240" w:lineRule="auto"/>
      <w:jc w:val="left"/>
    </w:pPr>
    <w:rPr>
      <w:rFonts w:eastAsia="Times New Roman" w:cs="Times New Roman"/>
      <w:sz w:val="22"/>
      <w:szCs w:val="24"/>
      <w:lang w:val="en-GB"/>
    </w:rPr>
  </w:style>
  <w:style w:type="character" w:customStyle="1" w:styleId="BodyText2Char">
    <w:name w:val="Body Text 2 Char"/>
    <w:basedOn w:val="DefaultParagraphFont"/>
    <w:link w:val="BodyText2"/>
    <w:rsid w:val="004937AC"/>
    <w:rPr>
      <w:rFonts w:ascii="Times New Roman" w:eastAsia="Times New Roman" w:hAnsi="Times New Roman" w:cs="Times New Roman"/>
      <w:szCs w:val="24"/>
      <w:lang w:val="en-GB"/>
    </w:rPr>
  </w:style>
  <w:style w:type="paragraph" w:customStyle="1" w:styleId="Slog2">
    <w:name w:val="Slog2"/>
    <w:basedOn w:val="Normal"/>
    <w:rsid w:val="004937AC"/>
    <w:pPr>
      <w:overflowPunct w:val="0"/>
      <w:autoSpaceDE w:val="0"/>
      <w:autoSpaceDN w:val="0"/>
      <w:adjustRightInd w:val="0"/>
      <w:spacing w:line="360" w:lineRule="auto"/>
    </w:pPr>
    <w:rPr>
      <w:rFonts w:ascii="Arial" w:eastAsia="Times New Roman" w:hAnsi="Arial" w:cs="Times New Roman"/>
      <w:szCs w:val="20"/>
      <w:lang w:val="en-GB" w:eastAsia="sl-SI"/>
    </w:rPr>
  </w:style>
  <w:style w:type="paragraph" w:customStyle="1" w:styleId="T-98-2">
    <w:name w:val="T-9/8-2"/>
    <w:rsid w:val="004937A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GB" w:eastAsia="hr-HR"/>
    </w:rPr>
  </w:style>
  <w:style w:type="paragraph" w:customStyle="1" w:styleId="bullet-crtica">
    <w:name w:val="bullet - crtica"/>
    <w:qFormat/>
    <w:rsid w:val="004937AC"/>
    <w:pPr>
      <w:spacing w:before="240" w:after="0" w:line="240" w:lineRule="auto"/>
      <w:ind w:left="737" w:hanging="170"/>
      <w:jc w:val="both"/>
    </w:pPr>
    <w:rPr>
      <w:rFonts w:ascii="Arial" w:eastAsia="Times New Roman" w:hAnsi="Arial" w:cs="Times New Roman"/>
      <w:szCs w:val="24"/>
      <w:lang w:val="en-GB"/>
    </w:rPr>
  </w:style>
  <w:style w:type="paragraph" w:customStyle="1" w:styleId="brojlanka">
    <w:name w:val="broj članka"/>
    <w:qFormat/>
    <w:rsid w:val="004937AC"/>
    <w:pPr>
      <w:spacing w:before="360" w:after="0" w:line="240" w:lineRule="auto"/>
      <w:jc w:val="center"/>
    </w:pPr>
    <w:rPr>
      <w:rFonts w:ascii="Arial" w:eastAsia="Times New Roman" w:hAnsi="Arial" w:cs="Times New Roman"/>
      <w:szCs w:val="24"/>
      <w:lang w:val="en-GB"/>
    </w:rPr>
  </w:style>
  <w:style w:type="paragraph" w:customStyle="1" w:styleId="Naslovlanka0">
    <w:name w:val="Naslov članka"/>
    <w:basedOn w:val="Normal"/>
    <w:qFormat/>
    <w:rsid w:val="004937AC"/>
    <w:pPr>
      <w:spacing w:before="480" w:after="240" w:line="360" w:lineRule="auto"/>
      <w:jc w:val="center"/>
    </w:pPr>
    <w:rPr>
      <w:rFonts w:ascii="Arial" w:eastAsia="Times New Roman" w:hAnsi="Arial" w:cs="Times New Roman"/>
      <w:b/>
      <w:sz w:val="22"/>
      <w:szCs w:val="24"/>
      <w:lang w:val="en-GB"/>
    </w:rPr>
  </w:style>
  <w:style w:type="paragraph" w:customStyle="1" w:styleId="Poglavlje">
    <w:name w:val="Poglavlje"/>
    <w:qFormat/>
    <w:rsid w:val="004937AC"/>
    <w:pPr>
      <w:spacing w:before="480" w:after="0" w:line="240" w:lineRule="auto"/>
      <w:jc w:val="center"/>
    </w:pPr>
    <w:rPr>
      <w:rFonts w:ascii="Arial" w:eastAsia="Times New Roman" w:hAnsi="Arial" w:cs="Times New Roman"/>
      <w:i/>
      <w:szCs w:val="24"/>
      <w:lang w:val="en-GB"/>
    </w:rPr>
  </w:style>
  <w:style w:type="paragraph" w:customStyle="1" w:styleId="naslovpoglavlja">
    <w:name w:val="naslov poglavlja"/>
    <w:qFormat/>
    <w:rsid w:val="004937AC"/>
    <w:pPr>
      <w:spacing w:before="240" w:after="480" w:line="240" w:lineRule="auto"/>
      <w:jc w:val="center"/>
    </w:pPr>
    <w:rPr>
      <w:rFonts w:ascii="Arial" w:eastAsia="Times New Roman" w:hAnsi="Arial" w:cs="Times New Roman"/>
      <w:b/>
      <w:i/>
      <w:szCs w:val="24"/>
      <w:lang w:val="en-GB"/>
    </w:rPr>
  </w:style>
  <w:style w:type="paragraph" w:customStyle="1" w:styleId="Odjeljak">
    <w:name w:val="Odjeljak"/>
    <w:qFormat/>
    <w:rsid w:val="004937AC"/>
    <w:pPr>
      <w:spacing w:before="360" w:after="0" w:line="240" w:lineRule="auto"/>
      <w:jc w:val="center"/>
    </w:pPr>
    <w:rPr>
      <w:rFonts w:ascii="Arial" w:eastAsia="Times New Roman" w:hAnsi="Arial" w:cs="Times New Roman"/>
      <w:szCs w:val="24"/>
      <w:lang w:val="en-GB"/>
    </w:rPr>
  </w:style>
  <w:style w:type="paragraph" w:customStyle="1" w:styleId="odjeljak-naslov">
    <w:name w:val="odjeljak  -naslov"/>
    <w:qFormat/>
    <w:rsid w:val="004937AC"/>
    <w:pPr>
      <w:spacing w:before="240" w:after="240" w:line="240" w:lineRule="auto"/>
      <w:jc w:val="center"/>
    </w:pPr>
    <w:rPr>
      <w:rFonts w:ascii="Arial" w:eastAsia="Times New Roman" w:hAnsi="Arial" w:cs="Times New Roman"/>
      <w:b/>
      <w:szCs w:val="24"/>
      <w:lang w:val="en-GB"/>
    </w:rPr>
  </w:style>
  <w:style w:type="paragraph" w:customStyle="1" w:styleId="bullet-lijevi">
    <w:name w:val="bullet-lijevi"/>
    <w:basedOn w:val="Normal"/>
    <w:qFormat/>
    <w:rsid w:val="004937AC"/>
    <w:pPr>
      <w:spacing w:before="240" w:line="240" w:lineRule="auto"/>
    </w:pPr>
    <w:rPr>
      <w:rFonts w:ascii="Arial" w:eastAsia="Times New Roman" w:hAnsi="Arial" w:cs="Times New Roman"/>
      <w:sz w:val="22"/>
      <w:szCs w:val="24"/>
      <w:lang w:val="en-GB"/>
    </w:rPr>
  </w:style>
  <w:style w:type="paragraph" w:customStyle="1" w:styleId="lanak">
    <w:name w:val="članak"/>
    <w:basedOn w:val="NormalWeb"/>
    <w:qFormat/>
    <w:rsid w:val="004937AC"/>
    <w:pPr>
      <w:spacing w:before="240" w:beforeAutospacing="0" w:after="240" w:afterAutospacing="0"/>
      <w:jc w:val="center"/>
    </w:pPr>
    <w:rPr>
      <w:rFonts w:ascii="Arial Narrow" w:hAnsi="Arial Narrow"/>
      <w:iCs/>
    </w:rPr>
  </w:style>
  <w:style w:type="paragraph" w:customStyle="1" w:styleId="tekststavaka">
    <w:name w:val="tekst stavaka"/>
    <w:basedOn w:val="NormalWeb"/>
    <w:qFormat/>
    <w:rsid w:val="004937AC"/>
    <w:pPr>
      <w:spacing w:before="240" w:beforeAutospacing="0" w:after="0" w:afterAutospacing="0"/>
      <w:jc w:val="both"/>
    </w:pPr>
    <w:rPr>
      <w:rFonts w:ascii="Arial" w:hAnsi="Arial"/>
    </w:rPr>
  </w:style>
  <w:style w:type="paragraph" w:customStyle="1" w:styleId="CharCharCharCharCharCharChar">
    <w:name w:val="Char Char Char Char Char Char Char"/>
    <w:basedOn w:val="Normal"/>
    <w:rsid w:val="004937AC"/>
    <w:pPr>
      <w:spacing w:before="240" w:after="160" w:line="240" w:lineRule="exact"/>
    </w:pPr>
    <w:rPr>
      <w:rFonts w:ascii="Tahoma" w:eastAsia="Times New Roman" w:hAnsi="Tahoma" w:cs="Times New Roman"/>
      <w:sz w:val="20"/>
      <w:szCs w:val="20"/>
      <w:lang w:val="en-GB"/>
    </w:rPr>
  </w:style>
  <w:style w:type="paragraph" w:customStyle="1" w:styleId="Glava">
    <w:name w:val="Glava"/>
    <w:qFormat/>
    <w:rsid w:val="004937AC"/>
    <w:pPr>
      <w:spacing w:before="600" w:after="240" w:line="240" w:lineRule="auto"/>
      <w:jc w:val="center"/>
    </w:pPr>
    <w:rPr>
      <w:rFonts w:ascii="Arial" w:eastAsia="Times New Roman" w:hAnsi="Arial" w:cs="Times New Roman"/>
      <w:szCs w:val="24"/>
      <w:lang w:val="en-GB"/>
    </w:rPr>
  </w:style>
  <w:style w:type="paragraph" w:customStyle="1" w:styleId="Dio">
    <w:name w:val="Dio"/>
    <w:qFormat/>
    <w:rsid w:val="004937AC"/>
    <w:pPr>
      <w:spacing w:before="480" w:after="240" w:line="360" w:lineRule="auto"/>
      <w:jc w:val="center"/>
    </w:pPr>
    <w:rPr>
      <w:rFonts w:ascii="Arial (W1)" w:eastAsia="Times New Roman" w:hAnsi="Arial (W1)" w:cs="Times New Roman"/>
      <w:b/>
      <w:caps/>
      <w:sz w:val="24"/>
      <w:szCs w:val="24"/>
      <w:lang w:val="en-GB"/>
    </w:rPr>
  </w:style>
  <w:style w:type="paragraph" w:customStyle="1" w:styleId="Prilog0">
    <w:name w:val="Prilog"/>
    <w:qFormat/>
    <w:rsid w:val="004937AC"/>
    <w:pPr>
      <w:pageBreakBefore/>
      <w:spacing w:after="0" w:line="240" w:lineRule="auto"/>
      <w:jc w:val="center"/>
    </w:pPr>
    <w:rPr>
      <w:rFonts w:ascii="Arial" w:eastAsia="Times New Roman" w:hAnsi="Arial" w:cs="Times New Roman"/>
      <w:b/>
      <w:szCs w:val="24"/>
      <w:lang w:val="en-GB"/>
    </w:rPr>
  </w:style>
  <w:style w:type="paragraph" w:customStyle="1" w:styleId="Prilog-naslov">
    <w:name w:val="Prilog-naslov"/>
    <w:qFormat/>
    <w:rsid w:val="004937AC"/>
    <w:pPr>
      <w:spacing w:before="240" w:after="360" w:line="240" w:lineRule="auto"/>
      <w:jc w:val="center"/>
    </w:pPr>
    <w:rPr>
      <w:rFonts w:ascii="Arial" w:eastAsia="Times New Roman" w:hAnsi="Arial" w:cs="Times New Roman"/>
      <w:b/>
      <w:caps/>
      <w:szCs w:val="24"/>
      <w:lang w:val="en-GB"/>
    </w:rPr>
  </w:style>
  <w:style w:type="paragraph" w:customStyle="1" w:styleId="Prilog-podnaslov">
    <w:name w:val="Prilog-podnaslov"/>
    <w:qFormat/>
    <w:rsid w:val="004937AC"/>
    <w:pPr>
      <w:spacing w:before="480" w:after="120" w:line="240" w:lineRule="auto"/>
      <w:jc w:val="both"/>
    </w:pPr>
    <w:rPr>
      <w:rFonts w:ascii="Arial" w:eastAsia="Times New Roman" w:hAnsi="Arial" w:cs="Times New Roman"/>
      <w:szCs w:val="24"/>
      <w:lang w:val="en-GB"/>
    </w:rPr>
  </w:style>
  <w:style w:type="paragraph" w:customStyle="1" w:styleId="dodatak-naslov">
    <w:name w:val="dodatak - naslov"/>
    <w:basedOn w:val="Normal"/>
    <w:qFormat/>
    <w:rsid w:val="004937AC"/>
    <w:pPr>
      <w:spacing w:before="240" w:after="240" w:line="240" w:lineRule="auto"/>
      <w:jc w:val="center"/>
    </w:pPr>
    <w:rPr>
      <w:rFonts w:ascii="Arial (W1)" w:eastAsia="Times New Roman" w:hAnsi="Arial (W1)" w:cs="Times New Roman"/>
      <w:b/>
      <w:caps/>
      <w:sz w:val="22"/>
      <w:szCs w:val="24"/>
      <w:lang w:val="en-GB" w:eastAsia="lv-LV"/>
    </w:rPr>
  </w:style>
  <w:style w:type="paragraph" w:customStyle="1" w:styleId="dodatak-podnaslov">
    <w:name w:val="dodatak - podnaslov"/>
    <w:qFormat/>
    <w:rsid w:val="004937AC"/>
    <w:pPr>
      <w:spacing w:before="480" w:after="0" w:line="360" w:lineRule="auto"/>
      <w:jc w:val="center"/>
    </w:pPr>
    <w:rPr>
      <w:rFonts w:ascii="Arial" w:eastAsia="Times New Roman" w:hAnsi="Arial" w:cs="Times New Roman"/>
      <w:b/>
      <w:szCs w:val="24"/>
      <w:lang w:val="en-GB" w:eastAsia="lv-LV"/>
    </w:rPr>
  </w:style>
  <w:style w:type="paragraph" w:customStyle="1" w:styleId="Odjeljci">
    <w:name w:val="Odjeljci"/>
    <w:qFormat/>
    <w:rsid w:val="004937AC"/>
    <w:pPr>
      <w:spacing w:before="480" w:after="120" w:line="240" w:lineRule="auto"/>
    </w:pPr>
    <w:rPr>
      <w:rFonts w:ascii="MS Reference Sans Serif" w:eastAsia="Times New Roman" w:hAnsi="MS Reference Sans Serif" w:cs="Times New Roman"/>
      <w:b/>
      <w:bCs/>
      <w:sz w:val="24"/>
      <w:szCs w:val="24"/>
      <w:lang w:val="en-GB" w:eastAsia="lv-LV"/>
    </w:rPr>
  </w:style>
  <w:style w:type="paragraph" w:customStyle="1" w:styleId="Pododjeljci">
    <w:name w:val="Pododjeljci"/>
    <w:qFormat/>
    <w:rsid w:val="004937AC"/>
    <w:pPr>
      <w:spacing w:before="360" w:after="240" w:line="240" w:lineRule="auto"/>
      <w:jc w:val="both"/>
    </w:pPr>
    <w:rPr>
      <w:rFonts w:ascii="MS Reference Sans Serif" w:eastAsia="Times New Roman" w:hAnsi="MS Reference Sans Serif" w:cs="Times New Roman"/>
      <w:b/>
      <w:szCs w:val="20"/>
      <w:lang w:val="en-GB" w:eastAsia="lv-LV"/>
    </w:rPr>
  </w:style>
  <w:style w:type="paragraph" w:customStyle="1" w:styleId="Dodatak-naslov0">
    <w:name w:val="Dodatak-naslov"/>
    <w:rsid w:val="004937AC"/>
    <w:pPr>
      <w:pageBreakBefore/>
      <w:spacing w:after="240" w:line="240" w:lineRule="auto"/>
      <w:jc w:val="center"/>
    </w:pPr>
    <w:rPr>
      <w:rFonts w:ascii="MS Reference Sans Serif" w:eastAsia="Times New Roman" w:hAnsi="MS Reference Sans Serif" w:cs="Times New Roman"/>
      <w:b/>
      <w:szCs w:val="24"/>
      <w:lang w:val="en-GB" w:eastAsia="lv-LV"/>
    </w:rPr>
  </w:style>
  <w:style w:type="paragraph" w:styleId="NoSpacing">
    <w:name w:val="No Spacing"/>
    <w:uiPriority w:val="1"/>
    <w:qFormat/>
    <w:rsid w:val="004937AC"/>
    <w:pPr>
      <w:spacing w:after="0" w:line="240" w:lineRule="auto"/>
    </w:pPr>
    <w:rPr>
      <w:rFonts w:ascii="Times New Roman" w:eastAsia="Times New Roman" w:hAnsi="Times New Roman" w:cs="Times New Roman"/>
      <w:sz w:val="24"/>
      <w:szCs w:val="24"/>
      <w:lang w:val="en-GB"/>
    </w:rPr>
  </w:style>
  <w:style w:type="paragraph" w:customStyle="1" w:styleId="t-98bezuvl">
    <w:name w:val="t-98bezuvl"/>
    <w:basedOn w:val="Normal"/>
    <w:rsid w:val="004937AC"/>
    <w:pPr>
      <w:spacing w:before="100" w:beforeAutospacing="1" w:after="100" w:afterAutospacing="1" w:line="240" w:lineRule="auto"/>
    </w:pPr>
    <w:rPr>
      <w:rFonts w:ascii="MS Reference Sans Serif" w:eastAsia="Times New Roman" w:hAnsi="MS Reference Sans Serif" w:cs="Times New Roman"/>
      <w:szCs w:val="24"/>
      <w:lang w:val="en-GB" w:eastAsia="hr-HR"/>
    </w:rPr>
  </w:style>
  <w:style w:type="character" w:customStyle="1" w:styleId="991GldSymbol">
    <w:name w:val="991_GldSymbol"/>
    <w:rsid w:val="004937AC"/>
    <w:rPr>
      <w:b/>
      <w:bCs/>
      <w:lang w:val="en-GB"/>
    </w:rPr>
  </w:style>
  <w:style w:type="character" w:styleId="Emphasis">
    <w:name w:val="Emphasis"/>
    <w:qFormat/>
    <w:rsid w:val="004937AC"/>
    <w:rPr>
      <w:i/>
      <w:iCs/>
      <w:lang w:val="en-GB"/>
    </w:rPr>
  </w:style>
  <w:style w:type="character" w:styleId="Strong">
    <w:name w:val="Strong"/>
    <w:qFormat/>
    <w:rsid w:val="004937AC"/>
    <w:rPr>
      <w:b/>
      <w:bCs/>
      <w:lang w:val="en-GB"/>
    </w:rPr>
  </w:style>
  <w:style w:type="paragraph" w:styleId="TOC1">
    <w:name w:val="toc 1"/>
    <w:basedOn w:val="Normal"/>
    <w:next w:val="Normal"/>
    <w:autoRedefine/>
    <w:uiPriority w:val="39"/>
    <w:rsid w:val="004937AC"/>
    <w:pPr>
      <w:numPr>
        <w:numId w:val="1"/>
      </w:numPr>
      <w:tabs>
        <w:tab w:val="num" w:pos="1440"/>
      </w:tabs>
      <w:spacing w:before="480" w:line="240" w:lineRule="auto"/>
      <w:ind w:left="1440"/>
    </w:pPr>
    <w:rPr>
      <w:rFonts w:ascii="MS Reference Sans Serif" w:eastAsia="Times New Roman" w:hAnsi="MS Reference Sans Serif" w:cs="Times New Roman"/>
      <w:szCs w:val="24"/>
      <w:lang w:val="en-GB" w:eastAsia="hr-HR"/>
    </w:rPr>
  </w:style>
  <w:style w:type="paragraph" w:customStyle="1" w:styleId="Paragrafi0">
    <w:name w:val="Paragrafi"/>
    <w:rsid w:val="004937AC"/>
    <w:pPr>
      <w:widowControl w:val="0"/>
      <w:spacing w:after="0" w:line="240" w:lineRule="auto"/>
      <w:ind w:firstLine="720"/>
      <w:jc w:val="both"/>
    </w:pPr>
    <w:rPr>
      <w:rFonts w:ascii="CG Times" w:eastAsia="MS Mincho" w:hAnsi="CG Times" w:cs="Times New Roman"/>
      <w:szCs w:val="24"/>
    </w:rPr>
  </w:style>
  <w:style w:type="paragraph" w:styleId="BodyTextIndent">
    <w:name w:val="Body Text Indent"/>
    <w:basedOn w:val="Normal"/>
    <w:link w:val="BodyTextIndentChar"/>
    <w:rsid w:val="004937AC"/>
    <w:pPr>
      <w:spacing w:after="120" w:line="240" w:lineRule="auto"/>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4937AC"/>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3420">
      <w:bodyDiv w:val="1"/>
      <w:marLeft w:val="0"/>
      <w:marRight w:val="0"/>
      <w:marTop w:val="0"/>
      <w:marBottom w:val="0"/>
      <w:divBdr>
        <w:top w:val="none" w:sz="0" w:space="0" w:color="auto"/>
        <w:left w:val="none" w:sz="0" w:space="0" w:color="auto"/>
        <w:bottom w:val="none" w:sz="0" w:space="0" w:color="auto"/>
        <w:right w:val="none" w:sz="0" w:space="0" w:color="auto"/>
      </w:divBdr>
    </w:div>
    <w:div w:id="911239421">
      <w:bodyDiv w:val="1"/>
      <w:marLeft w:val="0"/>
      <w:marRight w:val="0"/>
      <w:marTop w:val="0"/>
      <w:marBottom w:val="0"/>
      <w:divBdr>
        <w:top w:val="none" w:sz="0" w:space="0" w:color="auto"/>
        <w:left w:val="none" w:sz="0" w:space="0" w:color="auto"/>
        <w:bottom w:val="none" w:sz="0" w:space="0" w:color="auto"/>
        <w:right w:val="none" w:sz="0" w:space="0" w:color="auto"/>
      </w:divBdr>
      <w:divsChild>
        <w:div w:id="733628534">
          <w:marLeft w:val="0"/>
          <w:marRight w:val="0"/>
          <w:marTop w:val="0"/>
          <w:marBottom w:val="0"/>
          <w:divBdr>
            <w:top w:val="none" w:sz="0" w:space="0" w:color="auto"/>
            <w:left w:val="none" w:sz="0" w:space="0" w:color="auto"/>
            <w:bottom w:val="none" w:sz="0" w:space="0" w:color="auto"/>
            <w:right w:val="none" w:sz="0" w:space="0" w:color="auto"/>
          </w:divBdr>
        </w:div>
        <w:div w:id="1974824192">
          <w:marLeft w:val="0"/>
          <w:marRight w:val="0"/>
          <w:marTop w:val="0"/>
          <w:marBottom w:val="0"/>
          <w:divBdr>
            <w:top w:val="none" w:sz="0" w:space="0" w:color="auto"/>
            <w:left w:val="none" w:sz="0" w:space="0" w:color="auto"/>
            <w:bottom w:val="none" w:sz="0" w:space="0" w:color="auto"/>
            <w:right w:val="none" w:sz="0" w:space="0" w:color="auto"/>
          </w:divBdr>
        </w:div>
      </w:divsChild>
    </w:div>
    <w:div w:id="20102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0x006CEEDD53DFCB0147A4C4BFB3B9727B44</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6CEEDD53DFCB0147A4C4BFB3B9727B44" ma:contentTypeVersion="" ma:contentTypeDescription="" ma:contentTypeScope="" ma:versionID="99a795576e7e2c01168d64bd7616a703">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6D56-A6FF-41A0-9E58-78AC72FF5A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EE8D81-EC6A-475D-A69B-99FDFE9C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B0AC1-698C-47C1-B41F-98802459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Projektligji “Për prokurimet në fushën e mbrojtjes dhe sigurisë”.</vt:lpstr>
    </vt:vector>
  </TitlesOfParts>
  <Company>Microsoft</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“Për prokurimet në fushën e mbrojtjes dhe sigurisë”.</dc:title>
  <dc:creator>Drejtori Juridik</dc:creator>
  <cp:lastModifiedBy>sp4dikm</cp:lastModifiedBy>
  <cp:revision>2</cp:revision>
  <cp:lastPrinted>2020-05-12T07:14:00Z</cp:lastPrinted>
  <dcterms:created xsi:type="dcterms:W3CDTF">2020-07-01T09:17:00Z</dcterms:created>
  <dcterms:modified xsi:type="dcterms:W3CDTF">2020-07-01T09:17:00Z</dcterms:modified>
</cp:coreProperties>
</file>