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BEF" w:rsidRPr="00C87A1C" w:rsidRDefault="00862C9B" w:rsidP="003D3BEF">
      <w:pPr>
        <w:pStyle w:val="BodyText"/>
        <w:tabs>
          <w:tab w:val="left" w:pos="6912"/>
        </w:tabs>
        <w:spacing w:line="276" w:lineRule="auto"/>
        <w:ind w:left="0"/>
        <w:rPr>
          <w:b/>
        </w:rPr>
      </w:pPr>
      <w:r>
        <w:rPr>
          <w:noProof/>
          <w:lang w:val="en-US"/>
        </w:rPr>
        <w:drawing>
          <wp:inline distT="0" distB="0" distL="0" distR="0" wp14:anchorId="40B43F83" wp14:editId="29E6AB9E">
            <wp:extent cx="5724525" cy="666750"/>
            <wp:effectExtent l="0" t="0" r="9525"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b="34445"/>
                    <a:stretch>
                      <a:fillRect/>
                    </a:stretch>
                  </pic:blipFill>
                  <pic:spPr bwMode="auto">
                    <a:xfrm>
                      <a:off x="0" y="0"/>
                      <a:ext cx="5724525" cy="666750"/>
                    </a:xfrm>
                    <a:prstGeom prst="rect">
                      <a:avLst/>
                    </a:prstGeom>
                    <a:noFill/>
                    <a:ln>
                      <a:noFill/>
                    </a:ln>
                  </pic:spPr>
                </pic:pic>
              </a:graphicData>
            </a:graphic>
          </wp:inline>
        </w:drawing>
      </w:r>
    </w:p>
    <w:p w:rsidR="00862C9B" w:rsidRPr="00862C9B" w:rsidRDefault="00862C9B" w:rsidP="00862C9B">
      <w:pPr>
        <w:jc w:val="center"/>
        <w:rPr>
          <w:rFonts w:ascii="Arial Black" w:hAnsi="Arial Black"/>
          <w:b/>
          <w:spacing w:val="20"/>
          <w:sz w:val="14"/>
          <w:szCs w:val="16"/>
        </w:rPr>
      </w:pPr>
      <w:r w:rsidRPr="00862C9B">
        <w:rPr>
          <w:rFonts w:ascii="Arial Black" w:hAnsi="Arial Black"/>
          <w:b/>
          <w:spacing w:val="20"/>
          <w:sz w:val="14"/>
          <w:szCs w:val="16"/>
        </w:rPr>
        <w:t xml:space="preserve">REPUBLIKA E SHQIPËRISË </w:t>
      </w:r>
    </w:p>
    <w:p w:rsidR="00862C9B" w:rsidRDefault="00862C9B" w:rsidP="00862C9B">
      <w:pPr>
        <w:jc w:val="center"/>
        <w:rPr>
          <w:b/>
          <w:sz w:val="24"/>
          <w:szCs w:val="24"/>
        </w:rPr>
      </w:pPr>
      <w:r>
        <w:rPr>
          <w:b/>
          <w:sz w:val="24"/>
          <w:szCs w:val="24"/>
        </w:rPr>
        <w:t>KUVENDI</w:t>
      </w:r>
    </w:p>
    <w:p w:rsidR="00862C9B" w:rsidRDefault="00862C9B" w:rsidP="00862C9B">
      <w:pPr>
        <w:jc w:val="center"/>
        <w:rPr>
          <w:b/>
          <w:sz w:val="24"/>
          <w:szCs w:val="24"/>
        </w:rPr>
      </w:pPr>
    </w:p>
    <w:p w:rsidR="00862C9B" w:rsidRPr="008E1E34" w:rsidRDefault="00862C9B" w:rsidP="00862C9B">
      <w:pPr>
        <w:jc w:val="center"/>
        <w:rPr>
          <w:b/>
          <w:sz w:val="20"/>
          <w:szCs w:val="24"/>
        </w:rPr>
      </w:pPr>
    </w:p>
    <w:p w:rsidR="00862C9B" w:rsidRDefault="00862C9B" w:rsidP="00862C9B">
      <w:pPr>
        <w:jc w:val="center"/>
        <w:rPr>
          <w:b/>
          <w:bCs/>
          <w:sz w:val="24"/>
          <w:szCs w:val="24"/>
        </w:rPr>
      </w:pPr>
      <w:r>
        <w:rPr>
          <w:b/>
          <w:bCs/>
          <w:sz w:val="24"/>
          <w:szCs w:val="24"/>
        </w:rPr>
        <w:t>PROJEKTLIGJ</w:t>
      </w:r>
    </w:p>
    <w:p w:rsidR="00862C9B" w:rsidRDefault="00862C9B" w:rsidP="00862C9B">
      <w:pPr>
        <w:jc w:val="center"/>
        <w:rPr>
          <w:b/>
          <w:bCs/>
          <w:sz w:val="24"/>
          <w:szCs w:val="24"/>
        </w:rPr>
      </w:pPr>
    </w:p>
    <w:p w:rsidR="00862C9B" w:rsidRDefault="00862C9B" w:rsidP="00862C9B">
      <w:pPr>
        <w:jc w:val="center"/>
        <w:rPr>
          <w:b/>
          <w:bCs/>
          <w:sz w:val="24"/>
          <w:szCs w:val="24"/>
        </w:rPr>
      </w:pPr>
    </w:p>
    <w:p w:rsidR="00862C9B" w:rsidRDefault="00862C9B" w:rsidP="00862C9B">
      <w:pPr>
        <w:jc w:val="center"/>
        <w:rPr>
          <w:b/>
          <w:bCs/>
          <w:sz w:val="24"/>
          <w:szCs w:val="24"/>
        </w:rPr>
      </w:pPr>
      <w:r>
        <w:rPr>
          <w:b/>
          <w:bCs/>
          <w:sz w:val="24"/>
          <w:szCs w:val="24"/>
        </w:rPr>
        <w:t xml:space="preserve">Nr.______, datë____._____.2024           </w:t>
      </w:r>
    </w:p>
    <w:p w:rsidR="003D3BEF" w:rsidRPr="00C87A1C" w:rsidRDefault="003D3BEF" w:rsidP="003D3BEF">
      <w:pPr>
        <w:pStyle w:val="BodyText"/>
        <w:tabs>
          <w:tab w:val="left" w:pos="6912"/>
        </w:tabs>
        <w:spacing w:line="276" w:lineRule="auto"/>
        <w:ind w:left="0"/>
        <w:rPr>
          <w:b/>
        </w:rPr>
      </w:pPr>
    </w:p>
    <w:p w:rsidR="00862C9B" w:rsidRDefault="003D3BEF" w:rsidP="0000507A">
      <w:pPr>
        <w:tabs>
          <w:tab w:val="left" w:pos="7830"/>
        </w:tabs>
        <w:spacing w:before="175" w:line="276" w:lineRule="auto"/>
        <w:ind w:right="-12"/>
        <w:jc w:val="center"/>
        <w:rPr>
          <w:b/>
          <w:spacing w:val="-11"/>
          <w:sz w:val="24"/>
          <w:szCs w:val="24"/>
        </w:rPr>
      </w:pPr>
      <w:r w:rsidRPr="00C87A1C">
        <w:rPr>
          <w:b/>
          <w:sz w:val="24"/>
          <w:szCs w:val="24"/>
        </w:rPr>
        <w:t>PËR</w:t>
      </w:r>
      <w:r w:rsidRPr="00C87A1C">
        <w:rPr>
          <w:b/>
          <w:spacing w:val="-11"/>
          <w:sz w:val="24"/>
          <w:szCs w:val="24"/>
        </w:rPr>
        <w:t xml:space="preserve"> </w:t>
      </w:r>
    </w:p>
    <w:p w:rsidR="003D3BEF" w:rsidRPr="00C87A1C" w:rsidRDefault="003D3BEF" w:rsidP="0000507A">
      <w:pPr>
        <w:tabs>
          <w:tab w:val="left" w:pos="7830"/>
        </w:tabs>
        <w:spacing w:before="175" w:line="276" w:lineRule="auto"/>
        <w:ind w:right="-12"/>
        <w:jc w:val="center"/>
        <w:rPr>
          <w:b/>
          <w:sz w:val="24"/>
          <w:szCs w:val="24"/>
        </w:rPr>
      </w:pPr>
      <w:r w:rsidRPr="00C87A1C">
        <w:rPr>
          <w:b/>
          <w:sz w:val="24"/>
          <w:szCs w:val="24"/>
        </w:rPr>
        <w:t>MIRATIMIN</w:t>
      </w:r>
      <w:r w:rsidRPr="00C87A1C">
        <w:rPr>
          <w:b/>
          <w:spacing w:val="-11"/>
          <w:sz w:val="24"/>
          <w:szCs w:val="24"/>
        </w:rPr>
        <w:t xml:space="preserve"> </w:t>
      </w:r>
      <w:r w:rsidRPr="00C87A1C">
        <w:rPr>
          <w:b/>
          <w:sz w:val="24"/>
          <w:szCs w:val="24"/>
        </w:rPr>
        <w:t>E</w:t>
      </w:r>
      <w:r w:rsidRPr="00C87A1C">
        <w:rPr>
          <w:b/>
          <w:spacing w:val="-12"/>
          <w:sz w:val="24"/>
          <w:szCs w:val="24"/>
        </w:rPr>
        <w:t xml:space="preserve"> </w:t>
      </w:r>
      <w:r w:rsidRPr="00C87A1C">
        <w:rPr>
          <w:b/>
          <w:sz w:val="24"/>
          <w:szCs w:val="24"/>
        </w:rPr>
        <w:t>STRATEGJISË</w:t>
      </w:r>
      <w:r w:rsidRPr="00C87A1C">
        <w:rPr>
          <w:b/>
          <w:spacing w:val="-9"/>
          <w:sz w:val="24"/>
          <w:szCs w:val="24"/>
        </w:rPr>
        <w:t xml:space="preserve"> </w:t>
      </w:r>
      <w:r w:rsidR="0000507A">
        <w:rPr>
          <w:b/>
          <w:sz w:val="24"/>
          <w:szCs w:val="24"/>
        </w:rPr>
        <w:t xml:space="preserve">USHTARAKE TË </w:t>
      </w:r>
      <w:r w:rsidRPr="00C87A1C">
        <w:rPr>
          <w:b/>
          <w:sz w:val="24"/>
          <w:szCs w:val="24"/>
        </w:rPr>
        <w:t>REPUBLIKËS SË SHQIPËRISË</w:t>
      </w:r>
    </w:p>
    <w:p w:rsidR="003D3BEF" w:rsidRPr="008E1E34" w:rsidRDefault="0000507A" w:rsidP="003D3BEF">
      <w:pPr>
        <w:pStyle w:val="BodyText"/>
        <w:tabs>
          <w:tab w:val="left" w:pos="6912"/>
        </w:tabs>
        <w:spacing w:line="276" w:lineRule="auto"/>
        <w:ind w:left="0"/>
        <w:rPr>
          <w:b/>
          <w:sz w:val="20"/>
        </w:rPr>
      </w:pPr>
      <w:r>
        <w:rPr>
          <w:b/>
        </w:rPr>
        <w:t xml:space="preserve"> </w:t>
      </w:r>
    </w:p>
    <w:p w:rsidR="003D3BEF" w:rsidRPr="00C87A1C" w:rsidRDefault="003D3BEF" w:rsidP="00E93D01">
      <w:pPr>
        <w:tabs>
          <w:tab w:val="left" w:pos="6912"/>
        </w:tabs>
        <w:spacing w:before="149" w:line="276" w:lineRule="auto"/>
        <w:ind w:left="270"/>
        <w:jc w:val="both"/>
        <w:rPr>
          <w:sz w:val="24"/>
          <w:szCs w:val="24"/>
        </w:rPr>
      </w:pPr>
      <w:r w:rsidRPr="00C87A1C">
        <w:rPr>
          <w:sz w:val="24"/>
          <w:szCs w:val="24"/>
        </w:rPr>
        <w:t>Në</w:t>
      </w:r>
      <w:r w:rsidRPr="00C87A1C">
        <w:rPr>
          <w:spacing w:val="-6"/>
          <w:sz w:val="24"/>
          <w:szCs w:val="24"/>
        </w:rPr>
        <w:t xml:space="preserve"> </w:t>
      </w:r>
      <w:r w:rsidRPr="00C87A1C">
        <w:rPr>
          <w:sz w:val="24"/>
          <w:szCs w:val="24"/>
        </w:rPr>
        <w:t>mbështetje</w:t>
      </w:r>
      <w:r w:rsidRPr="00C87A1C">
        <w:rPr>
          <w:spacing w:val="-8"/>
          <w:sz w:val="24"/>
          <w:szCs w:val="24"/>
        </w:rPr>
        <w:t xml:space="preserve"> </w:t>
      </w:r>
      <w:r w:rsidRPr="00C87A1C">
        <w:rPr>
          <w:sz w:val="24"/>
          <w:szCs w:val="24"/>
        </w:rPr>
        <w:t>të</w:t>
      </w:r>
      <w:r w:rsidRPr="00C87A1C">
        <w:rPr>
          <w:spacing w:val="-8"/>
          <w:sz w:val="24"/>
          <w:szCs w:val="24"/>
        </w:rPr>
        <w:t xml:space="preserve"> </w:t>
      </w:r>
      <w:r w:rsidRPr="00C87A1C">
        <w:rPr>
          <w:sz w:val="24"/>
          <w:szCs w:val="24"/>
        </w:rPr>
        <w:t>neneve</w:t>
      </w:r>
      <w:r w:rsidRPr="00C87A1C">
        <w:rPr>
          <w:spacing w:val="-4"/>
          <w:sz w:val="24"/>
          <w:szCs w:val="24"/>
        </w:rPr>
        <w:t xml:space="preserve"> </w:t>
      </w:r>
      <w:r w:rsidRPr="00C87A1C">
        <w:rPr>
          <w:sz w:val="24"/>
          <w:szCs w:val="24"/>
        </w:rPr>
        <w:t>78</w:t>
      </w:r>
      <w:r w:rsidRPr="00C87A1C">
        <w:rPr>
          <w:spacing w:val="-1"/>
          <w:sz w:val="24"/>
          <w:szCs w:val="24"/>
        </w:rPr>
        <w:t xml:space="preserve"> </w:t>
      </w:r>
      <w:r w:rsidRPr="00C87A1C">
        <w:rPr>
          <w:sz w:val="24"/>
          <w:szCs w:val="24"/>
        </w:rPr>
        <w:t>dhe</w:t>
      </w:r>
      <w:r w:rsidRPr="00C87A1C">
        <w:rPr>
          <w:spacing w:val="-9"/>
          <w:sz w:val="24"/>
          <w:szCs w:val="24"/>
        </w:rPr>
        <w:t xml:space="preserve"> </w:t>
      </w:r>
      <w:r w:rsidRPr="00C87A1C">
        <w:rPr>
          <w:sz w:val="24"/>
          <w:szCs w:val="24"/>
        </w:rPr>
        <w:t>83,</w:t>
      </w:r>
      <w:r w:rsidRPr="00C87A1C">
        <w:rPr>
          <w:spacing w:val="1"/>
          <w:sz w:val="24"/>
          <w:szCs w:val="24"/>
        </w:rPr>
        <w:t xml:space="preserve"> </w:t>
      </w:r>
      <w:r w:rsidRPr="00C87A1C">
        <w:rPr>
          <w:sz w:val="24"/>
          <w:szCs w:val="24"/>
        </w:rPr>
        <w:t>pika</w:t>
      </w:r>
      <w:r w:rsidRPr="00C87A1C">
        <w:rPr>
          <w:spacing w:val="1"/>
          <w:sz w:val="24"/>
          <w:szCs w:val="24"/>
        </w:rPr>
        <w:t xml:space="preserve"> </w:t>
      </w:r>
      <w:r w:rsidRPr="00C87A1C">
        <w:rPr>
          <w:sz w:val="24"/>
          <w:szCs w:val="24"/>
        </w:rPr>
        <w:t>1,</w:t>
      </w:r>
      <w:r w:rsidRPr="00C87A1C">
        <w:rPr>
          <w:spacing w:val="-5"/>
          <w:sz w:val="24"/>
          <w:szCs w:val="24"/>
        </w:rPr>
        <w:t xml:space="preserve"> </w:t>
      </w:r>
      <w:r w:rsidRPr="00C87A1C">
        <w:rPr>
          <w:sz w:val="24"/>
          <w:szCs w:val="24"/>
        </w:rPr>
        <w:t>të</w:t>
      </w:r>
      <w:r w:rsidRPr="00C87A1C">
        <w:rPr>
          <w:spacing w:val="-8"/>
          <w:sz w:val="24"/>
          <w:szCs w:val="24"/>
        </w:rPr>
        <w:t xml:space="preserve"> </w:t>
      </w:r>
      <w:r w:rsidRPr="00C87A1C">
        <w:rPr>
          <w:sz w:val="24"/>
          <w:szCs w:val="24"/>
        </w:rPr>
        <w:t>Kushtetutës,</w:t>
      </w:r>
      <w:r w:rsidRPr="00C87A1C">
        <w:rPr>
          <w:spacing w:val="5"/>
          <w:sz w:val="24"/>
          <w:szCs w:val="24"/>
        </w:rPr>
        <w:t xml:space="preserve"> </w:t>
      </w:r>
      <w:r w:rsidRPr="00C87A1C">
        <w:rPr>
          <w:sz w:val="24"/>
          <w:szCs w:val="24"/>
        </w:rPr>
        <w:t>me</w:t>
      </w:r>
      <w:r w:rsidRPr="00C87A1C">
        <w:rPr>
          <w:spacing w:val="-8"/>
          <w:sz w:val="24"/>
          <w:szCs w:val="24"/>
        </w:rPr>
        <w:t xml:space="preserve"> </w:t>
      </w:r>
      <w:r w:rsidRPr="00C87A1C">
        <w:rPr>
          <w:sz w:val="24"/>
          <w:szCs w:val="24"/>
        </w:rPr>
        <w:t>propozimin</w:t>
      </w:r>
      <w:r w:rsidRPr="00C87A1C">
        <w:rPr>
          <w:spacing w:val="-1"/>
          <w:sz w:val="24"/>
          <w:szCs w:val="24"/>
        </w:rPr>
        <w:t xml:space="preserve"> </w:t>
      </w:r>
      <w:r w:rsidRPr="00C87A1C">
        <w:rPr>
          <w:sz w:val="24"/>
          <w:szCs w:val="24"/>
        </w:rPr>
        <w:t>e</w:t>
      </w:r>
      <w:r w:rsidRPr="00C87A1C">
        <w:rPr>
          <w:spacing w:val="-9"/>
          <w:sz w:val="24"/>
          <w:szCs w:val="24"/>
        </w:rPr>
        <w:t xml:space="preserve"> </w:t>
      </w:r>
      <w:r w:rsidRPr="00C87A1C">
        <w:rPr>
          <w:sz w:val="24"/>
          <w:szCs w:val="24"/>
        </w:rPr>
        <w:t>Këshillit të</w:t>
      </w:r>
      <w:r w:rsidRPr="00C87A1C">
        <w:rPr>
          <w:spacing w:val="-8"/>
          <w:sz w:val="24"/>
          <w:szCs w:val="24"/>
        </w:rPr>
        <w:t xml:space="preserve"> </w:t>
      </w:r>
      <w:r w:rsidRPr="00C87A1C">
        <w:rPr>
          <w:spacing w:val="-2"/>
          <w:sz w:val="24"/>
          <w:szCs w:val="24"/>
        </w:rPr>
        <w:t>Ministrave,</w:t>
      </w:r>
    </w:p>
    <w:p w:rsidR="003D3BEF" w:rsidRPr="00C87A1C" w:rsidRDefault="003D3BEF" w:rsidP="003D3BEF">
      <w:pPr>
        <w:pStyle w:val="BodyText"/>
        <w:tabs>
          <w:tab w:val="left" w:pos="6912"/>
        </w:tabs>
        <w:spacing w:line="276" w:lineRule="auto"/>
        <w:ind w:left="0"/>
      </w:pPr>
    </w:p>
    <w:p w:rsidR="003D3BEF" w:rsidRPr="008E1E34" w:rsidRDefault="003D3BEF" w:rsidP="003D3BEF">
      <w:pPr>
        <w:pStyle w:val="BodyText"/>
        <w:tabs>
          <w:tab w:val="left" w:pos="6912"/>
        </w:tabs>
        <w:spacing w:line="276" w:lineRule="auto"/>
        <w:ind w:left="0"/>
        <w:rPr>
          <w:sz w:val="10"/>
        </w:rPr>
      </w:pPr>
    </w:p>
    <w:p w:rsidR="00862C9B" w:rsidRDefault="00862C9B" w:rsidP="00862C9B">
      <w:pPr>
        <w:spacing w:after="160" w:line="256" w:lineRule="auto"/>
        <w:jc w:val="center"/>
        <w:rPr>
          <w:b/>
          <w:sz w:val="24"/>
          <w:szCs w:val="24"/>
        </w:rPr>
      </w:pPr>
      <w:r>
        <w:rPr>
          <w:b/>
          <w:sz w:val="24"/>
          <w:szCs w:val="24"/>
        </w:rPr>
        <w:t>KUVENDI</w:t>
      </w:r>
    </w:p>
    <w:p w:rsidR="00862C9B" w:rsidRDefault="00862C9B" w:rsidP="00862C9B">
      <w:pPr>
        <w:spacing w:after="160" w:line="256" w:lineRule="auto"/>
        <w:jc w:val="center"/>
        <w:rPr>
          <w:b/>
          <w:sz w:val="24"/>
          <w:szCs w:val="24"/>
        </w:rPr>
      </w:pPr>
      <w:r>
        <w:rPr>
          <w:b/>
          <w:sz w:val="24"/>
          <w:szCs w:val="24"/>
        </w:rPr>
        <w:t>I REPUBLIKËS SË SHQIPËRISË</w:t>
      </w:r>
    </w:p>
    <w:p w:rsidR="00862C9B" w:rsidRDefault="00862C9B" w:rsidP="00862C9B">
      <w:pPr>
        <w:spacing w:after="160" w:line="256" w:lineRule="auto"/>
        <w:jc w:val="center"/>
        <w:rPr>
          <w:b/>
          <w:sz w:val="18"/>
          <w:szCs w:val="24"/>
        </w:rPr>
      </w:pPr>
    </w:p>
    <w:p w:rsidR="00862C9B" w:rsidRDefault="00862C9B" w:rsidP="00862C9B">
      <w:pPr>
        <w:spacing w:after="160" w:line="256" w:lineRule="auto"/>
        <w:jc w:val="center"/>
        <w:rPr>
          <w:b/>
          <w:sz w:val="24"/>
          <w:szCs w:val="24"/>
        </w:rPr>
      </w:pPr>
      <w:r>
        <w:rPr>
          <w:b/>
          <w:sz w:val="24"/>
          <w:szCs w:val="24"/>
        </w:rPr>
        <w:t>V E N D O S I:</w:t>
      </w:r>
    </w:p>
    <w:p w:rsidR="003D3BEF" w:rsidRPr="00C87A1C" w:rsidRDefault="003D3BEF" w:rsidP="003D3BEF">
      <w:pPr>
        <w:pStyle w:val="BodyText"/>
        <w:tabs>
          <w:tab w:val="left" w:pos="6912"/>
        </w:tabs>
        <w:spacing w:before="10" w:line="276" w:lineRule="auto"/>
        <w:ind w:left="0"/>
      </w:pPr>
    </w:p>
    <w:p w:rsidR="003D3BEF" w:rsidRPr="0000507A" w:rsidRDefault="003D3BEF" w:rsidP="003D3BEF">
      <w:pPr>
        <w:tabs>
          <w:tab w:val="left" w:pos="6912"/>
        </w:tabs>
        <w:spacing w:line="276" w:lineRule="auto"/>
        <w:ind w:left="2168" w:right="2441"/>
        <w:jc w:val="center"/>
        <w:rPr>
          <w:b/>
          <w:sz w:val="24"/>
          <w:szCs w:val="24"/>
        </w:rPr>
      </w:pPr>
      <w:r w:rsidRPr="0000507A">
        <w:rPr>
          <w:b/>
          <w:sz w:val="24"/>
          <w:szCs w:val="24"/>
        </w:rPr>
        <w:t>Neni</w:t>
      </w:r>
      <w:r w:rsidRPr="0000507A">
        <w:rPr>
          <w:b/>
          <w:spacing w:val="-8"/>
          <w:sz w:val="24"/>
          <w:szCs w:val="24"/>
        </w:rPr>
        <w:t xml:space="preserve"> </w:t>
      </w:r>
      <w:r w:rsidRPr="0000507A">
        <w:rPr>
          <w:b/>
          <w:spacing w:val="-12"/>
          <w:sz w:val="24"/>
          <w:szCs w:val="24"/>
        </w:rPr>
        <w:t>1</w:t>
      </w:r>
    </w:p>
    <w:p w:rsidR="003D3BEF" w:rsidRPr="00C87A1C" w:rsidRDefault="003D3BEF" w:rsidP="00364550">
      <w:pPr>
        <w:tabs>
          <w:tab w:val="left" w:pos="6912"/>
        </w:tabs>
        <w:spacing w:before="1" w:line="276" w:lineRule="auto"/>
        <w:ind w:left="160" w:right="179"/>
        <w:rPr>
          <w:sz w:val="24"/>
          <w:szCs w:val="24"/>
        </w:rPr>
      </w:pPr>
      <w:r w:rsidRPr="00C87A1C">
        <w:rPr>
          <w:sz w:val="24"/>
          <w:szCs w:val="24"/>
        </w:rPr>
        <w:t>Miratohet</w:t>
      </w:r>
      <w:r w:rsidRPr="00C87A1C">
        <w:rPr>
          <w:spacing w:val="32"/>
          <w:sz w:val="24"/>
          <w:szCs w:val="24"/>
        </w:rPr>
        <w:t xml:space="preserve"> </w:t>
      </w:r>
      <w:r w:rsidRPr="00C87A1C">
        <w:rPr>
          <w:sz w:val="24"/>
          <w:szCs w:val="24"/>
        </w:rPr>
        <w:t>Strategjia</w:t>
      </w:r>
      <w:r w:rsidRPr="00C87A1C">
        <w:rPr>
          <w:spacing w:val="34"/>
          <w:sz w:val="24"/>
          <w:szCs w:val="24"/>
        </w:rPr>
        <w:t xml:space="preserve"> </w:t>
      </w:r>
      <w:r w:rsidRPr="00C87A1C">
        <w:rPr>
          <w:sz w:val="24"/>
          <w:szCs w:val="24"/>
        </w:rPr>
        <w:t>Ushtarake</w:t>
      </w:r>
      <w:r w:rsidRPr="00C87A1C">
        <w:rPr>
          <w:spacing w:val="29"/>
          <w:sz w:val="24"/>
          <w:szCs w:val="24"/>
        </w:rPr>
        <w:t xml:space="preserve"> </w:t>
      </w:r>
      <w:r w:rsidRPr="00C87A1C">
        <w:rPr>
          <w:sz w:val="24"/>
          <w:szCs w:val="24"/>
        </w:rPr>
        <w:t>e</w:t>
      </w:r>
      <w:r w:rsidRPr="00C87A1C">
        <w:rPr>
          <w:spacing w:val="29"/>
          <w:sz w:val="24"/>
          <w:szCs w:val="24"/>
        </w:rPr>
        <w:t xml:space="preserve"> </w:t>
      </w:r>
      <w:r w:rsidRPr="00C87A1C">
        <w:rPr>
          <w:sz w:val="24"/>
          <w:szCs w:val="24"/>
        </w:rPr>
        <w:t>Republikës</w:t>
      </w:r>
      <w:r w:rsidRPr="00C87A1C">
        <w:rPr>
          <w:spacing w:val="32"/>
          <w:sz w:val="24"/>
          <w:szCs w:val="24"/>
        </w:rPr>
        <w:t xml:space="preserve"> </w:t>
      </w:r>
      <w:r w:rsidRPr="00C87A1C">
        <w:rPr>
          <w:sz w:val="24"/>
          <w:szCs w:val="24"/>
        </w:rPr>
        <w:t>së</w:t>
      </w:r>
      <w:r w:rsidRPr="00C87A1C">
        <w:rPr>
          <w:spacing w:val="25"/>
          <w:sz w:val="24"/>
          <w:szCs w:val="24"/>
        </w:rPr>
        <w:t xml:space="preserve"> </w:t>
      </w:r>
      <w:r w:rsidRPr="00C87A1C">
        <w:rPr>
          <w:sz w:val="24"/>
          <w:szCs w:val="24"/>
        </w:rPr>
        <w:t>Shqipërisë,</w:t>
      </w:r>
      <w:r w:rsidRPr="00C87A1C">
        <w:rPr>
          <w:spacing w:val="34"/>
          <w:sz w:val="24"/>
          <w:szCs w:val="24"/>
        </w:rPr>
        <w:t xml:space="preserve"> </w:t>
      </w:r>
      <w:r w:rsidRPr="00C87A1C">
        <w:rPr>
          <w:sz w:val="24"/>
          <w:szCs w:val="24"/>
        </w:rPr>
        <w:t>sipas</w:t>
      </w:r>
      <w:r w:rsidRPr="00C87A1C">
        <w:rPr>
          <w:spacing w:val="32"/>
          <w:sz w:val="24"/>
          <w:szCs w:val="24"/>
        </w:rPr>
        <w:t xml:space="preserve"> </w:t>
      </w:r>
      <w:r w:rsidRPr="00C87A1C">
        <w:rPr>
          <w:sz w:val="24"/>
          <w:szCs w:val="24"/>
        </w:rPr>
        <w:t>tekstit</w:t>
      </w:r>
      <w:r w:rsidRPr="00C87A1C">
        <w:rPr>
          <w:spacing w:val="37"/>
          <w:sz w:val="24"/>
          <w:szCs w:val="24"/>
        </w:rPr>
        <w:t xml:space="preserve"> </w:t>
      </w:r>
      <w:r w:rsidRPr="00C87A1C">
        <w:rPr>
          <w:sz w:val="24"/>
          <w:szCs w:val="24"/>
        </w:rPr>
        <w:t>që</w:t>
      </w:r>
      <w:r w:rsidRPr="00C87A1C">
        <w:rPr>
          <w:spacing w:val="29"/>
          <w:sz w:val="24"/>
          <w:szCs w:val="24"/>
        </w:rPr>
        <w:t xml:space="preserve"> </w:t>
      </w:r>
      <w:r w:rsidRPr="00C87A1C">
        <w:rPr>
          <w:sz w:val="24"/>
          <w:szCs w:val="24"/>
        </w:rPr>
        <w:t>i</w:t>
      </w:r>
      <w:r w:rsidRPr="00C87A1C">
        <w:rPr>
          <w:spacing w:val="28"/>
          <w:sz w:val="24"/>
          <w:szCs w:val="24"/>
        </w:rPr>
        <w:t xml:space="preserve"> </w:t>
      </w:r>
      <w:r w:rsidRPr="00C87A1C">
        <w:rPr>
          <w:sz w:val="24"/>
          <w:szCs w:val="24"/>
        </w:rPr>
        <w:t>bashkëlidhet</w:t>
      </w:r>
      <w:r w:rsidRPr="00C87A1C">
        <w:rPr>
          <w:spacing w:val="37"/>
          <w:sz w:val="24"/>
          <w:szCs w:val="24"/>
        </w:rPr>
        <w:t xml:space="preserve"> </w:t>
      </w:r>
      <w:r w:rsidRPr="00C87A1C">
        <w:rPr>
          <w:sz w:val="24"/>
          <w:szCs w:val="24"/>
        </w:rPr>
        <w:t xml:space="preserve">këtij </w:t>
      </w:r>
      <w:r w:rsidRPr="00C87A1C">
        <w:rPr>
          <w:spacing w:val="-2"/>
          <w:sz w:val="24"/>
          <w:szCs w:val="24"/>
        </w:rPr>
        <w:t>ligji.</w:t>
      </w:r>
    </w:p>
    <w:p w:rsidR="003D3BEF" w:rsidRPr="0000507A" w:rsidRDefault="003D3BEF" w:rsidP="003D3BEF">
      <w:pPr>
        <w:tabs>
          <w:tab w:val="left" w:pos="6912"/>
        </w:tabs>
        <w:spacing w:before="195" w:line="276" w:lineRule="auto"/>
        <w:ind w:left="2168" w:right="2441"/>
        <w:jc w:val="center"/>
        <w:rPr>
          <w:b/>
          <w:sz w:val="24"/>
          <w:szCs w:val="24"/>
        </w:rPr>
      </w:pPr>
      <w:r w:rsidRPr="0000507A">
        <w:rPr>
          <w:b/>
          <w:sz w:val="24"/>
          <w:szCs w:val="24"/>
        </w:rPr>
        <w:t>Neni</w:t>
      </w:r>
      <w:r w:rsidRPr="0000507A">
        <w:rPr>
          <w:b/>
          <w:spacing w:val="-8"/>
          <w:sz w:val="24"/>
          <w:szCs w:val="24"/>
        </w:rPr>
        <w:t xml:space="preserve"> </w:t>
      </w:r>
      <w:r w:rsidRPr="0000507A">
        <w:rPr>
          <w:b/>
          <w:spacing w:val="-12"/>
          <w:sz w:val="24"/>
          <w:szCs w:val="24"/>
        </w:rPr>
        <w:t>2</w:t>
      </w:r>
    </w:p>
    <w:p w:rsidR="003D3BEF" w:rsidRPr="00C87A1C" w:rsidRDefault="003D3BEF" w:rsidP="00364550">
      <w:pPr>
        <w:tabs>
          <w:tab w:val="left" w:pos="6912"/>
        </w:tabs>
        <w:spacing w:line="276" w:lineRule="auto"/>
        <w:ind w:left="160"/>
        <w:rPr>
          <w:sz w:val="24"/>
          <w:szCs w:val="24"/>
        </w:rPr>
      </w:pPr>
      <w:r w:rsidRPr="00C87A1C">
        <w:rPr>
          <w:sz w:val="24"/>
          <w:szCs w:val="24"/>
        </w:rPr>
        <w:t>Ligji</w:t>
      </w:r>
      <w:r w:rsidRPr="00C87A1C">
        <w:rPr>
          <w:spacing w:val="78"/>
          <w:sz w:val="24"/>
          <w:szCs w:val="24"/>
        </w:rPr>
        <w:t xml:space="preserve"> </w:t>
      </w:r>
      <w:r w:rsidRPr="00C87A1C">
        <w:rPr>
          <w:sz w:val="24"/>
          <w:szCs w:val="24"/>
        </w:rPr>
        <w:t>nr</w:t>
      </w:r>
      <w:r w:rsidRPr="00E6283E">
        <w:rPr>
          <w:sz w:val="24"/>
          <w:szCs w:val="24"/>
        </w:rPr>
        <w:t>.</w:t>
      </w:r>
      <w:r w:rsidRPr="00E6283E">
        <w:rPr>
          <w:spacing w:val="80"/>
          <w:sz w:val="24"/>
          <w:szCs w:val="24"/>
        </w:rPr>
        <w:t xml:space="preserve"> </w:t>
      </w:r>
      <w:r w:rsidR="00E6283E" w:rsidRPr="00E6283E">
        <w:rPr>
          <w:sz w:val="24"/>
          <w:szCs w:val="24"/>
        </w:rPr>
        <w:t>72</w:t>
      </w:r>
      <w:r w:rsidRPr="00E6283E">
        <w:rPr>
          <w:sz w:val="24"/>
          <w:szCs w:val="24"/>
        </w:rPr>
        <w:t>, datë 9.7.2015</w:t>
      </w:r>
      <w:r w:rsidRPr="00C87A1C">
        <w:rPr>
          <w:sz w:val="24"/>
          <w:szCs w:val="24"/>
        </w:rPr>
        <w:t>,</w:t>
      </w:r>
      <w:r w:rsidRPr="00C87A1C">
        <w:rPr>
          <w:spacing w:val="79"/>
          <w:sz w:val="24"/>
          <w:szCs w:val="24"/>
        </w:rPr>
        <w:t xml:space="preserve"> </w:t>
      </w:r>
      <w:r w:rsidRPr="00C87A1C">
        <w:rPr>
          <w:sz w:val="24"/>
          <w:szCs w:val="24"/>
        </w:rPr>
        <w:t>“Për</w:t>
      </w:r>
      <w:r w:rsidRPr="00C87A1C">
        <w:rPr>
          <w:spacing w:val="80"/>
          <w:sz w:val="24"/>
          <w:szCs w:val="24"/>
        </w:rPr>
        <w:t xml:space="preserve"> </w:t>
      </w:r>
      <w:r w:rsidRPr="00C87A1C">
        <w:rPr>
          <w:sz w:val="24"/>
          <w:szCs w:val="24"/>
        </w:rPr>
        <w:t>miratimin</w:t>
      </w:r>
      <w:r w:rsidRPr="00C87A1C">
        <w:rPr>
          <w:spacing w:val="77"/>
          <w:sz w:val="24"/>
          <w:szCs w:val="24"/>
        </w:rPr>
        <w:t xml:space="preserve"> </w:t>
      </w:r>
      <w:r w:rsidRPr="00C87A1C">
        <w:rPr>
          <w:sz w:val="24"/>
          <w:szCs w:val="24"/>
        </w:rPr>
        <w:t>e</w:t>
      </w:r>
      <w:r w:rsidRPr="00C87A1C">
        <w:rPr>
          <w:spacing w:val="75"/>
          <w:sz w:val="24"/>
          <w:szCs w:val="24"/>
        </w:rPr>
        <w:t xml:space="preserve"> </w:t>
      </w:r>
      <w:r w:rsidRPr="00C87A1C">
        <w:rPr>
          <w:sz w:val="24"/>
          <w:szCs w:val="24"/>
        </w:rPr>
        <w:t>Strategjisë</w:t>
      </w:r>
      <w:r w:rsidRPr="00C87A1C">
        <w:rPr>
          <w:spacing w:val="75"/>
          <w:sz w:val="24"/>
          <w:szCs w:val="24"/>
        </w:rPr>
        <w:t xml:space="preserve"> </w:t>
      </w:r>
      <w:r w:rsidRPr="00C87A1C">
        <w:rPr>
          <w:sz w:val="24"/>
          <w:szCs w:val="24"/>
        </w:rPr>
        <w:t>Ushtarake</w:t>
      </w:r>
      <w:r w:rsidRPr="00C87A1C">
        <w:rPr>
          <w:spacing w:val="70"/>
          <w:sz w:val="24"/>
          <w:szCs w:val="24"/>
        </w:rPr>
        <w:t xml:space="preserve"> </w:t>
      </w:r>
      <w:r w:rsidRPr="00C87A1C">
        <w:rPr>
          <w:sz w:val="24"/>
          <w:szCs w:val="24"/>
        </w:rPr>
        <w:t>të</w:t>
      </w:r>
      <w:r w:rsidRPr="00C87A1C">
        <w:rPr>
          <w:spacing w:val="70"/>
          <w:sz w:val="24"/>
          <w:szCs w:val="24"/>
        </w:rPr>
        <w:t xml:space="preserve"> </w:t>
      </w:r>
      <w:r w:rsidRPr="00C87A1C">
        <w:rPr>
          <w:sz w:val="24"/>
          <w:szCs w:val="24"/>
        </w:rPr>
        <w:t>Republikës</w:t>
      </w:r>
      <w:r w:rsidRPr="00C87A1C">
        <w:rPr>
          <w:spacing w:val="77"/>
          <w:sz w:val="24"/>
          <w:szCs w:val="24"/>
        </w:rPr>
        <w:t xml:space="preserve"> </w:t>
      </w:r>
      <w:r w:rsidRPr="00C87A1C">
        <w:rPr>
          <w:sz w:val="24"/>
          <w:szCs w:val="24"/>
        </w:rPr>
        <w:t>së Shqipërisë”, shfuqizohet.</w:t>
      </w:r>
    </w:p>
    <w:p w:rsidR="003D3BEF" w:rsidRPr="0000507A" w:rsidRDefault="003D3BEF" w:rsidP="003D3BEF">
      <w:pPr>
        <w:tabs>
          <w:tab w:val="left" w:pos="6912"/>
        </w:tabs>
        <w:spacing w:before="196" w:line="276" w:lineRule="auto"/>
        <w:ind w:left="2168" w:right="2441"/>
        <w:jc w:val="center"/>
        <w:rPr>
          <w:b/>
          <w:sz w:val="24"/>
          <w:szCs w:val="24"/>
        </w:rPr>
      </w:pPr>
      <w:r w:rsidRPr="0000507A">
        <w:rPr>
          <w:b/>
          <w:sz w:val="24"/>
          <w:szCs w:val="24"/>
        </w:rPr>
        <w:t>Neni</w:t>
      </w:r>
      <w:r w:rsidRPr="0000507A">
        <w:rPr>
          <w:b/>
          <w:spacing w:val="-8"/>
          <w:sz w:val="24"/>
          <w:szCs w:val="24"/>
        </w:rPr>
        <w:t xml:space="preserve"> </w:t>
      </w:r>
      <w:r w:rsidRPr="0000507A">
        <w:rPr>
          <w:b/>
          <w:spacing w:val="-12"/>
          <w:sz w:val="24"/>
          <w:szCs w:val="24"/>
        </w:rPr>
        <w:t>3</w:t>
      </w:r>
    </w:p>
    <w:p w:rsidR="003D3BEF" w:rsidRPr="00C87A1C" w:rsidRDefault="003D3BEF" w:rsidP="00364550">
      <w:pPr>
        <w:tabs>
          <w:tab w:val="left" w:pos="6912"/>
        </w:tabs>
        <w:spacing w:line="276" w:lineRule="auto"/>
        <w:ind w:left="160"/>
        <w:rPr>
          <w:sz w:val="24"/>
          <w:szCs w:val="24"/>
        </w:rPr>
      </w:pPr>
      <w:r w:rsidRPr="00C87A1C">
        <w:rPr>
          <w:sz w:val="24"/>
          <w:szCs w:val="24"/>
        </w:rPr>
        <w:t>Ngarkohet</w:t>
      </w:r>
      <w:r w:rsidRPr="00C87A1C">
        <w:rPr>
          <w:spacing w:val="40"/>
          <w:sz w:val="24"/>
          <w:szCs w:val="24"/>
        </w:rPr>
        <w:t xml:space="preserve"> </w:t>
      </w:r>
      <w:r w:rsidRPr="00C87A1C">
        <w:rPr>
          <w:sz w:val="24"/>
          <w:szCs w:val="24"/>
        </w:rPr>
        <w:t>Këshilli</w:t>
      </w:r>
      <w:r w:rsidRPr="00C87A1C">
        <w:rPr>
          <w:spacing w:val="40"/>
          <w:sz w:val="24"/>
          <w:szCs w:val="24"/>
        </w:rPr>
        <w:t xml:space="preserve"> </w:t>
      </w:r>
      <w:r w:rsidRPr="00C87A1C">
        <w:rPr>
          <w:sz w:val="24"/>
          <w:szCs w:val="24"/>
        </w:rPr>
        <w:t>i</w:t>
      </w:r>
      <w:r w:rsidRPr="00C87A1C">
        <w:rPr>
          <w:spacing w:val="40"/>
          <w:sz w:val="24"/>
          <w:szCs w:val="24"/>
        </w:rPr>
        <w:t xml:space="preserve"> </w:t>
      </w:r>
      <w:r w:rsidRPr="00C87A1C">
        <w:rPr>
          <w:sz w:val="24"/>
          <w:szCs w:val="24"/>
        </w:rPr>
        <w:t>Ministrave</w:t>
      </w:r>
      <w:r w:rsidRPr="00C87A1C">
        <w:rPr>
          <w:spacing w:val="40"/>
          <w:sz w:val="24"/>
          <w:szCs w:val="24"/>
        </w:rPr>
        <w:t xml:space="preserve"> </w:t>
      </w:r>
      <w:r w:rsidRPr="00C87A1C">
        <w:rPr>
          <w:sz w:val="24"/>
          <w:szCs w:val="24"/>
        </w:rPr>
        <w:t>për</w:t>
      </w:r>
      <w:r w:rsidRPr="00C87A1C">
        <w:rPr>
          <w:spacing w:val="40"/>
          <w:sz w:val="24"/>
          <w:szCs w:val="24"/>
        </w:rPr>
        <w:t xml:space="preserve"> </w:t>
      </w:r>
      <w:r w:rsidRPr="00C87A1C">
        <w:rPr>
          <w:sz w:val="24"/>
          <w:szCs w:val="24"/>
        </w:rPr>
        <w:t>nxjerrjen</w:t>
      </w:r>
      <w:r w:rsidRPr="00C87A1C">
        <w:rPr>
          <w:spacing w:val="40"/>
          <w:sz w:val="24"/>
          <w:szCs w:val="24"/>
        </w:rPr>
        <w:t xml:space="preserve"> </w:t>
      </w:r>
      <w:r w:rsidRPr="00C87A1C">
        <w:rPr>
          <w:sz w:val="24"/>
          <w:szCs w:val="24"/>
        </w:rPr>
        <w:t>e</w:t>
      </w:r>
      <w:r w:rsidRPr="00C87A1C">
        <w:rPr>
          <w:spacing w:val="40"/>
          <w:sz w:val="24"/>
          <w:szCs w:val="24"/>
        </w:rPr>
        <w:t xml:space="preserve"> </w:t>
      </w:r>
      <w:r w:rsidRPr="00C87A1C">
        <w:rPr>
          <w:sz w:val="24"/>
          <w:szCs w:val="24"/>
        </w:rPr>
        <w:t>akteve</w:t>
      </w:r>
      <w:r w:rsidRPr="00C87A1C">
        <w:rPr>
          <w:spacing w:val="40"/>
          <w:sz w:val="24"/>
          <w:szCs w:val="24"/>
        </w:rPr>
        <w:t xml:space="preserve"> </w:t>
      </w:r>
      <w:r w:rsidRPr="00C87A1C">
        <w:rPr>
          <w:sz w:val="24"/>
          <w:szCs w:val="24"/>
        </w:rPr>
        <w:t>të</w:t>
      </w:r>
      <w:r w:rsidRPr="00C87A1C">
        <w:rPr>
          <w:spacing w:val="40"/>
          <w:sz w:val="24"/>
          <w:szCs w:val="24"/>
        </w:rPr>
        <w:t xml:space="preserve"> </w:t>
      </w:r>
      <w:r w:rsidRPr="00C87A1C">
        <w:rPr>
          <w:sz w:val="24"/>
          <w:szCs w:val="24"/>
        </w:rPr>
        <w:t>nevojshme,</w:t>
      </w:r>
      <w:r w:rsidRPr="00C87A1C">
        <w:rPr>
          <w:spacing w:val="40"/>
          <w:sz w:val="24"/>
          <w:szCs w:val="24"/>
        </w:rPr>
        <w:t xml:space="preserve"> </w:t>
      </w:r>
      <w:r w:rsidRPr="00C87A1C">
        <w:rPr>
          <w:sz w:val="24"/>
          <w:szCs w:val="24"/>
        </w:rPr>
        <w:t>sipas</w:t>
      </w:r>
      <w:r w:rsidRPr="00C87A1C">
        <w:rPr>
          <w:spacing w:val="40"/>
          <w:sz w:val="24"/>
          <w:szCs w:val="24"/>
        </w:rPr>
        <w:t xml:space="preserve"> </w:t>
      </w:r>
      <w:r w:rsidRPr="00C87A1C">
        <w:rPr>
          <w:sz w:val="24"/>
          <w:szCs w:val="24"/>
        </w:rPr>
        <w:t>përcaktimeve</w:t>
      </w:r>
      <w:r w:rsidRPr="00C87A1C">
        <w:rPr>
          <w:spacing w:val="40"/>
          <w:sz w:val="24"/>
          <w:szCs w:val="24"/>
        </w:rPr>
        <w:t xml:space="preserve"> </w:t>
      </w:r>
      <w:r w:rsidRPr="00C87A1C">
        <w:rPr>
          <w:sz w:val="24"/>
          <w:szCs w:val="24"/>
        </w:rPr>
        <w:t>në Strategjinë Ushtarake të Republikës së Shqipërisë.</w:t>
      </w:r>
    </w:p>
    <w:p w:rsidR="003D3BEF" w:rsidRPr="00C87A1C" w:rsidRDefault="003D3BEF" w:rsidP="003D3BEF">
      <w:pPr>
        <w:pStyle w:val="BodyText"/>
        <w:tabs>
          <w:tab w:val="left" w:pos="6912"/>
        </w:tabs>
        <w:spacing w:line="276" w:lineRule="auto"/>
        <w:ind w:left="0"/>
      </w:pPr>
    </w:p>
    <w:p w:rsidR="003D3BEF" w:rsidRPr="00C87A1C" w:rsidRDefault="003D3BEF" w:rsidP="003D3BEF">
      <w:pPr>
        <w:tabs>
          <w:tab w:val="left" w:pos="6912"/>
        </w:tabs>
        <w:spacing w:before="139" w:line="276" w:lineRule="auto"/>
        <w:ind w:left="2168" w:right="2441"/>
        <w:jc w:val="center"/>
        <w:rPr>
          <w:sz w:val="24"/>
          <w:szCs w:val="24"/>
        </w:rPr>
      </w:pPr>
      <w:r w:rsidRPr="00C87A1C">
        <w:rPr>
          <w:sz w:val="24"/>
          <w:szCs w:val="24"/>
        </w:rPr>
        <w:t>Neni</w:t>
      </w:r>
      <w:r w:rsidRPr="00C87A1C">
        <w:rPr>
          <w:spacing w:val="-8"/>
          <w:sz w:val="24"/>
          <w:szCs w:val="24"/>
        </w:rPr>
        <w:t xml:space="preserve"> </w:t>
      </w:r>
      <w:r w:rsidRPr="00C87A1C">
        <w:rPr>
          <w:spacing w:val="-12"/>
          <w:sz w:val="24"/>
          <w:szCs w:val="24"/>
        </w:rPr>
        <w:t>4</w:t>
      </w:r>
    </w:p>
    <w:p w:rsidR="003D3BEF" w:rsidRPr="00C87A1C" w:rsidRDefault="003D3BEF" w:rsidP="00364550">
      <w:pPr>
        <w:pStyle w:val="BodyText"/>
        <w:tabs>
          <w:tab w:val="left" w:pos="6912"/>
        </w:tabs>
        <w:spacing w:line="276" w:lineRule="auto"/>
      </w:pPr>
      <w:r w:rsidRPr="00C87A1C">
        <w:t>Ky</w:t>
      </w:r>
      <w:r w:rsidRPr="00C87A1C">
        <w:rPr>
          <w:spacing w:val="-3"/>
        </w:rPr>
        <w:t xml:space="preserve"> </w:t>
      </w:r>
      <w:r w:rsidRPr="00C87A1C">
        <w:t>ligj</w:t>
      </w:r>
      <w:r w:rsidRPr="00C87A1C">
        <w:rPr>
          <w:spacing w:val="-1"/>
        </w:rPr>
        <w:t xml:space="preserve"> </w:t>
      </w:r>
      <w:r w:rsidRPr="00C87A1C">
        <w:t>hyn në</w:t>
      </w:r>
      <w:r w:rsidRPr="00C87A1C">
        <w:rPr>
          <w:spacing w:val="2"/>
        </w:rPr>
        <w:t xml:space="preserve"> </w:t>
      </w:r>
      <w:r w:rsidRPr="00C87A1C">
        <w:t>fuqi</w:t>
      </w:r>
      <w:r w:rsidRPr="00C87A1C">
        <w:rPr>
          <w:spacing w:val="-9"/>
        </w:rPr>
        <w:t xml:space="preserve"> </w:t>
      </w:r>
      <w:r w:rsidRPr="00C87A1C">
        <w:t>15</w:t>
      </w:r>
      <w:r w:rsidRPr="00C87A1C">
        <w:rPr>
          <w:spacing w:val="-2"/>
        </w:rPr>
        <w:t xml:space="preserve"> </w:t>
      </w:r>
      <w:r w:rsidRPr="00C87A1C">
        <w:t>ditë</w:t>
      </w:r>
      <w:r w:rsidRPr="00C87A1C">
        <w:rPr>
          <w:spacing w:val="-2"/>
        </w:rPr>
        <w:t xml:space="preserve"> </w:t>
      </w:r>
      <w:r w:rsidRPr="00C87A1C">
        <w:t>pas</w:t>
      </w:r>
      <w:r w:rsidRPr="00C87A1C">
        <w:rPr>
          <w:spacing w:val="-3"/>
        </w:rPr>
        <w:t xml:space="preserve"> </w:t>
      </w:r>
      <w:r w:rsidRPr="00C87A1C">
        <w:t>botimit</w:t>
      </w:r>
      <w:r w:rsidRPr="00C87A1C">
        <w:rPr>
          <w:spacing w:val="3"/>
        </w:rPr>
        <w:t xml:space="preserve"> </w:t>
      </w:r>
      <w:r w:rsidRPr="00C87A1C">
        <w:t>në</w:t>
      </w:r>
      <w:r w:rsidRPr="00C87A1C">
        <w:rPr>
          <w:spacing w:val="-2"/>
        </w:rPr>
        <w:t xml:space="preserve"> </w:t>
      </w:r>
      <w:r w:rsidRPr="00C87A1C">
        <w:t>Fletoren</w:t>
      </w:r>
      <w:r w:rsidRPr="00C87A1C">
        <w:rPr>
          <w:spacing w:val="-6"/>
        </w:rPr>
        <w:t xml:space="preserve"> </w:t>
      </w:r>
      <w:r w:rsidRPr="00C87A1C">
        <w:rPr>
          <w:spacing w:val="-2"/>
        </w:rPr>
        <w:t>Zyrtare.</w:t>
      </w:r>
    </w:p>
    <w:p w:rsidR="003D3BEF" w:rsidRPr="00C87A1C" w:rsidRDefault="003D3BEF" w:rsidP="003D3BEF">
      <w:pPr>
        <w:pStyle w:val="BodyText"/>
        <w:tabs>
          <w:tab w:val="left" w:pos="6912"/>
        </w:tabs>
        <w:spacing w:line="276" w:lineRule="auto"/>
        <w:ind w:left="0"/>
      </w:pPr>
    </w:p>
    <w:p w:rsidR="003D3BEF" w:rsidRPr="004D1601" w:rsidRDefault="00862C9B" w:rsidP="003D3BEF">
      <w:pPr>
        <w:pStyle w:val="BodyText"/>
        <w:tabs>
          <w:tab w:val="left" w:pos="6912"/>
        </w:tabs>
        <w:spacing w:before="9" w:line="276" w:lineRule="auto"/>
        <w:ind w:left="0"/>
        <w:rPr>
          <w:sz w:val="12"/>
        </w:rPr>
      </w:pPr>
      <w:r>
        <w:t xml:space="preserve"> </w:t>
      </w:r>
    </w:p>
    <w:p w:rsidR="003D3BEF" w:rsidRPr="00364550" w:rsidRDefault="003D3BEF" w:rsidP="0000507A">
      <w:pPr>
        <w:pStyle w:val="BodyText"/>
        <w:tabs>
          <w:tab w:val="left" w:pos="6912"/>
        </w:tabs>
        <w:spacing w:before="1" w:line="276" w:lineRule="auto"/>
        <w:ind w:right="620"/>
        <w:jc w:val="center"/>
        <w:rPr>
          <w:b/>
        </w:rPr>
      </w:pPr>
      <w:r w:rsidRPr="00364550">
        <w:rPr>
          <w:b/>
        </w:rPr>
        <w:t>KR</w:t>
      </w:r>
      <w:r w:rsidR="0000507A">
        <w:rPr>
          <w:b/>
        </w:rPr>
        <w:t>Y</w:t>
      </w:r>
      <w:r w:rsidRPr="00364550">
        <w:rPr>
          <w:b/>
        </w:rPr>
        <w:t>ETAR</w:t>
      </w:r>
      <w:r w:rsidRPr="00364550">
        <w:rPr>
          <w:b/>
          <w:spacing w:val="-10"/>
        </w:rPr>
        <w:t>I</w:t>
      </w:r>
    </w:p>
    <w:p w:rsidR="003D3BEF" w:rsidRPr="004D1601" w:rsidRDefault="003D3BEF" w:rsidP="003D3BEF">
      <w:pPr>
        <w:pStyle w:val="BodyText"/>
        <w:tabs>
          <w:tab w:val="left" w:pos="6912"/>
        </w:tabs>
        <w:spacing w:before="4" w:line="276" w:lineRule="auto"/>
        <w:ind w:left="0"/>
        <w:rPr>
          <w:sz w:val="12"/>
        </w:rPr>
      </w:pPr>
    </w:p>
    <w:p w:rsidR="008E1E34" w:rsidRDefault="00862C9B" w:rsidP="008E1E34">
      <w:pPr>
        <w:tabs>
          <w:tab w:val="left" w:pos="6912"/>
        </w:tabs>
        <w:spacing w:line="276" w:lineRule="auto"/>
        <w:rPr>
          <w:b/>
          <w:sz w:val="24"/>
          <w:szCs w:val="24"/>
        </w:rPr>
      </w:pPr>
      <w:r>
        <w:rPr>
          <w:sz w:val="24"/>
          <w:szCs w:val="24"/>
        </w:rPr>
        <w:t xml:space="preserve">                                                             </w:t>
      </w:r>
      <w:r w:rsidRPr="008E1E34">
        <w:rPr>
          <w:b/>
          <w:sz w:val="24"/>
          <w:szCs w:val="24"/>
        </w:rPr>
        <w:t>Lindita  Nikolla</w:t>
      </w:r>
    </w:p>
    <w:p w:rsidR="004D1601" w:rsidRDefault="004D1601" w:rsidP="008E1E34">
      <w:pPr>
        <w:tabs>
          <w:tab w:val="left" w:pos="6912"/>
        </w:tabs>
        <w:spacing w:line="276" w:lineRule="auto"/>
      </w:pPr>
    </w:p>
    <w:p w:rsidR="003D3BEF" w:rsidRPr="008E1E34" w:rsidRDefault="003D3BEF" w:rsidP="008E1E34">
      <w:pPr>
        <w:tabs>
          <w:tab w:val="left" w:pos="6912"/>
        </w:tabs>
        <w:spacing w:line="276" w:lineRule="auto"/>
        <w:rPr>
          <w:b/>
          <w:sz w:val="24"/>
          <w:szCs w:val="24"/>
        </w:rPr>
      </w:pPr>
      <w:r w:rsidRPr="00C87A1C">
        <w:t>Miratuar në</w:t>
      </w:r>
      <w:r w:rsidRPr="00C87A1C">
        <w:rPr>
          <w:spacing w:val="-2"/>
        </w:rPr>
        <w:t xml:space="preserve"> </w:t>
      </w:r>
      <w:r w:rsidRPr="00C87A1C">
        <w:t>datën</w:t>
      </w:r>
      <w:r w:rsidR="00290927">
        <w:rPr>
          <w:spacing w:val="-6"/>
        </w:rPr>
        <w:t xml:space="preserve"> ___.___.</w:t>
      </w:r>
      <w:r w:rsidR="00623780" w:rsidRPr="00C87A1C">
        <w:rPr>
          <w:spacing w:val="-2"/>
        </w:rPr>
        <w:t>2024</w:t>
      </w:r>
    </w:p>
    <w:p w:rsidR="003D3BEF" w:rsidRPr="00C87A1C" w:rsidRDefault="003D3BEF" w:rsidP="003D3BEF">
      <w:pPr>
        <w:tabs>
          <w:tab w:val="left" w:pos="6912"/>
        </w:tabs>
        <w:spacing w:line="276" w:lineRule="auto"/>
        <w:rPr>
          <w:sz w:val="24"/>
          <w:szCs w:val="24"/>
        </w:rPr>
        <w:sectPr w:rsidR="003D3BEF" w:rsidRPr="00C87A1C" w:rsidSect="00B0548D">
          <w:pgSz w:w="11910" w:h="16840"/>
          <w:pgMar w:top="1467" w:right="1281" w:bottom="280" w:left="1281" w:header="720" w:footer="720" w:gutter="0"/>
          <w:cols w:space="720"/>
        </w:sectPr>
      </w:pPr>
    </w:p>
    <w:p w:rsidR="00982BA4" w:rsidRDefault="00982BA4" w:rsidP="003D3BEF">
      <w:pPr>
        <w:pStyle w:val="Title"/>
        <w:tabs>
          <w:tab w:val="left" w:pos="6912"/>
        </w:tabs>
        <w:spacing w:before="72" w:line="276" w:lineRule="auto"/>
        <w:ind w:left="2858" w:right="3141"/>
        <w:rPr>
          <w:sz w:val="24"/>
          <w:szCs w:val="24"/>
        </w:rPr>
      </w:pPr>
    </w:p>
    <w:p w:rsidR="00982BA4" w:rsidRDefault="00982BA4" w:rsidP="003D3BEF">
      <w:pPr>
        <w:pStyle w:val="Title"/>
        <w:tabs>
          <w:tab w:val="left" w:pos="6912"/>
        </w:tabs>
        <w:spacing w:before="72" w:line="276" w:lineRule="auto"/>
        <w:ind w:left="2858" w:right="3141"/>
        <w:rPr>
          <w:sz w:val="24"/>
          <w:szCs w:val="24"/>
        </w:rPr>
      </w:pPr>
    </w:p>
    <w:p w:rsidR="00982BA4" w:rsidRDefault="00982BA4" w:rsidP="003D3BEF">
      <w:pPr>
        <w:pStyle w:val="Title"/>
        <w:tabs>
          <w:tab w:val="left" w:pos="6912"/>
        </w:tabs>
        <w:spacing w:before="72" w:line="276" w:lineRule="auto"/>
        <w:ind w:left="2858" w:right="3141"/>
        <w:rPr>
          <w:sz w:val="24"/>
          <w:szCs w:val="24"/>
        </w:rPr>
      </w:pPr>
    </w:p>
    <w:p w:rsidR="00982BA4" w:rsidRDefault="00982BA4" w:rsidP="003D3BEF">
      <w:pPr>
        <w:pStyle w:val="Title"/>
        <w:tabs>
          <w:tab w:val="left" w:pos="6912"/>
        </w:tabs>
        <w:spacing w:before="72" w:line="276" w:lineRule="auto"/>
        <w:ind w:left="2858" w:right="3141"/>
        <w:rPr>
          <w:sz w:val="24"/>
          <w:szCs w:val="24"/>
        </w:rPr>
      </w:pPr>
    </w:p>
    <w:p w:rsidR="00982BA4" w:rsidRDefault="00982BA4" w:rsidP="003D3BEF">
      <w:pPr>
        <w:pStyle w:val="Title"/>
        <w:tabs>
          <w:tab w:val="left" w:pos="6912"/>
        </w:tabs>
        <w:spacing w:before="72" w:line="276" w:lineRule="auto"/>
        <w:ind w:left="2858" w:right="3141"/>
        <w:rPr>
          <w:sz w:val="24"/>
          <w:szCs w:val="24"/>
        </w:rPr>
      </w:pPr>
    </w:p>
    <w:p w:rsidR="00982BA4" w:rsidRDefault="00982BA4" w:rsidP="003D3BEF">
      <w:pPr>
        <w:pStyle w:val="Title"/>
        <w:tabs>
          <w:tab w:val="left" w:pos="6912"/>
        </w:tabs>
        <w:spacing w:before="72" w:line="276" w:lineRule="auto"/>
        <w:ind w:left="2858" w:right="3141"/>
        <w:rPr>
          <w:sz w:val="24"/>
          <w:szCs w:val="24"/>
        </w:rPr>
      </w:pPr>
    </w:p>
    <w:p w:rsidR="00982BA4" w:rsidRDefault="00982BA4" w:rsidP="003D3BEF">
      <w:pPr>
        <w:pStyle w:val="Title"/>
        <w:tabs>
          <w:tab w:val="left" w:pos="6912"/>
        </w:tabs>
        <w:spacing w:before="72" w:line="276" w:lineRule="auto"/>
        <w:ind w:left="2858" w:right="3141"/>
        <w:rPr>
          <w:sz w:val="24"/>
          <w:szCs w:val="24"/>
        </w:rPr>
      </w:pPr>
    </w:p>
    <w:p w:rsidR="00982BA4" w:rsidRDefault="00982BA4" w:rsidP="003D3BEF">
      <w:pPr>
        <w:pStyle w:val="Title"/>
        <w:tabs>
          <w:tab w:val="left" w:pos="6912"/>
        </w:tabs>
        <w:spacing w:before="72" w:line="276" w:lineRule="auto"/>
        <w:ind w:left="2858" w:right="3141"/>
        <w:rPr>
          <w:sz w:val="24"/>
          <w:szCs w:val="24"/>
        </w:rPr>
      </w:pPr>
    </w:p>
    <w:p w:rsidR="00982BA4" w:rsidRDefault="00982BA4" w:rsidP="003D3BEF">
      <w:pPr>
        <w:pStyle w:val="Title"/>
        <w:tabs>
          <w:tab w:val="left" w:pos="6912"/>
        </w:tabs>
        <w:spacing w:before="72" w:line="276" w:lineRule="auto"/>
        <w:ind w:left="2858" w:right="3141"/>
        <w:rPr>
          <w:sz w:val="24"/>
          <w:szCs w:val="24"/>
        </w:rPr>
      </w:pPr>
    </w:p>
    <w:p w:rsidR="00982BA4" w:rsidRDefault="00982BA4" w:rsidP="003D3BEF">
      <w:pPr>
        <w:pStyle w:val="Title"/>
        <w:tabs>
          <w:tab w:val="left" w:pos="6912"/>
        </w:tabs>
        <w:spacing w:before="72" w:line="276" w:lineRule="auto"/>
        <w:ind w:left="2858" w:right="3141"/>
        <w:rPr>
          <w:sz w:val="24"/>
          <w:szCs w:val="24"/>
        </w:rPr>
      </w:pPr>
    </w:p>
    <w:p w:rsidR="00982BA4" w:rsidRDefault="00982BA4" w:rsidP="003D3BEF">
      <w:pPr>
        <w:pStyle w:val="Title"/>
        <w:tabs>
          <w:tab w:val="left" w:pos="6912"/>
        </w:tabs>
        <w:spacing w:before="72" w:line="276" w:lineRule="auto"/>
        <w:ind w:left="2858" w:right="3141"/>
        <w:rPr>
          <w:sz w:val="24"/>
          <w:szCs w:val="24"/>
        </w:rPr>
      </w:pPr>
    </w:p>
    <w:p w:rsidR="00982BA4" w:rsidRDefault="00982BA4" w:rsidP="003D3BEF">
      <w:pPr>
        <w:pStyle w:val="Title"/>
        <w:tabs>
          <w:tab w:val="left" w:pos="6912"/>
        </w:tabs>
        <w:spacing w:before="72" w:line="276" w:lineRule="auto"/>
        <w:ind w:left="2858" w:right="3141"/>
        <w:rPr>
          <w:sz w:val="24"/>
          <w:szCs w:val="24"/>
        </w:rPr>
      </w:pPr>
    </w:p>
    <w:p w:rsidR="00982BA4" w:rsidRDefault="00982BA4" w:rsidP="003D3BEF">
      <w:pPr>
        <w:pStyle w:val="Title"/>
        <w:tabs>
          <w:tab w:val="left" w:pos="6912"/>
        </w:tabs>
        <w:spacing w:before="72" w:line="276" w:lineRule="auto"/>
        <w:ind w:left="2858" w:right="3141"/>
        <w:rPr>
          <w:sz w:val="24"/>
          <w:szCs w:val="24"/>
        </w:rPr>
      </w:pPr>
    </w:p>
    <w:p w:rsidR="003D3BEF" w:rsidRPr="00982BA4" w:rsidRDefault="003D3BEF" w:rsidP="00982BA4">
      <w:pPr>
        <w:pStyle w:val="Title"/>
        <w:tabs>
          <w:tab w:val="left" w:pos="6912"/>
        </w:tabs>
        <w:spacing w:before="72" w:line="276" w:lineRule="auto"/>
        <w:ind w:left="-90" w:right="1068" w:firstLine="1710"/>
        <w:rPr>
          <w:sz w:val="32"/>
          <w:szCs w:val="24"/>
        </w:rPr>
      </w:pPr>
      <w:r w:rsidRPr="00982BA4">
        <w:rPr>
          <w:sz w:val="32"/>
          <w:szCs w:val="24"/>
        </w:rPr>
        <w:t>STRATEGJIA</w:t>
      </w:r>
      <w:r w:rsidR="00982BA4">
        <w:rPr>
          <w:spacing w:val="-18"/>
          <w:sz w:val="32"/>
          <w:szCs w:val="24"/>
        </w:rPr>
        <w:t xml:space="preserve"> </w:t>
      </w:r>
      <w:r w:rsidRPr="00982BA4">
        <w:rPr>
          <w:sz w:val="32"/>
          <w:szCs w:val="24"/>
        </w:rPr>
        <w:t xml:space="preserve">USHTARAKE </w:t>
      </w:r>
      <w:r w:rsidRPr="00982BA4">
        <w:rPr>
          <w:spacing w:val="-10"/>
          <w:sz w:val="32"/>
          <w:szCs w:val="24"/>
        </w:rPr>
        <w:t>E</w:t>
      </w:r>
    </w:p>
    <w:p w:rsidR="003D3BEF" w:rsidRPr="00982BA4" w:rsidRDefault="003D3BEF" w:rsidP="00982BA4">
      <w:pPr>
        <w:pStyle w:val="Title"/>
        <w:tabs>
          <w:tab w:val="left" w:pos="6912"/>
        </w:tabs>
        <w:spacing w:line="276" w:lineRule="auto"/>
        <w:ind w:left="-90" w:right="-282" w:firstLine="360"/>
        <w:rPr>
          <w:sz w:val="32"/>
          <w:szCs w:val="24"/>
        </w:rPr>
      </w:pPr>
      <w:r w:rsidRPr="00982BA4">
        <w:rPr>
          <w:sz w:val="32"/>
          <w:szCs w:val="24"/>
        </w:rPr>
        <w:t>REPUBLIKËS</w:t>
      </w:r>
      <w:r w:rsidRPr="00982BA4">
        <w:rPr>
          <w:spacing w:val="-9"/>
          <w:sz w:val="32"/>
          <w:szCs w:val="24"/>
        </w:rPr>
        <w:t xml:space="preserve"> </w:t>
      </w:r>
      <w:r w:rsidRPr="00982BA4">
        <w:rPr>
          <w:sz w:val="32"/>
          <w:szCs w:val="24"/>
        </w:rPr>
        <w:t>SË</w:t>
      </w:r>
      <w:r w:rsidRPr="00982BA4">
        <w:rPr>
          <w:spacing w:val="-7"/>
          <w:sz w:val="32"/>
          <w:szCs w:val="24"/>
        </w:rPr>
        <w:t xml:space="preserve"> </w:t>
      </w:r>
      <w:r w:rsidRPr="00982BA4">
        <w:rPr>
          <w:spacing w:val="-2"/>
          <w:sz w:val="32"/>
          <w:szCs w:val="24"/>
        </w:rPr>
        <w:t>SHQIPËRISË</w:t>
      </w:r>
    </w:p>
    <w:p w:rsidR="003D3BEF" w:rsidRPr="00C87A1C" w:rsidRDefault="003D3BEF" w:rsidP="003D3BEF">
      <w:pPr>
        <w:tabs>
          <w:tab w:val="left" w:pos="6912"/>
        </w:tabs>
        <w:spacing w:line="276" w:lineRule="auto"/>
        <w:rPr>
          <w:sz w:val="24"/>
          <w:szCs w:val="24"/>
        </w:rPr>
        <w:sectPr w:rsidR="003D3BEF" w:rsidRPr="00C87A1C" w:rsidSect="007403D7">
          <w:footerReference w:type="default" r:id="rId9"/>
          <w:pgSz w:w="11910" w:h="16840"/>
          <w:pgMar w:top="1640" w:right="1281" w:bottom="1700" w:left="1281" w:header="0" w:footer="1517" w:gutter="0"/>
          <w:pgNumType w:start="2"/>
          <w:cols w:space="720"/>
          <w:titlePg/>
          <w:docGrid w:linePitch="299"/>
        </w:sectPr>
      </w:pPr>
    </w:p>
    <w:p w:rsidR="00992E65" w:rsidRPr="00C87A1C" w:rsidRDefault="00992E65" w:rsidP="00992E65">
      <w:pPr>
        <w:tabs>
          <w:tab w:val="left" w:pos="6912"/>
        </w:tabs>
        <w:spacing w:line="276" w:lineRule="auto"/>
        <w:jc w:val="center"/>
        <w:rPr>
          <w:b/>
          <w:spacing w:val="-4"/>
          <w:sz w:val="24"/>
          <w:szCs w:val="24"/>
        </w:rPr>
      </w:pPr>
      <w:r w:rsidRPr="00C87A1C">
        <w:rPr>
          <w:b/>
          <w:sz w:val="24"/>
          <w:szCs w:val="24"/>
        </w:rPr>
        <w:lastRenderedPageBreak/>
        <w:t>Mesazh</w:t>
      </w:r>
      <w:r w:rsidR="007816E8">
        <w:rPr>
          <w:b/>
          <w:sz w:val="24"/>
          <w:szCs w:val="24"/>
        </w:rPr>
        <w:t>i</w:t>
      </w:r>
      <w:r w:rsidRPr="00C87A1C">
        <w:rPr>
          <w:b/>
          <w:spacing w:val="-4"/>
          <w:sz w:val="24"/>
          <w:szCs w:val="24"/>
        </w:rPr>
        <w:t xml:space="preserve"> </w:t>
      </w:r>
    </w:p>
    <w:p w:rsidR="00992E65" w:rsidRPr="00C87A1C" w:rsidRDefault="00992E65" w:rsidP="00992E65">
      <w:pPr>
        <w:tabs>
          <w:tab w:val="left" w:pos="6912"/>
        </w:tabs>
        <w:spacing w:line="276" w:lineRule="auto"/>
        <w:jc w:val="center"/>
        <w:rPr>
          <w:b/>
          <w:sz w:val="24"/>
          <w:szCs w:val="24"/>
        </w:rPr>
      </w:pPr>
      <w:r w:rsidRPr="00C87A1C">
        <w:rPr>
          <w:b/>
          <w:sz w:val="24"/>
          <w:szCs w:val="24"/>
        </w:rPr>
        <w:t>i</w:t>
      </w:r>
      <w:r w:rsidRPr="00C87A1C">
        <w:rPr>
          <w:b/>
          <w:spacing w:val="-4"/>
          <w:sz w:val="24"/>
          <w:szCs w:val="24"/>
        </w:rPr>
        <w:t xml:space="preserve"> </w:t>
      </w:r>
      <w:r w:rsidR="0000507A">
        <w:rPr>
          <w:b/>
          <w:sz w:val="24"/>
          <w:szCs w:val="24"/>
        </w:rPr>
        <w:t>m</w:t>
      </w:r>
      <w:r w:rsidR="007816E8">
        <w:rPr>
          <w:b/>
          <w:sz w:val="24"/>
          <w:szCs w:val="24"/>
        </w:rPr>
        <w:t>inistrit të Mbrojtjes të Republikës së Shqipërisë</w:t>
      </w:r>
    </w:p>
    <w:p w:rsidR="00992E65" w:rsidRPr="00C87A1C" w:rsidRDefault="00992E65" w:rsidP="00992E65">
      <w:pPr>
        <w:pStyle w:val="BodyText"/>
        <w:tabs>
          <w:tab w:val="left" w:pos="6912"/>
        </w:tabs>
        <w:spacing w:before="120" w:after="120" w:line="276" w:lineRule="auto"/>
        <w:ind w:left="0" w:right="-8" w:firstLine="340"/>
        <w:jc w:val="both"/>
      </w:pPr>
    </w:p>
    <w:p w:rsidR="00992E65" w:rsidRPr="00C87A1C" w:rsidRDefault="00992E65" w:rsidP="00862C9B">
      <w:pPr>
        <w:pStyle w:val="BodyText"/>
        <w:tabs>
          <w:tab w:val="left" w:pos="6912"/>
        </w:tabs>
        <w:spacing w:before="120" w:after="120" w:line="276" w:lineRule="auto"/>
        <w:ind w:left="0" w:right="-8"/>
        <w:jc w:val="both"/>
      </w:pPr>
      <w:r w:rsidRPr="00C87A1C">
        <w:t xml:space="preserve">Strategjia Ushtarake (SU) e Republikës së Shqipërisë (RSH) është dokumenti themelor i cili përcakton synimet, objektivat dhe </w:t>
      </w:r>
      <w:r w:rsidR="005713A6" w:rsidRPr="00C87A1C">
        <w:t xml:space="preserve">drejtimin </w:t>
      </w:r>
      <w:r w:rsidRPr="00C87A1C">
        <w:t xml:space="preserve">për funksionimin dhe zhvillimin e Forcave të Armatosura të Republikës së Shqipërisë (FARSH). </w:t>
      </w:r>
      <w:r w:rsidR="005713A6" w:rsidRPr="00C87A1C">
        <w:t>Ajo është e</w:t>
      </w:r>
      <w:r w:rsidRPr="00C87A1C">
        <w:t xml:space="preserve"> bazuar në Kushtetutën e </w:t>
      </w:r>
      <w:r w:rsidR="00862C9B" w:rsidRPr="00C87A1C">
        <w:t>Republikës së Shqipërisë</w:t>
      </w:r>
      <w:r w:rsidRPr="00C87A1C">
        <w:t xml:space="preserve"> dhe Strategjinë e Sigurisë Kombëtare (SSK) dhe e hartuar me ekspertizë gjithëpërfshirëse. </w:t>
      </w:r>
    </w:p>
    <w:p w:rsidR="00992E65" w:rsidRPr="00C87A1C" w:rsidRDefault="00992E65" w:rsidP="00862C9B">
      <w:pPr>
        <w:pStyle w:val="BodyText"/>
        <w:tabs>
          <w:tab w:val="left" w:pos="6912"/>
        </w:tabs>
        <w:spacing w:before="120" w:after="120" w:line="276" w:lineRule="auto"/>
        <w:ind w:left="0" w:right="-8"/>
        <w:jc w:val="both"/>
      </w:pPr>
      <w:r w:rsidRPr="00C87A1C">
        <w:t xml:space="preserve">Ky dokument strategjik, mbështetur në </w:t>
      </w:r>
      <w:r w:rsidR="00A90F23" w:rsidRPr="00C87A1C">
        <w:t>hierarkinë e dokument</w:t>
      </w:r>
      <w:r w:rsidR="00E93D01">
        <w:t>e</w:t>
      </w:r>
      <w:r w:rsidR="00A90F23" w:rsidRPr="00C87A1C">
        <w:t xml:space="preserve">ve strategjikë të </w:t>
      </w:r>
      <w:r w:rsidR="00862C9B" w:rsidRPr="00C87A1C">
        <w:t>Republikës së Shqipërisë</w:t>
      </w:r>
      <w:r w:rsidRPr="00C87A1C">
        <w:t xml:space="preserve"> përcakton prioritetet në zhvillimin e kapaciteteve dhe harmonizimin e rrugëve dhe veprimeve që garantojnë përmbushjen misionit dhe detyrave të Forcave të Armatosura (FA) për t’iu përgjigjur më mirë sfidave të sigurisë me të cilat përballet aktualisht vendi. </w:t>
      </w:r>
    </w:p>
    <w:p w:rsidR="00992E65" w:rsidRPr="00C87A1C" w:rsidRDefault="00992E65" w:rsidP="00862C9B">
      <w:pPr>
        <w:pStyle w:val="BodyText"/>
        <w:tabs>
          <w:tab w:val="left" w:pos="6912"/>
        </w:tabs>
        <w:spacing w:before="120" w:after="120" w:line="276" w:lineRule="auto"/>
        <w:ind w:left="0" w:right="-8"/>
        <w:jc w:val="both"/>
      </w:pPr>
      <w:r w:rsidRPr="00C87A1C">
        <w:t>Siguria dhe mbrojtja e vendit mbështetet në zhvillimin dhe përdorimin e integruar të elementëve</w:t>
      </w:r>
      <w:r w:rsidRPr="00C87A1C">
        <w:rPr>
          <w:spacing w:val="35"/>
        </w:rPr>
        <w:t xml:space="preserve"> </w:t>
      </w:r>
      <w:r w:rsidRPr="00C87A1C">
        <w:t>të</w:t>
      </w:r>
      <w:r w:rsidRPr="00C87A1C">
        <w:rPr>
          <w:spacing w:val="36"/>
        </w:rPr>
        <w:t xml:space="preserve"> </w:t>
      </w:r>
      <w:r w:rsidRPr="00C87A1C">
        <w:t>fuqisë</w:t>
      </w:r>
      <w:r w:rsidRPr="00C87A1C">
        <w:rPr>
          <w:spacing w:val="36"/>
        </w:rPr>
        <w:t xml:space="preserve"> </w:t>
      </w:r>
      <w:r w:rsidRPr="00C87A1C">
        <w:t>kombëtare,</w:t>
      </w:r>
      <w:r w:rsidRPr="00C87A1C">
        <w:rPr>
          <w:spacing w:val="38"/>
        </w:rPr>
        <w:t xml:space="preserve"> </w:t>
      </w:r>
      <w:r w:rsidRPr="00C87A1C">
        <w:t>nëpërmjet</w:t>
      </w:r>
      <w:r w:rsidRPr="00C87A1C">
        <w:rPr>
          <w:spacing w:val="41"/>
        </w:rPr>
        <w:t xml:space="preserve"> </w:t>
      </w:r>
      <w:r w:rsidRPr="00C87A1C">
        <w:t>një</w:t>
      </w:r>
      <w:r w:rsidRPr="00C87A1C">
        <w:rPr>
          <w:spacing w:val="35"/>
        </w:rPr>
        <w:t xml:space="preserve"> </w:t>
      </w:r>
      <w:r w:rsidRPr="00C87A1C">
        <w:t>qasjeje</w:t>
      </w:r>
      <w:r w:rsidRPr="00C87A1C">
        <w:rPr>
          <w:spacing w:val="35"/>
        </w:rPr>
        <w:t xml:space="preserve"> </w:t>
      </w:r>
      <w:r w:rsidRPr="00C87A1C">
        <w:t>gjithëpërfshirëse</w:t>
      </w:r>
      <w:r w:rsidRPr="00C87A1C">
        <w:rPr>
          <w:spacing w:val="40"/>
        </w:rPr>
        <w:t xml:space="preserve"> </w:t>
      </w:r>
      <w:r w:rsidRPr="00C87A1C">
        <w:rPr>
          <w:spacing w:val="-2"/>
        </w:rPr>
        <w:t>ndërinstitucionale</w:t>
      </w:r>
      <w:r w:rsidRPr="00C87A1C">
        <w:t xml:space="preserve">. Nisur nga ndryshimet </w:t>
      </w:r>
      <w:r w:rsidR="00A90F23" w:rsidRPr="00C87A1C">
        <w:t xml:space="preserve">e mëdha </w:t>
      </w:r>
      <w:r w:rsidRPr="00C87A1C">
        <w:t>në mjedisin strategjik të sigurisë SU</w:t>
      </w:r>
      <w:r w:rsidR="00FE2A3A" w:rsidRPr="00C87A1C">
        <w:t xml:space="preserve">, </w:t>
      </w:r>
      <w:r w:rsidR="00BC5DD0" w:rsidRPr="00C87A1C">
        <w:t xml:space="preserve">mbështetur në </w:t>
      </w:r>
      <w:r w:rsidR="00FE2A3A" w:rsidRPr="00C87A1C">
        <w:t>vlerësimin e</w:t>
      </w:r>
      <w:r w:rsidR="00C10D51" w:rsidRPr="00C87A1C">
        <w:t xml:space="preserve"> </w:t>
      </w:r>
      <w:r w:rsidR="00FE2A3A" w:rsidRPr="00C87A1C">
        <w:t>mjedisit dhe përcaktimin e rreziqeve nga SSK</w:t>
      </w:r>
      <w:r w:rsidR="00F25CE8">
        <w:t>-ja</w:t>
      </w:r>
      <w:r w:rsidRPr="00C87A1C">
        <w:t>, jep drejtimet e përshtatjes të sistemit të mbrojtjes dhe detajon përqasjet dhe kapacitet që nevojiten për përmbushjen e SU</w:t>
      </w:r>
      <w:r w:rsidR="00F25CE8">
        <w:t>-së</w:t>
      </w:r>
      <w:r w:rsidRPr="00C87A1C">
        <w:t>.</w:t>
      </w:r>
    </w:p>
    <w:p w:rsidR="00470D54" w:rsidRPr="00C87A1C" w:rsidRDefault="00470D54" w:rsidP="00F25CE8">
      <w:pPr>
        <w:pStyle w:val="BodyText"/>
        <w:tabs>
          <w:tab w:val="left" w:pos="6912"/>
        </w:tabs>
        <w:spacing w:before="120" w:after="120" w:line="276" w:lineRule="auto"/>
        <w:ind w:left="0" w:right="-8"/>
        <w:jc w:val="both"/>
      </w:pPr>
      <w:r w:rsidRPr="00C87A1C">
        <w:t>SU</w:t>
      </w:r>
      <w:r w:rsidR="00F25CE8">
        <w:t>-ja</w:t>
      </w:r>
      <w:r w:rsidRPr="00C87A1C">
        <w:t xml:space="preserve"> merr n</w:t>
      </w:r>
      <w:r w:rsidR="00F25CE8">
        <w:t>ë</w:t>
      </w:r>
      <w:r w:rsidRPr="00C87A1C">
        <w:t xml:space="preserve"> konsiderat</w:t>
      </w:r>
      <w:r w:rsidR="00F25CE8">
        <w:t>ë</w:t>
      </w:r>
      <w:r w:rsidRPr="00C87A1C">
        <w:t xml:space="preserve"> dhe përfshin si pjesë </w:t>
      </w:r>
      <w:r w:rsidR="00F25CE8">
        <w:t>të saj mjedisin e sigurisë euro</w:t>
      </w:r>
      <w:r w:rsidRPr="00C87A1C">
        <w:t>atlantike dhe sfidat dhe k</w:t>
      </w:r>
      <w:r w:rsidR="00F25CE8">
        <w:t>ë</w:t>
      </w:r>
      <w:r w:rsidRPr="00C87A1C">
        <w:t>rc</w:t>
      </w:r>
      <w:r w:rsidR="00F25CE8">
        <w:t>ë</w:t>
      </w:r>
      <w:r w:rsidRPr="00C87A1C">
        <w:t xml:space="preserve">nimet e sigurisë  </w:t>
      </w:r>
      <w:r w:rsidR="00F25CE8">
        <w:t xml:space="preserve">të </w:t>
      </w:r>
      <w:r w:rsidRPr="00C87A1C">
        <w:t>parashikuara n</w:t>
      </w:r>
      <w:r w:rsidR="00F25CE8">
        <w:t>ë</w:t>
      </w:r>
      <w:r w:rsidRPr="00C87A1C">
        <w:t xml:space="preserve"> Strategjin</w:t>
      </w:r>
      <w:r w:rsidR="00E93D01">
        <w:t>ë</w:t>
      </w:r>
      <w:r w:rsidRPr="00C87A1C">
        <w:t xml:space="preserve"> Ushtarake të NATO</w:t>
      </w:r>
      <w:r w:rsidR="00F25CE8">
        <w:t>-</w:t>
      </w:r>
      <w:r w:rsidRPr="00C87A1C">
        <w:t>s</w:t>
      </w:r>
      <w:r w:rsidR="00F25CE8">
        <w:t>,</w:t>
      </w:r>
      <w:r w:rsidRPr="00C87A1C">
        <w:t xml:space="preserve"> si dhe mbështet politikat, objektivat dhe synimet e NATO</w:t>
      </w:r>
      <w:r w:rsidR="00F25CE8">
        <w:t>-</w:t>
      </w:r>
      <w:r w:rsidRPr="00C87A1C">
        <w:t>s për ruajtjen dhe mbrojtjen e integritetit territorial të vendit dhe Aleancës</w:t>
      </w:r>
      <w:r w:rsidR="00F25CE8">
        <w:t>,</w:t>
      </w:r>
      <w:r w:rsidRPr="00C87A1C">
        <w:t xml:space="preserve"> kur ajo do të nevojitet.</w:t>
      </w:r>
    </w:p>
    <w:p w:rsidR="00992E65" w:rsidRPr="00C87A1C" w:rsidRDefault="00F25CE8" w:rsidP="00F25CE8">
      <w:pPr>
        <w:pStyle w:val="BodyText"/>
        <w:tabs>
          <w:tab w:val="left" w:pos="6912"/>
        </w:tabs>
        <w:spacing w:before="120" w:after="120" w:line="276" w:lineRule="auto"/>
        <w:ind w:left="0" w:right="-8"/>
        <w:jc w:val="both"/>
      </w:pPr>
      <w:r w:rsidRPr="00C87A1C">
        <w:t>Republik</w:t>
      </w:r>
      <w:r>
        <w:t>a</w:t>
      </w:r>
      <w:r w:rsidRPr="00C87A1C">
        <w:t xml:space="preserve"> </w:t>
      </w:r>
      <w:r>
        <w:t>e</w:t>
      </w:r>
      <w:r w:rsidRPr="00C87A1C">
        <w:t xml:space="preserve"> Shqipërisë</w:t>
      </w:r>
      <w:r w:rsidR="00992E65" w:rsidRPr="00C87A1C">
        <w:t xml:space="preserve"> nuk paragjykon asnjë shtet si armik dhe nuk ka synim të cenojë tërësinë territoriale, sovranitetin apo pavarësinë e shteteve të tjera. Forca ushtarake do të përdoret si mjet i fundit, kur të jenë shteruar të gjitha mundësitë e tjera dhe vetëm nëpërmjet vendimmarrjes</w:t>
      </w:r>
      <w:r w:rsidR="00992E65" w:rsidRPr="00C87A1C">
        <w:rPr>
          <w:spacing w:val="-3"/>
        </w:rPr>
        <w:t xml:space="preserve"> </w:t>
      </w:r>
      <w:r w:rsidR="00992E65" w:rsidRPr="00C87A1C">
        <w:t>së</w:t>
      </w:r>
      <w:r w:rsidR="00992E65" w:rsidRPr="00C87A1C">
        <w:rPr>
          <w:spacing w:val="-2"/>
        </w:rPr>
        <w:t xml:space="preserve"> </w:t>
      </w:r>
      <w:r w:rsidR="00992E65" w:rsidRPr="00C87A1C">
        <w:t>autoriteteve</w:t>
      </w:r>
      <w:r w:rsidR="00992E65" w:rsidRPr="00C87A1C">
        <w:rPr>
          <w:spacing w:val="-2"/>
        </w:rPr>
        <w:t xml:space="preserve"> </w:t>
      </w:r>
      <w:r w:rsidR="00992E65" w:rsidRPr="00C87A1C">
        <w:t>kushtetuese</w:t>
      </w:r>
      <w:r w:rsidR="00992E65" w:rsidRPr="00C87A1C">
        <w:rPr>
          <w:spacing w:val="-2"/>
        </w:rPr>
        <w:t xml:space="preserve"> </w:t>
      </w:r>
      <w:r w:rsidR="00992E65" w:rsidRPr="00C87A1C">
        <w:t>të</w:t>
      </w:r>
      <w:r w:rsidR="00992E65" w:rsidRPr="00C87A1C">
        <w:rPr>
          <w:spacing w:val="-2"/>
        </w:rPr>
        <w:t xml:space="preserve"> </w:t>
      </w:r>
      <w:r w:rsidR="00992E65" w:rsidRPr="00C87A1C">
        <w:t>vendit.</w:t>
      </w:r>
    </w:p>
    <w:p w:rsidR="00992E65" w:rsidRPr="00C87A1C" w:rsidRDefault="00992E65" w:rsidP="00F25CE8">
      <w:pPr>
        <w:pStyle w:val="BodyText"/>
        <w:tabs>
          <w:tab w:val="left" w:pos="426"/>
          <w:tab w:val="left" w:pos="6912"/>
        </w:tabs>
        <w:spacing w:before="120" w:after="120" w:line="276" w:lineRule="auto"/>
        <w:ind w:left="0" w:right="-8"/>
        <w:jc w:val="both"/>
      </w:pPr>
      <w:r w:rsidRPr="00C87A1C">
        <w:t>Bazuar në mjedisin e sigurisë dhe</w:t>
      </w:r>
      <w:r w:rsidRPr="00C87A1C">
        <w:rPr>
          <w:spacing w:val="-3"/>
        </w:rPr>
        <w:t xml:space="preserve"> </w:t>
      </w:r>
      <w:r w:rsidRPr="00C87A1C">
        <w:t>objektivat e</w:t>
      </w:r>
      <w:r w:rsidRPr="00C87A1C">
        <w:rPr>
          <w:spacing w:val="-3"/>
        </w:rPr>
        <w:t xml:space="preserve"> vendit ton</w:t>
      </w:r>
      <w:r w:rsidRPr="00C87A1C">
        <w:t>ë në fushën</w:t>
      </w:r>
      <w:r w:rsidRPr="00C87A1C">
        <w:rPr>
          <w:spacing w:val="-1"/>
        </w:rPr>
        <w:t xml:space="preserve"> </w:t>
      </w:r>
      <w:r w:rsidRPr="00C87A1C">
        <w:t>e mbrojtjes, SU</w:t>
      </w:r>
      <w:r w:rsidR="00F25CE8">
        <w:t>-ja</w:t>
      </w:r>
      <w:r w:rsidRPr="00C87A1C">
        <w:t xml:space="preserve"> identifikon parimet e politikës së mbrojtjes së </w:t>
      </w:r>
      <w:r w:rsidR="00F25CE8" w:rsidRPr="00C87A1C">
        <w:t>Republikës së Shqipërisë</w:t>
      </w:r>
      <w:r w:rsidR="00F25CE8">
        <w:t>,</w:t>
      </w:r>
      <w:r w:rsidRPr="00C87A1C">
        <w:t xml:space="preserve"> bazuar në sigurinë dhe mbrojtjen kolektive dhe në integrimin dhe bashkëpunimin me organizmat ndërkombëtare. Koncepti i sigurisë dhe i mbrojtjes i </w:t>
      </w:r>
      <w:r w:rsidR="00F25CE8" w:rsidRPr="00C87A1C">
        <w:t>Republikës së Shqipërisë</w:t>
      </w:r>
      <w:r w:rsidRPr="00C87A1C">
        <w:t xml:space="preserve"> është i lidhur në mënyrë integrale me mbrojtjen kolektive të Aleancës.</w:t>
      </w:r>
    </w:p>
    <w:p w:rsidR="00992E65" w:rsidRPr="00C87A1C" w:rsidRDefault="00992E65" w:rsidP="00F25CE8">
      <w:pPr>
        <w:pStyle w:val="BodyText"/>
        <w:tabs>
          <w:tab w:val="left" w:pos="6912"/>
        </w:tabs>
        <w:spacing w:before="120" w:after="120" w:line="276" w:lineRule="auto"/>
        <w:ind w:left="0" w:right="-8"/>
        <w:jc w:val="both"/>
      </w:pPr>
      <w:r w:rsidRPr="00C87A1C">
        <w:t>Për këtë F</w:t>
      </w:r>
      <w:r w:rsidR="00F25CE8">
        <w:t xml:space="preserve">orcat e </w:t>
      </w:r>
      <w:r w:rsidRPr="00C87A1C">
        <w:t>A</w:t>
      </w:r>
      <w:r w:rsidR="00F25CE8">
        <w:t>rmatosura</w:t>
      </w:r>
      <w:r w:rsidRPr="00C87A1C">
        <w:t xml:space="preserve"> do të zhvillojnë kapacitete </w:t>
      </w:r>
      <w:r w:rsidR="008E22A3" w:rsidRPr="00C87A1C">
        <w:t>të</w:t>
      </w:r>
      <w:r w:rsidR="008E22A3" w:rsidRPr="00C87A1C">
        <w:rPr>
          <w:spacing w:val="40"/>
        </w:rPr>
        <w:t xml:space="preserve"> </w:t>
      </w:r>
      <w:r w:rsidR="008E22A3" w:rsidRPr="00C87A1C">
        <w:t xml:space="preserve">luftimit, të mbështetjes së luftimit dhe të mbështetjes me shërbime të luftimit që do të jenë </w:t>
      </w:r>
      <w:r w:rsidRPr="00C87A1C">
        <w:t>moderne</w:t>
      </w:r>
      <w:r w:rsidR="008E22A3" w:rsidRPr="00C87A1C">
        <w:t>,</w:t>
      </w:r>
      <w:r w:rsidRPr="00C87A1C">
        <w:t xml:space="preserve"> shumëpërdorimëshe</w:t>
      </w:r>
      <w:r w:rsidR="008E22A3" w:rsidRPr="00C87A1C">
        <w:t>,</w:t>
      </w:r>
      <w:r w:rsidRPr="00C87A1C">
        <w:t xml:space="preserve"> të afta dhe të ndërveprueshme për të përmbushur misionin, por edhe ato që janë detyrime të vendit tonë në kuadër të NATO-s, sipas konceptit të një grupimi të vetëm forcash për operacione kombëtare dhe </w:t>
      </w:r>
      <w:r w:rsidR="00F25CE8">
        <w:t>ndërkombëtare, luftarake dhe jo</w:t>
      </w:r>
      <w:r w:rsidRPr="00C87A1C">
        <w:t>luftarake, brenda dhe jashtë vendit, më vete apo të drejtuara nga NATO</w:t>
      </w:r>
      <w:r w:rsidR="00F25CE8">
        <w:t>-ja</w:t>
      </w:r>
      <w:r w:rsidRPr="00C87A1C">
        <w:t>, BE</w:t>
      </w:r>
      <w:r w:rsidR="00F25CE8">
        <w:t>-ja</w:t>
      </w:r>
      <w:r w:rsidRPr="00C87A1C">
        <w:t>, OKB</w:t>
      </w:r>
      <w:r w:rsidR="00F25CE8">
        <w:t>-ja</w:t>
      </w:r>
      <w:r w:rsidRPr="00C87A1C">
        <w:t xml:space="preserve"> apo koalicionet e vullnetit.</w:t>
      </w:r>
    </w:p>
    <w:p w:rsidR="00992E65" w:rsidRPr="00C87A1C" w:rsidRDefault="00992E65" w:rsidP="00F25CE8">
      <w:pPr>
        <w:pStyle w:val="BodyText"/>
        <w:tabs>
          <w:tab w:val="left" w:pos="6912"/>
        </w:tabs>
        <w:spacing w:before="120" w:after="120" w:line="276" w:lineRule="auto"/>
        <w:ind w:left="0" w:right="-8"/>
        <w:jc w:val="both"/>
        <w:rPr>
          <w:highlight w:val="yellow"/>
        </w:rPr>
      </w:pPr>
      <w:r w:rsidRPr="00C87A1C">
        <w:t>Forca</w:t>
      </w:r>
      <w:r w:rsidRPr="00C87A1C">
        <w:rPr>
          <w:spacing w:val="-3"/>
        </w:rPr>
        <w:t xml:space="preserve"> </w:t>
      </w:r>
      <w:r w:rsidRPr="00C87A1C">
        <w:t>e</w:t>
      </w:r>
      <w:r w:rsidRPr="00C87A1C">
        <w:rPr>
          <w:spacing w:val="-3"/>
        </w:rPr>
        <w:t xml:space="preserve"> </w:t>
      </w:r>
      <w:r w:rsidRPr="00C87A1C">
        <w:t>ardhshme</w:t>
      </w:r>
      <w:r w:rsidRPr="00C87A1C">
        <w:rPr>
          <w:spacing w:val="-3"/>
        </w:rPr>
        <w:t xml:space="preserve"> </w:t>
      </w:r>
      <w:r w:rsidRPr="00C87A1C">
        <w:t>do të</w:t>
      </w:r>
      <w:r w:rsidRPr="00C87A1C">
        <w:rPr>
          <w:spacing w:val="-3"/>
        </w:rPr>
        <w:t xml:space="preserve"> </w:t>
      </w:r>
      <w:r w:rsidRPr="00C87A1C">
        <w:t>jetë</w:t>
      </w:r>
      <w:r w:rsidRPr="00C87A1C">
        <w:rPr>
          <w:spacing w:val="-3"/>
        </w:rPr>
        <w:t xml:space="preserve"> </w:t>
      </w:r>
      <w:r w:rsidRPr="00C87A1C">
        <w:t>një forcë moderne me</w:t>
      </w:r>
      <w:r w:rsidRPr="00C87A1C">
        <w:rPr>
          <w:spacing w:val="-3"/>
        </w:rPr>
        <w:t xml:space="preserve"> </w:t>
      </w:r>
      <w:r w:rsidRPr="00C87A1C">
        <w:t>pajisje</w:t>
      </w:r>
      <w:r w:rsidRPr="00C87A1C">
        <w:rPr>
          <w:spacing w:val="-3"/>
        </w:rPr>
        <w:t xml:space="preserve"> </w:t>
      </w:r>
      <w:r w:rsidRPr="00C87A1C">
        <w:t>e</w:t>
      </w:r>
      <w:r w:rsidRPr="00C87A1C">
        <w:rPr>
          <w:spacing w:val="-3"/>
        </w:rPr>
        <w:t xml:space="preserve"> </w:t>
      </w:r>
      <w:r w:rsidRPr="00C87A1C">
        <w:t>sisteme</w:t>
      </w:r>
      <w:r w:rsidRPr="00C87A1C">
        <w:rPr>
          <w:spacing w:val="-3"/>
        </w:rPr>
        <w:t xml:space="preserve"> </w:t>
      </w:r>
      <w:r w:rsidRPr="00C87A1C">
        <w:t xml:space="preserve">të ndërveprueshme me ato aleate. </w:t>
      </w:r>
      <w:r w:rsidRPr="00C87A1C">
        <w:rPr>
          <w:color w:val="000000"/>
        </w:rPr>
        <w:t>Prioritet në modernizim do të kenë projektet për zhvillimin e kapaciteteve</w:t>
      </w:r>
      <w:r w:rsidRPr="00C87A1C">
        <w:t xml:space="preserve"> të mbrojtjes kundërajrore me bazë në Tokë, </w:t>
      </w:r>
      <w:r w:rsidRPr="00C87A1C">
        <w:rPr>
          <w:iCs/>
          <w:color w:val="000000"/>
        </w:rPr>
        <w:t>sistemet e objekteve fluturues pa pilot</w:t>
      </w:r>
      <w:r w:rsidR="00F25CE8">
        <w:rPr>
          <w:iCs/>
          <w:color w:val="000000"/>
        </w:rPr>
        <w:t>ë</w:t>
      </w:r>
      <w:r w:rsidRPr="00C87A1C">
        <w:rPr>
          <w:iCs/>
          <w:color w:val="000000"/>
        </w:rPr>
        <w:t xml:space="preserve"> dhe sistemet për zbulimin dhe neutralizimin e objekteve fluturues pa pilot</w:t>
      </w:r>
      <w:r w:rsidR="00F25CE8">
        <w:rPr>
          <w:iCs/>
          <w:color w:val="000000"/>
        </w:rPr>
        <w:t>ë</w:t>
      </w:r>
      <w:r w:rsidRPr="00C87A1C">
        <w:rPr>
          <w:iCs/>
          <w:color w:val="000000"/>
        </w:rPr>
        <w:t>,</w:t>
      </w:r>
      <w:r w:rsidRPr="00C87A1C">
        <w:t xml:space="preserve"> krahas </w:t>
      </w:r>
      <w:r w:rsidRPr="00C87A1C">
        <w:rPr>
          <w:color w:val="000000"/>
        </w:rPr>
        <w:t>modernizimit të armatimit, mjeteve të transportit, mjeteve</w:t>
      </w:r>
      <w:r w:rsidR="003A7A8D" w:rsidRPr="00C87A1C">
        <w:rPr>
          <w:color w:val="000000"/>
        </w:rPr>
        <w:t xml:space="preserve"> ajrore (helikopterë), mjeteve detare</w:t>
      </w:r>
      <w:r w:rsidRPr="00C87A1C">
        <w:rPr>
          <w:color w:val="000000"/>
        </w:rPr>
        <w:t xml:space="preserve"> me kapacitete luftarake</w:t>
      </w:r>
      <w:r w:rsidR="00F25CE8">
        <w:rPr>
          <w:color w:val="000000"/>
        </w:rPr>
        <w:t>,</w:t>
      </w:r>
      <w:r w:rsidRPr="00C87A1C">
        <w:rPr>
          <w:color w:val="000000"/>
        </w:rPr>
        <w:t xml:space="preserve"> si dhe rritjes së fuqisë së zjarrit.</w:t>
      </w:r>
    </w:p>
    <w:p w:rsidR="00992E65" w:rsidRPr="00C87A1C" w:rsidRDefault="00992E65" w:rsidP="00F25CE8">
      <w:pPr>
        <w:spacing w:after="120" w:line="276" w:lineRule="auto"/>
        <w:jc w:val="both"/>
        <w:rPr>
          <w:sz w:val="24"/>
          <w:szCs w:val="24"/>
        </w:rPr>
      </w:pPr>
      <w:r w:rsidRPr="00C87A1C">
        <w:rPr>
          <w:sz w:val="24"/>
          <w:szCs w:val="24"/>
        </w:rPr>
        <w:lastRenderedPageBreak/>
        <w:t xml:space="preserve">Të vetëdijshëm se zhvillimi i kapaciteteve të kërkuara do të jetë i mundur vetëm duke përdorur me efikasitet burimet, buxheti i </w:t>
      </w:r>
      <w:r w:rsidR="00F25CE8">
        <w:rPr>
          <w:sz w:val="24"/>
          <w:szCs w:val="24"/>
        </w:rPr>
        <w:t>M</w:t>
      </w:r>
      <w:r w:rsidRPr="00C87A1C">
        <w:rPr>
          <w:sz w:val="24"/>
          <w:szCs w:val="24"/>
        </w:rPr>
        <w:t>brojtjes do të alokohet p</w:t>
      </w:r>
      <w:r w:rsidR="00E52E7A" w:rsidRPr="00C87A1C">
        <w:rPr>
          <w:sz w:val="24"/>
          <w:szCs w:val="24"/>
        </w:rPr>
        <w:t>ë</w:t>
      </w:r>
      <w:r w:rsidRPr="00C87A1C">
        <w:rPr>
          <w:sz w:val="24"/>
          <w:szCs w:val="24"/>
        </w:rPr>
        <w:t>r t</w:t>
      </w:r>
      <w:r w:rsidR="00E52E7A" w:rsidRPr="00C87A1C">
        <w:rPr>
          <w:sz w:val="24"/>
          <w:szCs w:val="24"/>
        </w:rPr>
        <w:t>ë</w:t>
      </w:r>
      <w:r w:rsidRPr="00C87A1C">
        <w:rPr>
          <w:sz w:val="24"/>
          <w:szCs w:val="24"/>
        </w:rPr>
        <w:t xml:space="preserve"> mbështetur rekrutimin, promovimin dhe mbajtjen e p</w:t>
      </w:r>
      <w:r w:rsidR="00F25CE8">
        <w:rPr>
          <w:sz w:val="24"/>
          <w:szCs w:val="24"/>
        </w:rPr>
        <w:t>ersonelit cilësor, duke krijuar</w:t>
      </w:r>
      <w:r w:rsidRPr="00C87A1C">
        <w:rPr>
          <w:sz w:val="24"/>
          <w:szCs w:val="24"/>
        </w:rPr>
        <w:t xml:space="preserve"> mundësi për mbajtjen e nivelit të kërkuar të gatishmërisë dhe vijimin e proceseve të modernizimit të kapaciteteve dhe infrastrukturës. Në këtë kontekst, alokimi i </w:t>
      </w:r>
      <w:r w:rsidRPr="00290927">
        <w:rPr>
          <w:sz w:val="24"/>
          <w:szCs w:val="24"/>
        </w:rPr>
        <w:t>të paktën 2% të PBB</w:t>
      </w:r>
      <w:r w:rsidR="00F25CE8" w:rsidRPr="00290927">
        <w:rPr>
          <w:sz w:val="24"/>
          <w:szCs w:val="24"/>
        </w:rPr>
        <w:t>-së</w:t>
      </w:r>
      <w:r w:rsidRPr="00290927">
        <w:rPr>
          <w:sz w:val="24"/>
          <w:szCs w:val="24"/>
        </w:rPr>
        <w:t xml:space="preserve"> </w:t>
      </w:r>
      <w:r w:rsidR="0064047B">
        <w:rPr>
          <w:sz w:val="24"/>
          <w:szCs w:val="24"/>
        </w:rPr>
        <w:t xml:space="preserve">të </w:t>
      </w:r>
      <w:r w:rsidRPr="00290927">
        <w:rPr>
          <w:sz w:val="24"/>
          <w:szCs w:val="24"/>
        </w:rPr>
        <w:t xml:space="preserve">shpenzimeve </w:t>
      </w:r>
      <w:r w:rsidRPr="00C87A1C">
        <w:rPr>
          <w:sz w:val="24"/>
          <w:szCs w:val="24"/>
        </w:rPr>
        <w:t>për mbrojtjen, do të mund</w:t>
      </w:r>
      <w:r w:rsidR="00E52E7A" w:rsidRPr="00C87A1C">
        <w:rPr>
          <w:sz w:val="24"/>
          <w:szCs w:val="24"/>
        </w:rPr>
        <w:t>ë</w:t>
      </w:r>
      <w:r w:rsidRPr="00C87A1C">
        <w:rPr>
          <w:sz w:val="24"/>
          <w:szCs w:val="24"/>
        </w:rPr>
        <w:t>soj</w:t>
      </w:r>
      <w:r w:rsidR="00E52E7A" w:rsidRPr="00C87A1C">
        <w:rPr>
          <w:sz w:val="24"/>
          <w:szCs w:val="24"/>
        </w:rPr>
        <w:t>ë</w:t>
      </w:r>
      <w:r w:rsidRPr="00C87A1C">
        <w:rPr>
          <w:sz w:val="24"/>
          <w:szCs w:val="24"/>
        </w:rPr>
        <w:t xml:space="preserve"> vijimin e procesit të modernizimit të FA</w:t>
      </w:r>
      <w:r w:rsidR="00F25CE8">
        <w:rPr>
          <w:sz w:val="24"/>
          <w:szCs w:val="24"/>
        </w:rPr>
        <w:t>-së</w:t>
      </w:r>
      <w:r w:rsidRPr="00C87A1C">
        <w:rPr>
          <w:sz w:val="24"/>
          <w:szCs w:val="24"/>
        </w:rPr>
        <w:t xml:space="preserve">. </w:t>
      </w:r>
    </w:p>
    <w:p w:rsidR="00992E65" w:rsidRPr="00C87A1C" w:rsidRDefault="00992E65" w:rsidP="00F25CE8">
      <w:pPr>
        <w:spacing w:after="120" w:line="276" w:lineRule="auto"/>
        <w:jc w:val="both"/>
        <w:rPr>
          <w:sz w:val="24"/>
          <w:szCs w:val="24"/>
        </w:rPr>
      </w:pPr>
      <w:r w:rsidRPr="00C87A1C">
        <w:rPr>
          <w:sz w:val="24"/>
          <w:szCs w:val="24"/>
        </w:rPr>
        <w:t>F</w:t>
      </w:r>
      <w:r w:rsidR="00F25CE8">
        <w:rPr>
          <w:sz w:val="24"/>
          <w:szCs w:val="24"/>
        </w:rPr>
        <w:t xml:space="preserve">orcat e </w:t>
      </w:r>
      <w:r w:rsidRPr="00C87A1C">
        <w:rPr>
          <w:sz w:val="24"/>
          <w:szCs w:val="24"/>
        </w:rPr>
        <w:t>A</w:t>
      </w:r>
      <w:r w:rsidR="00F25CE8">
        <w:rPr>
          <w:sz w:val="24"/>
          <w:szCs w:val="24"/>
        </w:rPr>
        <w:t>rmatosura</w:t>
      </w:r>
      <w:r w:rsidRPr="00C87A1C">
        <w:rPr>
          <w:sz w:val="24"/>
          <w:szCs w:val="24"/>
        </w:rPr>
        <w:t xml:space="preserve"> do të kenë karakter të fortë kombëtar e patriotik</w:t>
      </w:r>
      <w:r w:rsidR="00F25CE8">
        <w:rPr>
          <w:sz w:val="24"/>
          <w:szCs w:val="24"/>
        </w:rPr>
        <w:t>,</w:t>
      </w:r>
      <w:r w:rsidRPr="00C87A1C">
        <w:rPr>
          <w:sz w:val="24"/>
          <w:szCs w:val="24"/>
        </w:rPr>
        <w:t xml:space="preserve"> duke qenë një institucion i respektuar në shërbim të kombit me dashuri dhe krenari të palëkundur për atdheun. Forca e ardhshme do të vijojë të konsolidohet si forcë</w:t>
      </w:r>
      <w:r w:rsidR="00F25CE8">
        <w:rPr>
          <w:sz w:val="24"/>
          <w:szCs w:val="24"/>
        </w:rPr>
        <w:t xml:space="preserve"> profesioniste e aftë dhe shumë</w:t>
      </w:r>
      <w:r w:rsidRPr="00C87A1C">
        <w:rPr>
          <w:sz w:val="24"/>
          <w:szCs w:val="24"/>
        </w:rPr>
        <w:t>misionëshe, me operacionalitet dhe gatishmëri të lartë për përmbushjen me sukses të misionit dhe detyrave, brenda dhe jashtë vendit, në të gjithë spektrin e detyrave lu</w:t>
      </w:r>
      <w:r w:rsidR="00F25CE8">
        <w:rPr>
          <w:sz w:val="24"/>
          <w:szCs w:val="24"/>
        </w:rPr>
        <w:t>ftarake dhe jo</w:t>
      </w:r>
      <w:r w:rsidRPr="00C87A1C">
        <w:rPr>
          <w:sz w:val="24"/>
          <w:szCs w:val="24"/>
        </w:rPr>
        <w:t>luftarake.</w:t>
      </w:r>
      <w:r w:rsidR="00FA08E8" w:rsidRPr="00C87A1C">
        <w:rPr>
          <w:sz w:val="24"/>
          <w:szCs w:val="24"/>
        </w:rPr>
        <w:t xml:space="preserve"> Krahas forcave aktive, komponenti i integruar rezervist me aftësitë dhe kompetencat e tyre do të jenë burim ekspertize dhe alternativë për gjenerimin e forcave.</w:t>
      </w:r>
    </w:p>
    <w:p w:rsidR="00992E65" w:rsidRPr="00C87A1C" w:rsidRDefault="00992E65" w:rsidP="00F25CE8">
      <w:pPr>
        <w:pStyle w:val="BodyText"/>
        <w:tabs>
          <w:tab w:val="left" w:pos="6912"/>
        </w:tabs>
        <w:spacing w:before="120" w:after="120" w:line="276" w:lineRule="auto"/>
        <w:ind w:left="0" w:right="-8"/>
        <w:jc w:val="both"/>
      </w:pPr>
      <w:r w:rsidRPr="00C87A1C">
        <w:t>Për të siguruar një forcë të motivuar, me dinjitet dhe moral të lartë</w:t>
      </w:r>
      <w:r w:rsidR="00F25CE8">
        <w:t>,</w:t>
      </w:r>
      <w:r w:rsidRPr="00C87A1C">
        <w:t xml:space="preserve"> krahas përmirësimit të kushteve për jetesë dhe stërvitje</w:t>
      </w:r>
      <w:r w:rsidR="00F25CE8">
        <w:t>,</w:t>
      </w:r>
      <w:r w:rsidRPr="00C87A1C">
        <w:t xml:space="preserve"> do të</w:t>
      </w:r>
      <w:r w:rsidRPr="00C87A1C">
        <w:rPr>
          <w:kern w:val="3"/>
        </w:rPr>
        <w:t xml:space="preserve"> vijojë rishikimi i kuadrit ligjor për përmirësimin e trajtimit</w:t>
      </w:r>
      <w:r w:rsidR="00F25CE8">
        <w:rPr>
          <w:kern w:val="3"/>
        </w:rPr>
        <w:t>,</w:t>
      </w:r>
      <w:r w:rsidRPr="00C87A1C">
        <w:t xml:space="preserve"> </w:t>
      </w:r>
      <w:r w:rsidR="00FA08E8" w:rsidRPr="00C87A1C">
        <w:t>sikurse do t</w:t>
      </w:r>
      <w:r w:rsidR="00E52E7A" w:rsidRPr="00C87A1C">
        <w:t>ë</w:t>
      </w:r>
      <w:r w:rsidRPr="00C87A1C">
        <w:t xml:space="preserve"> ofrohet arsimim bashkëkohor</w:t>
      </w:r>
      <w:r w:rsidR="00FA08E8" w:rsidRPr="00C87A1C">
        <w:t>, drejtim, menaxhim</w:t>
      </w:r>
      <w:r w:rsidRPr="00C87A1C">
        <w:t xml:space="preserve"> cilësor </w:t>
      </w:r>
      <w:r w:rsidR="00FA08E8" w:rsidRPr="00C87A1C">
        <w:t>dhe përkujdesje p</w:t>
      </w:r>
      <w:r w:rsidR="00E52E7A" w:rsidRPr="00C87A1C">
        <w:t>ë</w:t>
      </w:r>
      <w:r w:rsidR="00FA08E8" w:rsidRPr="00C87A1C">
        <w:t>r</w:t>
      </w:r>
      <w:r w:rsidRPr="00C87A1C">
        <w:t xml:space="preserve"> personeli</w:t>
      </w:r>
      <w:r w:rsidR="00FA08E8" w:rsidRPr="00C87A1C">
        <w:t>n.</w:t>
      </w:r>
      <w:r w:rsidRPr="00C87A1C">
        <w:t xml:space="preserve"> </w:t>
      </w:r>
    </w:p>
    <w:p w:rsidR="00992E65" w:rsidRPr="00C87A1C" w:rsidRDefault="00FA08E8" w:rsidP="005B3788">
      <w:pPr>
        <w:pStyle w:val="BodyText"/>
        <w:tabs>
          <w:tab w:val="left" w:pos="6912"/>
        </w:tabs>
        <w:spacing w:before="120" w:after="120" w:line="276" w:lineRule="auto"/>
        <w:ind w:left="0" w:right="-12"/>
        <w:jc w:val="both"/>
      </w:pPr>
      <w:r w:rsidRPr="00C87A1C">
        <w:t>Si pjesë integrale e NATO</w:t>
      </w:r>
      <w:r w:rsidR="00F25CE8">
        <w:t>-</w:t>
      </w:r>
      <w:r w:rsidRPr="00C87A1C">
        <w:t>s dhe n</w:t>
      </w:r>
      <w:r w:rsidR="00992E65" w:rsidRPr="00C87A1C">
        <w:t>ë kuadrin e bashkëpunimit ushtarak do të syno</w:t>
      </w:r>
      <w:r w:rsidRPr="00C87A1C">
        <w:t>het</w:t>
      </w:r>
      <w:r w:rsidR="00992E65" w:rsidRPr="00C87A1C">
        <w:t xml:space="preserve"> </w:t>
      </w:r>
      <w:r w:rsidRPr="00C87A1C">
        <w:t>rritja e</w:t>
      </w:r>
      <w:r w:rsidR="00992E65" w:rsidRPr="00C87A1C">
        <w:rPr>
          <w:spacing w:val="-1"/>
        </w:rPr>
        <w:t xml:space="preserve"> </w:t>
      </w:r>
      <w:r w:rsidR="00992E65" w:rsidRPr="00C87A1C">
        <w:t>kapaciteteve dhe zhvillimi i një force të përbashkët, me strukturë funksionale dhe unike komandim-kontrolli dhe struktura fleksibël, me g</w:t>
      </w:r>
      <w:r w:rsidRPr="00C87A1C">
        <w:t>atishmëri të lartë operacionale, si dhe</w:t>
      </w:r>
      <w:r w:rsidR="00992E65" w:rsidRPr="00C87A1C">
        <w:t xml:space="preserve"> </w:t>
      </w:r>
      <w:r w:rsidRPr="00C87A1C">
        <w:t xml:space="preserve">me </w:t>
      </w:r>
      <w:r w:rsidR="00992E65" w:rsidRPr="00C87A1C">
        <w:t>aftësi dhe kapacitete të ndërveprueshme me Aleancën, për pjesëmarrje në operacione, në kuadër të mbrojtjes kolektive apo për menaxhimin e krizave.</w:t>
      </w:r>
    </w:p>
    <w:p w:rsidR="00992E65" w:rsidRPr="00C87A1C" w:rsidRDefault="00992E65" w:rsidP="005B3788">
      <w:pPr>
        <w:pStyle w:val="BodyText"/>
        <w:tabs>
          <w:tab w:val="left" w:pos="6912"/>
        </w:tabs>
        <w:spacing w:before="120" w:after="120" w:line="276" w:lineRule="auto"/>
        <w:ind w:left="0" w:right="-12"/>
        <w:jc w:val="both"/>
      </w:pPr>
      <w:r w:rsidRPr="00C87A1C">
        <w:rPr>
          <w:color w:val="000000"/>
        </w:rPr>
        <w:t>Pjesëmarrja në operacionet e NATO-s do të vijojë duke rritur nivelin e angazhimit të FA</w:t>
      </w:r>
      <w:r w:rsidR="00F25CE8">
        <w:rPr>
          <w:color w:val="000000"/>
        </w:rPr>
        <w:t>-së</w:t>
      </w:r>
      <w:r w:rsidRPr="00C87A1C">
        <w:rPr>
          <w:color w:val="000000"/>
        </w:rPr>
        <w:t xml:space="preserve"> dhe </w:t>
      </w:r>
      <w:r w:rsidRPr="00C87A1C">
        <w:t>cilësinë e përfaqësimit me</w:t>
      </w:r>
      <w:r w:rsidRPr="00C87A1C">
        <w:rPr>
          <w:spacing w:val="-1"/>
        </w:rPr>
        <w:t xml:space="preserve"> </w:t>
      </w:r>
      <w:r w:rsidRPr="00C87A1C">
        <w:t>kontribute në misionet dhe operacionet e</w:t>
      </w:r>
      <w:r w:rsidRPr="00C87A1C">
        <w:rPr>
          <w:spacing w:val="-1"/>
        </w:rPr>
        <w:t xml:space="preserve"> </w:t>
      </w:r>
      <w:r w:rsidRPr="00C87A1C">
        <w:t>drejtuara</w:t>
      </w:r>
      <w:r w:rsidRPr="00C87A1C">
        <w:rPr>
          <w:spacing w:val="-1"/>
        </w:rPr>
        <w:t xml:space="preserve"> </w:t>
      </w:r>
      <w:r w:rsidRPr="00C87A1C">
        <w:t>nga NATO/BE/OKB</w:t>
      </w:r>
      <w:r w:rsidRPr="00C87A1C">
        <w:rPr>
          <w:spacing w:val="-2"/>
        </w:rPr>
        <w:t>.</w:t>
      </w:r>
      <w:r w:rsidRPr="00C87A1C">
        <w:t xml:space="preserve"> Prioritet do të jetë kontributi në </w:t>
      </w:r>
      <w:r w:rsidRPr="00290927">
        <w:t>misionin e NATO-s në Kosovë (KFOR)</w:t>
      </w:r>
      <w:r w:rsidR="00F25CE8" w:rsidRPr="00290927">
        <w:t>,</w:t>
      </w:r>
      <w:r w:rsidRPr="00290927">
        <w:t xml:space="preserve"> </w:t>
      </w:r>
      <w:r w:rsidR="00FA08E8" w:rsidRPr="00290927">
        <w:t xml:space="preserve">por </w:t>
      </w:r>
      <w:r w:rsidRPr="00290927">
        <w:t xml:space="preserve">njëkohësisht do të intensifikohet bashkëpunimin </w:t>
      </w:r>
      <w:r w:rsidR="00F25CE8" w:rsidRPr="00290927">
        <w:t>dypalësh</w:t>
      </w:r>
      <w:r w:rsidRPr="00290927">
        <w:t xml:space="preserve"> </w:t>
      </w:r>
      <w:r w:rsidRPr="00C87A1C">
        <w:t xml:space="preserve">me aleatët dhe partnerët e rëndësishëm, me të cilët ndajmë interesat për sigurinë e vendit, rajonit dhe NATO-s. </w:t>
      </w:r>
    </w:p>
    <w:p w:rsidR="00FA08E8" w:rsidRPr="00C87A1C" w:rsidRDefault="00FA08E8" w:rsidP="00992E65">
      <w:pPr>
        <w:spacing w:after="120" w:line="276" w:lineRule="auto"/>
        <w:jc w:val="center"/>
        <w:rPr>
          <w:b/>
          <w:sz w:val="24"/>
          <w:szCs w:val="24"/>
        </w:rPr>
      </w:pPr>
    </w:p>
    <w:p w:rsidR="00992E65" w:rsidRDefault="007816E8" w:rsidP="00992E65">
      <w:pPr>
        <w:spacing w:after="120" w:line="276" w:lineRule="auto"/>
        <w:jc w:val="center"/>
        <w:rPr>
          <w:b/>
          <w:sz w:val="24"/>
          <w:szCs w:val="24"/>
        </w:rPr>
      </w:pPr>
      <w:r>
        <w:rPr>
          <w:b/>
          <w:sz w:val="24"/>
          <w:szCs w:val="24"/>
        </w:rPr>
        <w:t>MINISTRI I MBROJTJES</w:t>
      </w:r>
    </w:p>
    <w:p w:rsidR="007816E8" w:rsidRPr="00C87A1C" w:rsidRDefault="007816E8" w:rsidP="00992E65">
      <w:pPr>
        <w:spacing w:after="120" w:line="276" w:lineRule="auto"/>
        <w:jc w:val="center"/>
        <w:rPr>
          <w:b/>
          <w:sz w:val="24"/>
          <w:szCs w:val="24"/>
        </w:rPr>
      </w:pPr>
      <w:r>
        <w:rPr>
          <w:b/>
          <w:sz w:val="24"/>
          <w:szCs w:val="24"/>
        </w:rPr>
        <w:t xml:space="preserve">Niko </w:t>
      </w:r>
      <w:r w:rsidR="0000507A">
        <w:rPr>
          <w:b/>
          <w:sz w:val="24"/>
          <w:szCs w:val="24"/>
        </w:rPr>
        <w:t xml:space="preserve"> </w:t>
      </w:r>
      <w:r>
        <w:rPr>
          <w:b/>
          <w:sz w:val="24"/>
          <w:szCs w:val="24"/>
        </w:rPr>
        <w:t>P</w:t>
      </w:r>
      <w:r w:rsidR="0000507A">
        <w:rPr>
          <w:b/>
          <w:sz w:val="24"/>
          <w:szCs w:val="24"/>
        </w:rPr>
        <w:t>eleshi</w:t>
      </w:r>
    </w:p>
    <w:p w:rsidR="00FA08E8" w:rsidRPr="00C87A1C" w:rsidRDefault="00FA08E8">
      <w:pPr>
        <w:widowControl/>
        <w:autoSpaceDE/>
        <w:autoSpaceDN/>
        <w:spacing w:after="160" w:line="259" w:lineRule="auto"/>
        <w:rPr>
          <w:sz w:val="24"/>
          <w:szCs w:val="24"/>
        </w:rPr>
      </w:pPr>
      <w:r w:rsidRPr="00C87A1C">
        <w:rPr>
          <w:sz w:val="24"/>
          <w:szCs w:val="24"/>
        </w:rPr>
        <w:br w:type="page"/>
      </w:r>
    </w:p>
    <w:p w:rsidR="003D3BEF" w:rsidRPr="00C87A1C" w:rsidRDefault="003D3BEF" w:rsidP="003D3BEF">
      <w:pPr>
        <w:tabs>
          <w:tab w:val="left" w:pos="6912"/>
        </w:tabs>
        <w:spacing w:line="276" w:lineRule="auto"/>
        <w:jc w:val="center"/>
        <w:rPr>
          <w:sz w:val="24"/>
          <w:szCs w:val="24"/>
        </w:rPr>
        <w:sectPr w:rsidR="003D3BEF" w:rsidRPr="00C87A1C" w:rsidSect="0000507A">
          <w:pgSz w:w="11910" w:h="16840"/>
          <w:pgMar w:top="1080" w:right="1281" w:bottom="1080" w:left="1281" w:header="0" w:footer="1077" w:gutter="0"/>
          <w:cols w:space="720"/>
        </w:sectPr>
      </w:pPr>
    </w:p>
    <w:p w:rsidR="003D3BEF" w:rsidRPr="00C87A1C" w:rsidRDefault="003D3BEF" w:rsidP="003D3BEF">
      <w:pPr>
        <w:tabs>
          <w:tab w:val="left" w:pos="6912"/>
        </w:tabs>
        <w:spacing w:before="76" w:line="276" w:lineRule="auto"/>
        <w:ind w:left="160"/>
        <w:rPr>
          <w:b/>
          <w:sz w:val="24"/>
          <w:szCs w:val="24"/>
        </w:rPr>
      </w:pPr>
      <w:bookmarkStart w:id="0" w:name="_bookmark0"/>
      <w:bookmarkEnd w:id="0"/>
      <w:r w:rsidRPr="00C87A1C">
        <w:rPr>
          <w:b/>
          <w:spacing w:val="-2"/>
          <w:sz w:val="24"/>
          <w:szCs w:val="24"/>
        </w:rPr>
        <w:lastRenderedPageBreak/>
        <w:t>LËNDA</w:t>
      </w:r>
    </w:p>
    <w:sdt>
      <w:sdtPr>
        <w:rPr>
          <w:sz w:val="22"/>
          <w:szCs w:val="22"/>
        </w:rPr>
        <w:id w:val="1081328545"/>
        <w:docPartObj>
          <w:docPartGallery w:val="Table of Contents"/>
          <w:docPartUnique/>
        </w:docPartObj>
      </w:sdtPr>
      <w:sdtEndPr>
        <w:rPr>
          <w:b/>
          <w:bCs/>
        </w:rPr>
      </w:sdtEndPr>
      <w:sdtContent>
        <w:p w:rsidR="003D3BEF" w:rsidRPr="00C87A1C" w:rsidRDefault="003D3BEF" w:rsidP="009C368C">
          <w:pPr>
            <w:pStyle w:val="BodyText"/>
            <w:tabs>
              <w:tab w:val="left" w:pos="6912"/>
            </w:tabs>
            <w:spacing w:after="120" w:line="276" w:lineRule="auto"/>
          </w:pPr>
        </w:p>
        <w:p w:rsidR="00BC69D1" w:rsidRDefault="003D3BEF">
          <w:pPr>
            <w:pStyle w:val="TOC1"/>
            <w:tabs>
              <w:tab w:val="right" w:leader="dot" w:pos="9308"/>
            </w:tabs>
            <w:rPr>
              <w:rFonts w:asciiTheme="minorHAnsi" w:eastAsiaTheme="minorEastAsia" w:hAnsiTheme="minorHAnsi" w:cstheme="minorBidi"/>
              <w:b w:val="0"/>
              <w:bCs w:val="0"/>
              <w:noProof/>
              <w:sz w:val="22"/>
              <w:szCs w:val="22"/>
              <w:lang w:val="en-US"/>
            </w:rPr>
          </w:pPr>
          <w:r w:rsidRPr="00C87A1C">
            <w:fldChar w:fldCharType="begin"/>
          </w:r>
          <w:r w:rsidRPr="00C87A1C">
            <w:instrText xml:space="preserve"> TOC \o "1-3" \h \z \u </w:instrText>
          </w:r>
          <w:r w:rsidRPr="00C87A1C">
            <w:fldChar w:fldCharType="separate"/>
          </w:r>
          <w:hyperlink w:anchor="_Toc163126475" w:history="1">
            <w:r w:rsidR="00BC69D1" w:rsidRPr="00104E85">
              <w:rPr>
                <w:rStyle w:val="Hyperlink"/>
                <w:noProof/>
              </w:rPr>
              <w:t>KREU</w:t>
            </w:r>
            <w:r w:rsidR="00BC69D1" w:rsidRPr="00104E85">
              <w:rPr>
                <w:rStyle w:val="Hyperlink"/>
                <w:noProof/>
                <w:spacing w:val="-2"/>
              </w:rPr>
              <w:t xml:space="preserve"> </w:t>
            </w:r>
            <w:r w:rsidR="00BC69D1" w:rsidRPr="00104E85">
              <w:rPr>
                <w:rStyle w:val="Hyperlink"/>
                <w:noProof/>
                <w:spacing w:val="-10"/>
              </w:rPr>
              <w:t xml:space="preserve">I:  </w:t>
            </w:r>
            <w:r w:rsidR="00BC69D1" w:rsidRPr="00104E85">
              <w:rPr>
                <w:rStyle w:val="Hyperlink"/>
                <w:noProof/>
              </w:rPr>
              <w:t>VEÇORITË</w:t>
            </w:r>
            <w:r w:rsidR="00BC69D1" w:rsidRPr="00104E85">
              <w:rPr>
                <w:rStyle w:val="Hyperlink"/>
                <w:noProof/>
                <w:spacing w:val="-8"/>
              </w:rPr>
              <w:t xml:space="preserve"> </w:t>
            </w:r>
            <w:r w:rsidR="00BC69D1" w:rsidRPr="00104E85">
              <w:rPr>
                <w:rStyle w:val="Hyperlink"/>
                <w:noProof/>
              </w:rPr>
              <w:t>E</w:t>
            </w:r>
            <w:r w:rsidR="00BC69D1" w:rsidRPr="00104E85">
              <w:rPr>
                <w:rStyle w:val="Hyperlink"/>
                <w:noProof/>
                <w:spacing w:val="-7"/>
              </w:rPr>
              <w:t xml:space="preserve"> </w:t>
            </w:r>
            <w:r w:rsidR="00BC69D1" w:rsidRPr="00104E85">
              <w:rPr>
                <w:rStyle w:val="Hyperlink"/>
                <w:noProof/>
              </w:rPr>
              <w:t>STRATEGJISË</w:t>
            </w:r>
            <w:r w:rsidR="00BC69D1" w:rsidRPr="00104E85">
              <w:rPr>
                <w:rStyle w:val="Hyperlink"/>
                <w:noProof/>
                <w:spacing w:val="-7"/>
              </w:rPr>
              <w:t xml:space="preserve"> </w:t>
            </w:r>
            <w:r w:rsidR="00BC69D1" w:rsidRPr="00104E85">
              <w:rPr>
                <w:rStyle w:val="Hyperlink"/>
                <w:noProof/>
                <w:spacing w:val="-2"/>
              </w:rPr>
              <w:t>USHTARAKE</w:t>
            </w:r>
            <w:r w:rsidR="00BC69D1">
              <w:rPr>
                <w:noProof/>
                <w:webHidden/>
              </w:rPr>
              <w:tab/>
            </w:r>
            <w:r w:rsidR="00BC69D1">
              <w:rPr>
                <w:noProof/>
                <w:webHidden/>
              </w:rPr>
              <w:fldChar w:fldCharType="begin"/>
            </w:r>
            <w:r w:rsidR="00BC69D1">
              <w:rPr>
                <w:noProof/>
                <w:webHidden/>
              </w:rPr>
              <w:instrText xml:space="preserve"> PAGEREF _Toc163126475 \h </w:instrText>
            </w:r>
            <w:r w:rsidR="00BC69D1">
              <w:rPr>
                <w:noProof/>
                <w:webHidden/>
              </w:rPr>
            </w:r>
            <w:r w:rsidR="00BC69D1">
              <w:rPr>
                <w:noProof/>
                <w:webHidden/>
              </w:rPr>
              <w:fldChar w:fldCharType="separate"/>
            </w:r>
            <w:r w:rsidR="00BC69D1">
              <w:rPr>
                <w:noProof/>
                <w:webHidden/>
              </w:rPr>
              <w:t>7</w:t>
            </w:r>
            <w:r w:rsidR="00BC69D1">
              <w:rPr>
                <w:noProof/>
                <w:webHidden/>
              </w:rPr>
              <w:fldChar w:fldCharType="end"/>
            </w:r>
          </w:hyperlink>
        </w:p>
        <w:p w:rsidR="00BC69D1" w:rsidRDefault="00BC69D1">
          <w:pPr>
            <w:pStyle w:val="TOC2"/>
            <w:tabs>
              <w:tab w:val="right" w:leader="dot" w:pos="9308"/>
            </w:tabs>
            <w:rPr>
              <w:rFonts w:asciiTheme="minorHAnsi" w:eastAsiaTheme="minorEastAsia" w:hAnsiTheme="minorHAnsi" w:cstheme="minorBidi"/>
              <w:noProof/>
              <w:sz w:val="22"/>
              <w:szCs w:val="22"/>
              <w:lang w:val="en-US"/>
            </w:rPr>
          </w:pPr>
          <w:hyperlink w:anchor="_Toc163126476" w:history="1">
            <w:r w:rsidRPr="00104E85">
              <w:rPr>
                <w:rStyle w:val="Hyperlink"/>
                <w:noProof/>
              </w:rPr>
              <w:t>1.1.</w:t>
            </w:r>
            <w:r>
              <w:rPr>
                <w:rFonts w:asciiTheme="minorHAnsi" w:eastAsiaTheme="minorEastAsia" w:hAnsiTheme="minorHAnsi" w:cstheme="minorBidi"/>
                <w:noProof/>
                <w:sz w:val="22"/>
                <w:szCs w:val="22"/>
                <w:lang w:val="en-US"/>
              </w:rPr>
              <w:tab/>
            </w:r>
            <w:r w:rsidRPr="00104E85">
              <w:rPr>
                <w:rStyle w:val="Hyperlink"/>
                <w:noProof/>
              </w:rPr>
              <w:t>Veçoritë e Strategjisë Ushtarake (SU) të Republikës së Shqipërisë.</w:t>
            </w:r>
            <w:r>
              <w:rPr>
                <w:noProof/>
                <w:webHidden/>
              </w:rPr>
              <w:tab/>
            </w:r>
            <w:r>
              <w:rPr>
                <w:noProof/>
                <w:webHidden/>
              </w:rPr>
              <w:fldChar w:fldCharType="begin"/>
            </w:r>
            <w:r>
              <w:rPr>
                <w:noProof/>
                <w:webHidden/>
              </w:rPr>
              <w:instrText xml:space="preserve"> PAGEREF _Toc163126476 \h </w:instrText>
            </w:r>
            <w:r>
              <w:rPr>
                <w:noProof/>
                <w:webHidden/>
              </w:rPr>
            </w:r>
            <w:r>
              <w:rPr>
                <w:noProof/>
                <w:webHidden/>
              </w:rPr>
              <w:fldChar w:fldCharType="separate"/>
            </w:r>
            <w:r>
              <w:rPr>
                <w:noProof/>
                <w:webHidden/>
              </w:rPr>
              <w:t>7</w:t>
            </w:r>
            <w:r>
              <w:rPr>
                <w:noProof/>
                <w:webHidden/>
              </w:rPr>
              <w:fldChar w:fldCharType="end"/>
            </w:r>
          </w:hyperlink>
        </w:p>
        <w:p w:rsidR="00BC69D1" w:rsidRDefault="00BC69D1">
          <w:pPr>
            <w:pStyle w:val="TOC1"/>
            <w:tabs>
              <w:tab w:val="right" w:leader="dot" w:pos="9308"/>
            </w:tabs>
            <w:rPr>
              <w:rFonts w:asciiTheme="minorHAnsi" w:eastAsiaTheme="minorEastAsia" w:hAnsiTheme="minorHAnsi" w:cstheme="minorBidi"/>
              <w:b w:val="0"/>
              <w:bCs w:val="0"/>
              <w:noProof/>
              <w:sz w:val="22"/>
              <w:szCs w:val="22"/>
              <w:lang w:val="en-US"/>
            </w:rPr>
          </w:pPr>
          <w:hyperlink w:anchor="_Toc163126477" w:history="1">
            <w:r w:rsidRPr="00104E85">
              <w:rPr>
                <w:rStyle w:val="Hyperlink"/>
                <w:noProof/>
              </w:rPr>
              <w:t>KREU II MJEDISI STRATEGJIK I SIGURISË</w:t>
            </w:r>
            <w:r>
              <w:rPr>
                <w:noProof/>
                <w:webHidden/>
              </w:rPr>
              <w:tab/>
            </w:r>
            <w:r>
              <w:rPr>
                <w:noProof/>
                <w:webHidden/>
              </w:rPr>
              <w:fldChar w:fldCharType="begin"/>
            </w:r>
            <w:r>
              <w:rPr>
                <w:noProof/>
                <w:webHidden/>
              </w:rPr>
              <w:instrText xml:space="preserve"> PAGEREF _Toc163126477 \h </w:instrText>
            </w:r>
            <w:r>
              <w:rPr>
                <w:noProof/>
                <w:webHidden/>
              </w:rPr>
            </w:r>
            <w:r>
              <w:rPr>
                <w:noProof/>
                <w:webHidden/>
              </w:rPr>
              <w:fldChar w:fldCharType="separate"/>
            </w:r>
            <w:r>
              <w:rPr>
                <w:noProof/>
                <w:webHidden/>
              </w:rPr>
              <w:t>9</w:t>
            </w:r>
            <w:r>
              <w:rPr>
                <w:noProof/>
                <w:webHidden/>
              </w:rPr>
              <w:fldChar w:fldCharType="end"/>
            </w:r>
          </w:hyperlink>
        </w:p>
        <w:p w:rsidR="00BC69D1" w:rsidRDefault="00BC69D1">
          <w:pPr>
            <w:pStyle w:val="TOC2"/>
            <w:tabs>
              <w:tab w:val="right" w:leader="dot" w:pos="9308"/>
            </w:tabs>
            <w:rPr>
              <w:rFonts w:asciiTheme="minorHAnsi" w:eastAsiaTheme="minorEastAsia" w:hAnsiTheme="minorHAnsi" w:cstheme="minorBidi"/>
              <w:noProof/>
              <w:sz w:val="22"/>
              <w:szCs w:val="22"/>
              <w:lang w:val="en-US"/>
            </w:rPr>
          </w:pPr>
          <w:hyperlink w:anchor="_Toc163126478" w:history="1">
            <w:r w:rsidRPr="00104E85">
              <w:rPr>
                <w:rStyle w:val="Hyperlink"/>
                <w:noProof/>
              </w:rPr>
              <w:t>2.1.</w:t>
            </w:r>
            <w:r>
              <w:rPr>
                <w:rFonts w:asciiTheme="minorHAnsi" w:eastAsiaTheme="minorEastAsia" w:hAnsiTheme="minorHAnsi" w:cstheme="minorBidi"/>
                <w:noProof/>
                <w:sz w:val="22"/>
                <w:szCs w:val="22"/>
                <w:lang w:val="en-US"/>
              </w:rPr>
              <w:tab/>
            </w:r>
            <w:r w:rsidRPr="00104E85">
              <w:rPr>
                <w:rStyle w:val="Hyperlink"/>
                <w:noProof/>
              </w:rPr>
              <w:t>Në nivel global.</w:t>
            </w:r>
            <w:r>
              <w:rPr>
                <w:noProof/>
                <w:webHidden/>
              </w:rPr>
              <w:tab/>
            </w:r>
            <w:r>
              <w:rPr>
                <w:noProof/>
                <w:webHidden/>
              </w:rPr>
              <w:fldChar w:fldCharType="begin"/>
            </w:r>
            <w:r>
              <w:rPr>
                <w:noProof/>
                <w:webHidden/>
              </w:rPr>
              <w:instrText xml:space="preserve"> PAGEREF _Toc163126478 \h </w:instrText>
            </w:r>
            <w:r>
              <w:rPr>
                <w:noProof/>
                <w:webHidden/>
              </w:rPr>
            </w:r>
            <w:r>
              <w:rPr>
                <w:noProof/>
                <w:webHidden/>
              </w:rPr>
              <w:fldChar w:fldCharType="separate"/>
            </w:r>
            <w:r>
              <w:rPr>
                <w:noProof/>
                <w:webHidden/>
              </w:rPr>
              <w:t>9</w:t>
            </w:r>
            <w:r>
              <w:rPr>
                <w:noProof/>
                <w:webHidden/>
              </w:rPr>
              <w:fldChar w:fldCharType="end"/>
            </w:r>
          </w:hyperlink>
        </w:p>
        <w:p w:rsidR="00BC69D1" w:rsidRDefault="00BC69D1">
          <w:pPr>
            <w:pStyle w:val="TOC2"/>
            <w:tabs>
              <w:tab w:val="right" w:leader="dot" w:pos="9308"/>
            </w:tabs>
            <w:rPr>
              <w:rFonts w:asciiTheme="minorHAnsi" w:eastAsiaTheme="minorEastAsia" w:hAnsiTheme="minorHAnsi" w:cstheme="minorBidi"/>
              <w:noProof/>
              <w:sz w:val="22"/>
              <w:szCs w:val="22"/>
              <w:lang w:val="en-US"/>
            </w:rPr>
          </w:pPr>
          <w:hyperlink w:anchor="_Toc163126479" w:history="1">
            <w:r w:rsidRPr="00104E85">
              <w:rPr>
                <w:rStyle w:val="Hyperlink"/>
                <w:noProof/>
              </w:rPr>
              <w:t>2.2.</w:t>
            </w:r>
            <w:r>
              <w:rPr>
                <w:rFonts w:asciiTheme="minorHAnsi" w:eastAsiaTheme="minorEastAsia" w:hAnsiTheme="minorHAnsi" w:cstheme="minorBidi"/>
                <w:noProof/>
                <w:sz w:val="22"/>
                <w:szCs w:val="22"/>
                <w:lang w:val="en-US"/>
              </w:rPr>
              <w:tab/>
            </w:r>
            <w:r w:rsidRPr="00104E85">
              <w:rPr>
                <w:rStyle w:val="Hyperlink"/>
                <w:noProof/>
              </w:rPr>
              <w:t>Në nivel rajonal.</w:t>
            </w:r>
            <w:bookmarkStart w:id="1" w:name="_GoBack"/>
            <w:bookmarkEnd w:id="1"/>
            <w:r>
              <w:rPr>
                <w:noProof/>
                <w:webHidden/>
              </w:rPr>
              <w:tab/>
            </w:r>
            <w:r>
              <w:rPr>
                <w:noProof/>
                <w:webHidden/>
              </w:rPr>
              <w:fldChar w:fldCharType="begin"/>
            </w:r>
            <w:r>
              <w:rPr>
                <w:noProof/>
                <w:webHidden/>
              </w:rPr>
              <w:instrText xml:space="preserve"> PAGEREF _Toc163126479 \h </w:instrText>
            </w:r>
            <w:r>
              <w:rPr>
                <w:noProof/>
                <w:webHidden/>
              </w:rPr>
            </w:r>
            <w:r>
              <w:rPr>
                <w:noProof/>
                <w:webHidden/>
              </w:rPr>
              <w:fldChar w:fldCharType="separate"/>
            </w:r>
            <w:r>
              <w:rPr>
                <w:noProof/>
                <w:webHidden/>
              </w:rPr>
              <w:t>10</w:t>
            </w:r>
            <w:r>
              <w:rPr>
                <w:noProof/>
                <w:webHidden/>
              </w:rPr>
              <w:fldChar w:fldCharType="end"/>
            </w:r>
          </w:hyperlink>
        </w:p>
        <w:p w:rsidR="00BC69D1" w:rsidRDefault="00BC69D1">
          <w:pPr>
            <w:pStyle w:val="TOC2"/>
            <w:tabs>
              <w:tab w:val="right" w:leader="dot" w:pos="9308"/>
            </w:tabs>
            <w:rPr>
              <w:rFonts w:asciiTheme="minorHAnsi" w:eastAsiaTheme="minorEastAsia" w:hAnsiTheme="minorHAnsi" w:cstheme="minorBidi"/>
              <w:noProof/>
              <w:sz w:val="22"/>
              <w:szCs w:val="22"/>
              <w:lang w:val="en-US"/>
            </w:rPr>
          </w:pPr>
          <w:hyperlink w:anchor="_Toc163126480" w:history="1">
            <w:r w:rsidRPr="00104E85">
              <w:rPr>
                <w:rStyle w:val="Hyperlink"/>
                <w:noProof/>
              </w:rPr>
              <w:t>2.3.</w:t>
            </w:r>
            <w:r>
              <w:rPr>
                <w:rFonts w:asciiTheme="minorHAnsi" w:eastAsiaTheme="minorEastAsia" w:hAnsiTheme="minorHAnsi" w:cstheme="minorBidi"/>
                <w:noProof/>
                <w:sz w:val="22"/>
                <w:szCs w:val="22"/>
                <w:lang w:val="en-US"/>
              </w:rPr>
              <w:tab/>
            </w:r>
            <w:r w:rsidRPr="00104E85">
              <w:rPr>
                <w:rStyle w:val="Hyperlink"/>
                <w:noProof/>
              </w:rPr>
              <w:t>Në nivel kombëtar.</w:t>
            </w:r>
            <w:r>
              <w:rPr>
                <w:noProof/>
                <w:webHidden/>
              </w:rPr>
              <w:tab/>
            </w:r>
            <w:r>
              <w:rPr>
                <w:noProof/>
                <w:webHidden/>
              </w:rPr>
              <w:fldChar w:fldCharType="begin"/>
            </w:r>
            <w:r>
              <w:rPr>
                <w:noProof/>
                <w:webHidden/>
              </w:rPr>
              <w:instrText xml:space="preserve"> PAGEREF _Toc163126480 \h </w:instrText>
            </w:r>
            <w:r>
              <w:rPr>
                <w:noProof/>
                <w:webHidden/>
              </w:rPr>
            </w:r>
            <w:r>
              <w:rPr>
                <w:noProof/>
                <w:webHidden/>
              </w:rPr>
              <w:fldChar w:fldCharType="separate"/>
            </w:r>
            <w:r>
              <w:rPr>
                <w:noProof/>
                <w:webHidden/>
              </w:rPr>
              <w:t>10</w:t>
            </w:r>
            <w:r>
              <w:rPr>
                <w:noProof/>
                <w:webHidden/>
              </w:rPr>
              <w:fldChar w:fldCharType="end"/>
            </w:r>
          </w:hyperlink>
        </w:p>
        <w:p w:rsidR="00BC69D1" w:rsidRDefault="00BC69D1">
          <w:pPr>
            <w:pStyle w:val="TOC2"/>
            <w:tabs>
              <w:tab w:val="right" w:leader="dot" w:pos="9308"/>
            </w:tabs>
            <w:rPr>
              <w:rFonts w:asciiTheme="minorHAnsi" w:eastAsiaTheme="minorEastAsia" w:hAnsiTheme="minorHAnsi" w:cstheme="minorBidi"/>
              <w:noProof/>
              <w:sz w:val="22"/>
              <w:szCs w:val="22"/>
              <w:lang w:val="en-US"/>
            </w:rPr>
          </w:pPr>
          <w:hyperlink w:anchor="_Toc163126481" w:history="1">
            <w:r w:rsidRPr="00104E85">
              <w:rPr>
                <w:rStyle w:val="Hyperlink"/>
                <w:noProof/>
              </w:rPr>
              <w:t>2.4.</w:t>
            </w:r>
            <w:r>
              <w:rPr>
                <w:rFonts w:asciiTheme="minorHAnsi" w:eastAsiaTheme="minorEastAsia" w:hAnsiTheme="minorHAnsi" w:cstheme="minorBidi"/>
                <w:noProof/>
                <w:sz w:val="22"/>
                <w:szCs w:val="22"/>
                <w:lang w:val="en-US"/>
              </w:rPr>
              <w:tab/>
            </w:r>
            <w:r w:rsidRPr="00104E85">
              <w:rPr>
                <w:rStyle w:val="Hyperlink"/>
                <w:noProof/>
              </w:rPr>
              <w:t>Mundësitë që ofron mjedisi i sigurisë.</w:t>
            </w:r>
            <w:r>
              <w:rPr>
                <w:noProof/>
                <w:webHidden/>
              </w:rPr>
              <w:tab/>
            </w:r>
            <w:r>
              <w:rPr>
                <w:noProof/>
                <w:webHidden/>
              </w:rPr>
              <w:fldChar w:fldCharType="begin"/>
            </w:r>
            <w:r>
              <w:rPr>
                <w:noProof/>
                <w:webHidden/>
              </w:rPr>
              <w:instrText xml:space="preserve"> PAGEREF _Toc163126481 \h </w:instrText>
            </w:r>
            <w:r>
              <w:rPr>
                <w:noProof/>
                <w:webHidden/>
              </w:rPr>
            </w:r>
            <w:r>
              <w:rPr>
                <w:noProof/>
                <w:webHidden/>
              </w:rPr>
              <w:fldChar w:fldCharType="separate"/>
            </w:r>
            <w:r>
              <w:rPr>
                <w:noProof/>
                <w:webHidden/>
              </w:rPr>
              <w:t>12</w:t>
            </w:r>
            <w:r>
              <w:rPr>
                <w:noProof/>
                <w:webHidden/>
              </w:rPr>
              <w:fldChar w:fldCharType="end"/>
            </w:r>
          </w:hyperlink>
        </w:p>
        <w:p w:rsidR="00BC69D1" w:rsidRDefault="00BC69D1">
          <w:pPr>
            <w:pStyle w:val="TOC2"/>
            <w:tabs>
              <w:tab w:val="right" w:leader="dot" w:pos="9308"/>
            </w:tabs>
            <w:rPr>
              <w:rFonts w:asciiTheme="minorHAnsi" w:eastAsiaTheme="minorEastAsia" w:hAnsiTheme="minorHAnsi" w:cstheme="minorBidi"/>
              <w:noProof/>
              <w:sz w:val="22"/>
              <w:szCs w:val="22"/>
              <w:lang w:val="en-US"/>
            </w:rPr>
          </w:pPr>
          <w:hyperlink w:anchor="_Toc163126482" w:history="1">
            <w:r w:rsidRPr="00104E85">
              <w:rPr>
                <w:rStyle w:val="Hyperlink"/>
                <w:noProof/>
              </w:rPr>
              <w:t>2.5.</w:t>
            </w:r>
            <w:r>
              <w:rPr>
                <w:rFonts w:asciiTheme="minorHAnsi" w:eastAsiaTheme="minorEastAsia" w:hAnsiTheme="minorHAnsi" w:cstheme="minorBidi"/>
                <w:noProof/>
                <w:sz w:val="22"/>
                <w:szCs w:val="22"/>
                <w:lang w:val="en-US"/>
              </w:rPr>
              <w:tab/>
            </w:r>
            <w:r w:rsidRPr="00104E85">
              <w:rPr>
                <w:rStyle w:val="Hyperlink"/>
                <w:noProof/>
              </w:rPr>
              <w:t>Kërcënimet,</w:t>
            </w:r>
            <w:r w:rsidRPr="00104E85">
              <w:rPr>
                <w:rStyle w:val="Hyperlink"/>
                <w:noProof/>
                <w:spacing w:val="-3"/>
              </w:rPr>
              <w:t xml:space="preserve"> </w:t>
            </w:r>
            <w:r w:rsidRPr="00104E85">
              <w:rPr>
                <w:rStyle w:val="Hyperlink"/>
                <w:noProof/>
              </w:rPr>
              <w:t>rreziqet</w:t>
            </w:r>
            <w:r w:rsidRPr="00104E85">
              <w:rPr>
                <w:rStyle w:val="Hyperlink"/>
                <w:noProof/>
                <w:spacing w:val="-3"/>
              </w:rPr>
              <w:t xml:space="preserve"> </w:t>
            </w:r>
            <w:r w:rsidRPr="00104E85">
              <w:rPr>
                <w:rStyle w:val="Hyperlink"/>
                <w:noProof/>
              </w:rPr>
              <w:t>dhe</w:t>
            </w:r>
            <w:r w:rsidRPr="00104E85">
              <w:rPr>
                <w:rStyle w:val="Hyperlink"/>
                <w:noProof/>
                <w:spacing w:val="-7"/>
              </w:rPr>
              <w:t xml:space="preserve"> </w:t>
            </w:r>
            <w:r w:rsidRPr="00104E85">
              <w:rPr>
                <w:rStyle w:val="Hyperlink"/>
                <w:noProof/>
              </w:rPr>
              <w:t>sfidat</w:t>
            </w:r>
            <w:r w:rsidRPr="00104E85">
              <w:rPr>
                <w:rStyle w:val="Hyperlink"/>
                <w:noProof/>
                <w:spacing w:val="-4"/>
              </w:rPr>
              <w:t xml:space="preserve"> </w:t>
            </w:r>
            <w:r w:rsidRPr="00104E85">
              <w:rPr>
                <w:rStyle w:val="Hyperlink"/>
                <w:noProof/>
              </w:rPr>
              <w:t>e</w:t>
            </w:r>
            <w:r w:rsidRPr="00104E85">
              <w:rPr>
                <w:rStyle w:val="Hyperlink"/>
                <w:noProof/>
                <w:spacing w:val="-12"/>
              </w:rPr>
              <w:t xml:space="preserve"> </w:t>
            </w:r>
            <w:r w:rsidRPr="00104E85">
              <w:rPr>
                <w:rStyle w:val="Hyperlink"/>
                <w:noProof/>
              </w:rPr>
              <w:t>mjedisit</w:t>
            </w:r>
            <w:r w:rsidRPr="00104E85">
              <w:rPr>
                <w:rStyle w:val="Hyperlink"/>
                <w:noProof/>
                <w:spacing w:val="-9"/>
              </w:rPr>
              <w:t xml:space="preserve"> </w:t>
            </w:r>
            <w:r w:rsidRPr="00104E85">
              <w:rPr>
                <w:rStyle w:val="Hyperlink"/>
                <w:noProof/>
              </w:rPr>
              <w:t>të</w:t>
            </w:r>
            <w:r w:rsidRPr="00104E85">
              <w:rPr>
                <w:rStyle w:val="Hyperlink"/>
                <w:noProof/>
                <w:spacing w:val="-7"/>
              </w:rPr>
              <w:t xml:space="preserve"> </w:t>
            </w:r>
            <w:r w:rsidRPr="00104E85">
              <w:rPr>
                <w:rStyle w:val="Hyperlink"/>
                <w:noProof/>
                <w:spacing w:val="-2"/>
              </w:rPr>
              <w:t>sigurisë.</w:t>
            </w:r>
            <w:r>
              <w:rPr>
                <w:noProof/>
                <w:webHidden/>
              </w:rPr>
              <w:tab/>
            </w:r>
            <w:r>
              <w:rPr>
                <w:noProof/>
                <w:webHidden/>
              </w:rPr>
              <w:fldChar w:fldCharType="begin"/>
            </w:r>
            <w:r>
              <w:rPr>
                <w:noProof/>
                <w:webHidden/>
              </w:rPr>
              <w:instrText xml:space="preserve"> PAGEREF _Toc163126482 \h </w:instrText>
            </w:r>
            <w:r>
              <w:rPr>
                <w:noProof/>
                <w:webHidden/>
              </w:rPr>
            </w:r>
            <w:r>
              <w:rPr>
                <w:noProof/>
                <w:webHidden/>
              </w:rPr>
              <w:fldChar w:fldCharType="separate"/>
            </w:r>
            <w:r>
              <w:rPr>
                <w:noProof/>
                <w:webHidden/>
              </w:rPr>
              <w:t>12</w:t>
            </w:r>
            <w:r>
              <w:rPr>
                <w:noProof/>
                <w:webHidden/>
              </w:rPr>
              <w:fldChar w:fldCharType="end"/>
            </w:r>
          </w:hyperlink>
        </w:p>
        <w:p w:rsidR="00BC69D1" w:rsidRDefault="00BC69D1">
          <w:pPr>
            <w:pStyle w:val="TOC2"/>
            <w:tabs>
              <w:tab w:val="left" w:pos="1100"/>
              <w:tab w:val="right" w:leader="dot" w:pos="9308"/>
            </w:tabs>
            <w:rPr>
              <w:rFonts w:asciiTheme="minorHAnsi" w:eastAsiaTheme="minorEastAsia" w:hAnsiTheme="minorHAnsi" w:cstheme="minorBidi"/>
              <w:noProof/>
              <w:sz w:val="22"/>
              <w:szCs w:val="22"/>
              <w:lang w:val="en-US"/>
            </w:rPr>
          </w:pPr>
          <w:hyperlink w:anchor="_Toc163126483" w:history="1">
            <w:r w:rsidRPr="00104E85">
              <w:rPr>
                <w:rStyle w:val="Hyperlink"/>
                <w:noProof/>
                <w:spacing w:val="-5"/>
              </w:rPr>
              <w:t>2.5.1.</w:t>
            </w:r>
            <w:r>
              <w:rPr>
                <w:rFonts w:asciiTheme="minorHAnsi" w:eastAsiaTheme="minorEastAsia" w:hAnsiTheme="minorHAnsi" w:cstheme="minorBidi"/>
                <w:noProof/>
                <w:sz w:val="22"/>
                <w:szCs w:val="22"/>
                <w:lang w:val="en-US"/>
              </w:rPr>
              <w:tab/>
            </w:r>
            <w:r w:rsidRPr="00104E85">
              <w:rPr>
                <w:rStyle w:val="Hyperlink"/>
                <w:noProof/>
              </w:rPr>
              <w:t>Kërcënime dhe rreziqe konvencionale.</w:t>
            </w:r>
            <w:r>
              <w:rPr>
                <w:noProof/>
                <w:webHidden/>
              </w:rPr>
              <w:tab/>
            </w:r>
            <w:r>
              <w:rPr>
                <w:noProof/>
                <w:webHidden/>
              </w:rPr>
              <w:fldChar w:fldCharType="begin"/>
            </w:r>
            <w:r>
              <w:rPr>
                <w:noProof/>
                <w:webHidden/>
              </w:rPr>
              <w:instrText xml:space="preserve"> PAGEREF _Toc163126483 \h </w:instrText>
            </w:r>
            <w:r>
              <w:rPr>
                <w:noProof/>
                <w:webHidden/>
              </w:rPr>
            </w:r>
            <w:r>
              <w:rPr>
                <w:noProof/>
                <w:webHidden/>
              </w:rPr>
              <w:fldChar w:fldCharType="separate"/>
            </w:r>
            <w:r>
              <w:rPr>
                <w:noProof/>
                <w:webHidden/>
              </w:rPr>
              <w:t>12</w:t>
            </w:r>
            <w:r>
              <w:rPr>
                <w:noProof/>
                <w:webHidden/>
              </w:rPr>
              <w:fldChar w:fldCharType="end"/>
            </w:r>
          </w:hyperlink>
        </w:p>
        <w:p w:rsidR="00BC69D1" w:rsidRDefault="00BC69D1">
          <w:pPr>
            <w:pStyle w:val="TOC2"/>
            <w:tabs>
              <w:tab w:val="left" w:pos="1100"/>
              <w:tab w:val="right" w:leader="dot" w:pos="9308"/>
            </w:tabs>
            <w:rPr>
              <w:rFonts w:asciiTheme="minorHAnsi" w:eastAsiaTheme="minorEastAsia" w:hAnsiTheme="minorHAnsi" w:cstheme="minorBidi"/>
              <w:noProof/>
              <w:sz w:val="22"/>
              <w:szCs w:val="22"/>
              <w:lang w:val="en-US"/>
            </w:rPr>
          </w:pPr>
          <w:hyperlink w:anchor="_Toc163126484" w:history="1">
            <w:r w:rsidRPr="00104E85">
              <w:rPr>
                <w:rStyle w:val="Hyperlink"/>
                <w:noProof/>
                <w:spacing w:val="-5"/>
              </w:rPr>
              <w:t>2.5.2.</w:t>
            </w:r>
            <w:r>
              <w:rPr>
                <w:rFonts w:asciiTheme="minorHAnsi" w:eastAsiaTheme="minorEastAsia" w:hAnsiTheme="minorHAnsi" w:cstheme="minorBidi"/>
                <w:noProof/>
                <w:sz w:val="22"/>
                <w:szCs w:val="22"/>
                <w:lang w:val="en-US"/>
              </w:rPr>
              <w:tab/>
            </w:r>
            <w:r w:rsidRPr="00104E85">
              <w:rPr>
                <w:rStyle w:val="Hyperlink"/>
                <w:noProof/>
              </w:rPr>
              <w:t>Kërcënime, rreziqe dhe sfida jokonvencionale.</w:t>
            </w:r>
            <w:r>
              <w:rPr>
                <w:noProof/>
                <w:webHidden/>
              </w:rPr>
              <w:tab/>
            </w:r>
            <w:r>
              <w:rPr>
                <w:noProof/>
                <w:webHidden/>
              </w:rPr>
              <w:fldChar w:fldCharType="begin"/>
            </w:r>
            <w:r>
              <w:rPr>
                <w:noProof/>
                <w:webHidden/>
              </w:rPr>
              <w:instrText xml:space="preserve"> PAGEREF _Toc163126484 \h </w:instrText>
            </w:r>
            <w:r>
              <w:rPr>
                <w:noProof/>
                <w:webHidden/>
              </w:rPr>
            </w:r>
            <w:r>
              <w:rPr>
                <w:noProof/>
                <w:webHidden/>
              </w:rPr>
              <w:fldChar w:fldCharType="separate"/>
            </w:r>
            <w:r>
              <w:rPr>
                <w:noProof/>
                <w:webHidden/>
              </w:rPr>
              <w:t>13</w:t>
            </w:r>
            <w:r>
              <w:rPr>
                <w:noProof/>
                <w:webHidden/>
              </w:rPr>
              <w:fldChar w:fldCharType="end"/>
            </w:r>
          </w:hyperlink>
        </w:p>
        <w:p w:rsidR="00BC69D1" w:rsidRDefault="00BC69D1">
          <w:pPr>
            <w:pStyle w:val="TOC1"/>
            <w:tabs>
              <w:tab w:val="right" w:leader="dot" w:pos="9308"/>
            </w:tabs>
            <w:rPr>
              <w:rFonts w:asciiTheme="minorHAnsi" w:eastAsiaTheme="minorEastAsia" w:hAnsiTheme="minorHAnsi" w:cstheme="minorBidi"/>
              <w:b w:val="0"/>
              <w:bCs w:val="0"/>
              <w:noProof/>
              <w:sz w:val="22"/>
              <w:szCs w:val="22"/>
              <w:lang w:val="en-US"/>
            </w:rPr>
          </w:pPr>
          <w:hyperlink w:anchor="_Toc163126485" w:history="1">
            <w:r w:rsidRPr="00104E85">
              <w:rPr>
                <w:rStyle w:val="Hyperlink"/>
                <w:noProof/>
              </w:rPr>
              <w:t>KREU III</w:t>
            </w:r>
            <w:r w:rsidRPr="00104E85">
              <w:rPr>
                <w:rStyle w:val="Hyperlink"/>
                <w:noProof/>
                <w:spacing w:val="-10"/>
              </w:rPr>
              <w:t>:</w:t>
            </w:r>
            <w:r w:rsidRPr="00104E85">
              <w:rPr>
                <w:rStyle w:val="Hyperlink"/>
                <w:noProof/>
              </w:rPr>
              <w:t xml:space="preserve"> PARIMET E POLITIKËS SË MBROJTJES, KONCEPTI STRATEGJIK DHE OBJEKTIVAT E PËRDORIMIT TË FARSH-IT</w:t>
            </w:r>
            <w:r>
              <w:rPr>
                <w:noProof/>
                <w:webHidden/>
              </w:rPr>
              <w:tab/>
            </w:r>
            <w:r>
              <w:rPr>
                <w:noProof/>
                <w:webHidden/>
              </w:rPr>
              <w:fldChar w:fldCharType="begin"/>
            </w:r>
            <w:r>
              <w:rPr>
                <w:noProof/>
                <w:webHidden/>
              </w:rPr>
              <w:instrText xml:space="preserve"> PAGEREF _Toc163126485 \h </w:instrText>
            </w:r>
            <w:r>
              <w:rPr>
                <w:noProof/>
                <w:webHidden/>
              </w:rPr>
            </w:r>
            <w:r>
              <w:rPr>
                <w:noProof/>
                <w:webHidden/>
              </w:rPr>
              <w:fldChar w:fldCharType="separate"/>
            </w:r>
            <w:r>
              <w:rPr>
                <w:noProof/>
                <w:webHidden/>
              </w:rPr>
              <w:t>16</w:t>
            </w:r>
            <w:r>
              <w:rPr>
                <w:noProof/>
                <w:webHidden/>
              </w:rPr>
              <w:fldChar w:fldCharType="end"/>
            </w:r>
          </w:hyperlink>
        </w:p>
        <w:p w:rsidR="00BC69D1" w:rsidRDefault="00BC69D1">
          <w:pPr>
            <w:pStyle w:val="TOC2"/>
            <w:tabs>
              <w:tab w:val="right" w:leader="dot" w:pos="9308"/>
            </w:tabs>
            <w:rPr>
              <w:rFonts w:asciiTheme="minorHAnsi" w:eastAsiaTheme="minorEastAsia" w:hAnsiTheme="minorHAnsi" w:cstheme="minorBidi"/>
              <w:noProof/>
              <w:sz w:val="22"/>
              <w:szCs w:val="22"/>
              <w:lang w:val="en-US"/>
            </w:rPr>
          </w:pPr>
          <w:hyperlink w:anchor="_Toc163126486" w:history="1">
            <w:r w:rsidRPr="00104E85">
              <w:rPr>
                <w:rStyle w:val="Hyperlink"/>
                <w:noProof/>
              </w:rPr>
              <w:t>3.1.</w:t>
            </w:r>
            <w:r>
              <w:rPr>
                <w:rFonts w:asciiTheme="minorHAnsi" w:eastAsiaTheme="minorEastAsia" w:hAnsiTheme="minorHAnsi" w:cstheme="minorBidi"/>
                <w:noProof/>
                <w:sz w:val="22"/>
                <w:szCs w:val="22"/>
                <w:lang w:val="en-US"/>
              </w:rPr>
              <w:tab/>
            </w:r>
            <w:r w:rsidRPr="00104E85">
              <w:rPr>
                <w:rStyle w:val="Hyperlink"/>
                <w:noProof/>
              </w:rPr>
              <w:t>Parimet</w:t>
            </w:r>
            <w:r w:rsidRPr="00104E85">
              <w:rPr>
                <w:rStyle w:val="Hyperlink"/>
                <w:noProof/>
                <w:spacing w:val="-4"/>
              </w:rPr>
              <w:t xml:space="preserve"> </w:t>
            </w:r>
            <w:r w:rsidRPr="00104E85">
              <w:rPr>
                <w:rStyle w:val="Hyperlink"/>
                <w:noProof/>
              </w:rPr>
              <w:t>e</w:t>
            </w:r>
            <w:r w:rsidRPr="00104E85">
              <w:rPr>
                <w:rStyle w:val="Hyperlink"/>
                <w:noProof/>
                <w:spacing w:val="-5"/>
              </w:rPr>
              <w:t xml:space="preserve"> </w:t>
            </w:r>
            <w:r w:rsidRPr="00104E85">
              <w:rPr>
                <w:rStyle w:val="Hyperlink"/>
                <w:noProof/>
              </w:rPr>
              <w:t>politikës</w:t>
            </w:r>
            <w:r w:rsidRPr="00104E85">
              <w:rPr>
                <w:rStyle w:val="Hyperlink"/>
                <w:noProof/>
                <w:spacing w:val="-7"/>
              </w:rPr>
              <w:t xml:space="preserve"> </w:t>
            </w:r>
            <w:r w:rsidRPr="00104E85">
              <w:rPr>
                <w:rStyle w:val="Hyperlink"/>
                <w:noProof/>
              </w:rPr>
              <w:t>së</w:t>
            </w:r>
            <w:r w:rsidRPr="00104E85">
              <w:rPr>
                <w:rStyle w:val="Hyperlink"/>
                <w:noProof/>
                <w:spacing w:val="-1"/>
              </w:rPr>
              <w:t xml:space="preserve"> </w:t>
            </w:r>
            <w:r w:rsidRPr="00104E85">
              <w:rPr>
                <w:rStyle w:val="Hyperlink"/>
                <w:noProof/>
                <w:spacing w:val="-2"/>
              </w:rPr>
              <w:t>mbrojtjes.</w:t>
            </w:r>
            <w:r>
              <w:rPr>
                <w:noProof/>
                <w:webHidden/>
              </w:rPr>
              <w:tab/>
            </w:r>
            <w:r>
              <w:rPr>
                <w:noProof/>
                <w:webHidden/>
              </w:rPr>
              <w:fldChar w:fldCharType="begin"/>
            </w:r>
            <w:r>
              <w:rPr>
                <w:noProof/>
                <w:webHidden/>
              </w:rPr>
              <w:instrText xml:space="preserve"> PAGEREF _Toc163126486 \h </w:instrText>
            </w:r>
            <w:r>
              <w:rPr>
                <w:noProof/>
                <w:webHidden/>
              </w:rPr>
            </w:r>
            <w:r>
              <w:rPr>
                <w:noProof/>
                <w:webHidden/>
              </w:rPr>
              <w:fldChar w:fldCharType="separate"/>
            </w:r>
            <w:r>
              <w:rPr>
                <w:noProof/>
                <w:webHidden/>
              </w:rPr>
              <w:t>16</w:t>
            </w:r>
            <w:r>
              <w:rPr>
                <w:noProof/>
                <w:webHidden/>
              </w:rPr>
              <w:fldChar w:fldCharType="end"/>
            </w:r>
          </w:hyperlink>
        </w:p>
        <w:p w:rsidR="00BC69D1" w:rsidRDefault="00BC69D1">
          <w:pPr>
            <w:pStyle w:val="TOC2"/>
            <w:tabs>
              <w:tab w:val="right" w:leader="dot" w:pos="9308"/>
            </w:tabs>
            <w:rPr>
              <w:rFonts w:asciiTheme="minorHAnsi" w:eastAsiaTheme="minorEastAsia" w:hAnsiTheme="minorHAnsi" w:cstheme="minorBidi"/>
              <w:noProof/>
              <w:sz w:val="22"/>
              <w:szCs w:val="22"/>
              <w:lang w:val="en-US"/>
            </w:rPr>
          </w:pPr>
          <w:hyperlink w:anchor="_Toc163126487" w:history="1">
            <w:r w:rsidRPr="00104E85">
              <w:rPr>
                <w:rStyle w:val="Hyperlink"/>
                <w:noProof/>
              </w:rPr>
              <w:t>3.2.</w:t>
            </w:r>
            <w:r>
              <w:rPr>
                <w:rFonts w:asciiTheme="minorHAnsi" w:eastAsiaTheme="minorEastAsia" w:hAnsiTheme="minorHAnsi" w:cstheme="minorBidi"/>
                <w:noProof/>
                <w:sz w:val="22"/>
                <w:szCs w:val="22"/>
                <w:lang w:val="en-US"/>
              </w:rPr>
              <w:tab/>
            </w:r>
            <w:r w:rsidRPr="00104E85">
              <w:rPr>
                <w:rStyle w:val="Hyperlink"/>
                <w:noProof/>
              </w:rPr>
              <w:t>Koncepti strategjik i mbrojtjes i Republikës së Shqipërisë.</w:t>
            </w:r>
            <w:r>
              <w:rPr>
                <w:noProof/>
                <w:webHidden/>
              </w:rPr>
              <w:tab/>
            </w:r>
            <w:r>
              <w:rPr>
                <w:noProof/>
                <w:webHidden/>
              </w:rPr>
              <w:fldChar w:fldCharType="begin"/>
            </w:r>
            <w:r>
              <w:rPr>
                <w:noProof/>
                <w:webHidden/>
              </w:rPr>
              <w:instrText xml:space="preserve"> PAGEREF _Toc163126487 \h </w:instrText>
            </w:r>
            <w:r>
              <w:rPr>
                <w:noProof/>
                <w:webHidden/>
              </w:rPr>
            </w:r>
            <w:r>
              <w:rPr>
                <w:noProof/>
                <w:webHidden/>
              </w:rPr>
              <w:fldChar w:fldCharType="separate"/>
            </w:r>
            <w:r>
              <w:rPr>
                <w:noProof/>
                <w:webHidden/>
              </w:rPr>
              <w:t>16</w:t>
            </w:r>
            <w:r>
              <w:rPr>
                <w:noProof/>
                <w:webHidden/>
              </w:rPr>
              <w:fldChar w:fldCharType="end"/>
            </w:r>
          </w:hyperlink>
        </w:p>
        <w:p w:rsidR="00BC69D1" w:rsidRDefault="00BC69D1">
          <w:pPr>
            <w:pStyle w:val="TOC2"/>
            <w:tabs>
              <w:tab w:val="right" w:leader="dot" w:pos="9308"/>
            </w:tabs>
            <w:rPr>
              <w:rFonts w:asciiTheme="minorHAnsi" w:eastAsiaTheme="minorEastAsia" w:hAnsiTheme="minorHAnsi" w:cstheme="minorBidi"/>
              <w:noProof/>
              <w:sz w:val="22"/>
              <w:szCs w:val="22"/>
              <w:lang w:val="en-US"/>
            </w:rPr>
          </w:pPr>
          <w:hyperlink w:anchor="_Toc163126488" w:history="1">
            <w:r w:rsidRPr="00104E85">
              <w:rPr>
                <w:rStyle w:val="Hyperlink"/>
                <w:noProof/>
              </w:rPr>
              <w:t>3.3.</w:t>
            </w:r>
            <w:r>
              <w:rPr>
                <w:rFonts w:asciiTheme="minorHAnsi" w:eastAsiaTheme="minorEastAsia" w:hAnsiTheme="minorHAnsi" w:cstheme="minorBidi"/>
                <w:noProof/>
                <w:sz w:val="22"/>
                <w:szCs w:val="22"/>
                <w:lang w:val="en-US"/>
              </w:rPr>
              <w:tab/>
            </w:r>
            <w:r w:rsidRPr="00104E85">
              <w:rPr>
                <w:rStyle w:val="Hyperlink"/>
                <w:noProof/>
              </w:rPr>
              <w:t>Objektivat e zhvillimit dhe përdorimit të FARSH-it.</w:t>
            </w:r>
            <w:r>
              <w:rPr>
                <w:noProof/>
                <w:webHidden/>
              </w:rPr>
              <w:tab/>
            </w:r>
            <w:r>
              <w:rPr>
                <w:noProof/>
                <w:webHidden/>
              </w:rPr>
              <w:fldChar w:fldCharType="begin"/>
            </w:r>
            <w:r>
              <w:rPr>
                <w:noProof/>
                <w:webHidden/>
              </w:rPr>
              <w:instrText xml:space="preserve"> PAGEREF _Toc163126488 \h </w:instrText>
            </w:r>
            <w:r>
              <w:rPr>
                <w:noProof/>
                <w:webHidden/>
              </w:rPr>
            </w:r>
            <w:r>
              <w:rPr>
                <w:noProof/>
                <w:webHidden/>
              </w:rPr>
              <w:fldChar w:fldCharType="separate"/>
            </w:r>
            <w:r>
              <w:rPr>
                <w:noProof/>
                <w:webHidden/>
              </w:rPr>
              <w:t>17</w:t>
            </w:r>
            <w:r>
              <w:rPr>
                <w:noProof/>
                <w:webHidden/>
              </w:rPr>
              <w:fldChar w:fldCharType="end"/>
            </w:r>
          </w:hyperlink>
        </w:p>
        <w:p w:rsidR="00BC69D1" w:rsidRDefault="00BC69D1">
          <w:pPr>
            <w:pStyle w:val="TOC1"/>
            <w:tabs>
              <w:tab w:val="right" w:leader="dot" w:pos="9308"/>
            </w:tabs>
            <w:rPr>
              <w:rFonts w:asciiTheme="minorHAnsi" w:eastAsiaTheme="minorEastAsia" w:hAnsiTheme="minorHAnsi" w:cstheme="minorBidi"/>
              <w:b w:val="0"/>
              <w:bCs w:val="0"/>
              <w:noProof/>
              <w:sz w:val="22"/>
              <w:szCs w:val="22"/>
              <w:lang w:val="en-US"/>
            </w:rPr>
          </w:pPr>
          <w:hyperlink w:anchor="_Toc163126489" w:history="1">
            <w:r w:rsidRPr="00104E85">
              <w:rPr>
                <w:rStyle w:val="Hyperlink"/>
                <w:noProof/>
              </w:rPr>
              <w:t>KREU IV</w:t>
            </w:r>
            <w:r w:rsidRPr="00104E85">
              <w:rPr>
                <w:rStyle w:val="Hyperlink"/>
                <w:noProof/>
                <w:spacing w:val="-10"/>
              </w:rPr>
              <w:t xml:space="preserve">: </w:t>
            </w:r>
            <w:r w:rsidRPr="00104E85">
              <w:rPr>
                <w:rStyle w:val="Hyperlink"/>
                <w:noProof/>
              </w:rPr>
              <w:t xml:space="preserve">  OBJEKTIVAT STRATEGJIKË USHTARAKË, MISIONI, DETYRAT, NIVELI I AMBICIES (NIA) DHE KAPACITETET E FA-SË</w:t>
            </w:r>
            <w:r>
              <w:rPr>
                <w:noProof/>
                <w:webHidden/>
              </w:rPr>
              <w:tab/>
            </w:r>
            <w:r>
              <w:rPr>
                <w:noProof/>
                <w:webHidden/>
              </w:rPr>
              <w:fldChar w:fldCharType="begin"/>
            </w:r>
            <w:r>
              <w:rPr>
                <w:noProof/>
                <w:webHidden/>
              </w:rPr>
              <w:instrText xml:space="preserve"> PAGEREF _Toc163126489 \h </w:instrText>
            </w:r>
            <w:r>
              <w:rPr>
                <w:noProof/>
                <w:webHidden/>
              </w:rPr>
            </w:r>
            <w:r>
              <w:rPr>
                <w:noProof/>
                <w:webHidden/>
              </w:rPr>
              <w:fldChar w:fldCharType="separate"/>
            </w:r>
            <w:r>
              <w:rPr>
                <w:noProof/>
                <w:webHidden/>
              </w:rPr>
              <w:t>21</w:t>
            </w:r>
            <w:r>
              <w:rPr>
                <w:noProof/>
                <w:webHidden/>
              </w:rPr>
              <w:fldChar w:fldCharType="end"/>
            </w:r>
          </w:hyperlink>
        </w:p>
        <w:p w:rsidR="00BC69D1" w:rsidRDefault="00BC69D1">
          <w:pPr>
            <w:pStyle w:val="TOC2"/>
            <w:tabs>
              <w:tab w:val="right" w:leader="dot" w:pos="9308"/>
            </w:tabs>
            <w:rPr>
              <w:rFonts w:asciiTheme="minorHAnsi" w:eastAsiaTheme="minorEastAsia" w:hAnsiTheme="minorHAnsi" w:cstheme="minorBidi"/>
              <w:noProof/>
              <w:sz w:val="22"/>
              <w:szCs w:val="22"/>
              <w:lang w:val="en-US"/>
            </w:rPr>
          </w:pPr>
          <w:hyperlink w:anchor="_Toc163126490" w:history="1">
            <w:r w:rsidRPr="00104E85">
              <w:rPr>
                <w:rStyle w:val="Hyperlink"/>
                <w:noProof/>
              </w:rPr>
              <w:t>4.1. Objektivat strategjikë ushtarakë të Republikës së Shqipërisë:</w:t>
            </w:r>
            <w:r>
              <w:rPr>
                <w:noProof/>
                <w:webHidden/>
              </w:rPr>
              <w:tab/>
            </w:r>
            <w:r>
              <w:rPr>
                <w:noProof/>
                <w:webHidden/>
              </w:rPr>
              <w:fldChar w:fldCharType="begin"/>
            </w:r>
            <w:r>
              <w:rPr>
                <w:noProof/>
                <w:webHidden/>
              </w:rPr>
              <w:instrText xml:space="preserve"> PAGEREF _Toc163126490 \h </w:instrText>
            </w:r>
            <w:r>
              <w:rPr>
                <w:noProof/>
                <w:webHidden/>
              </w:rPr>
            </w:r>
            <w:r>
              <w:rPr>
                <w:noProof/>
                <w:webHidden/>
              </w:rPr>
              <w:fldChar w:fldCharType="separate"/>
            </w:r>
            <w:r>
              <w:rPr>
                <w:noProof/>
                <w:webHidden/>
              </w:rPr>
              <w:t>21</w:t>
            </w:r>
            <w:r>
              <w:rPr>
                <w:noProof/>
                <w:webHidden/>
              </w:rPr>
              <w:fldChar w:fldCharType="end"/>
            </w:r>
          </w:hyperlink>
        </w:p>
        <w:p w:rsidR="00BC69D1" w:rsidRDefault="00BC69D1">
          <w:pPr>
            <w:pStyle w:val="TOC2"/>
            <w:tabs>
              <w:tab w:val="right" w:leader="dot" w:pos="9308"/>
            </w:tabs>
            <w:rPr>
              <w:rFonts w:asciiTheme="minorHAnsi" w:eastAsiaTheme="minorEastAsia" w:hAnsiTheme="minorHAnsi" w:cstheme="minorBidi"/>
              <w:noProof/>
              <w:sz w:val="22"/>
              <w:szCs w:val="22"/>
              <w:lang w:val="en-US"/>
            </w:rPr>
          </w:pPr>
          <w:hyperlink w:anchor="_Toc163126491" w:history="1">
            <w:r w:rsidRPr="00104E85">
              <w:rPr>
                <w:rStyle w:val="Hyperlink"/>
                <w:noProof/>
              </w:rPr>
              <w:t>4.2.</w:t>
            </w:r>
            <w:r>
              <w:rPr>
                <w:rFonts w:asciiTheme="minorHAnsi" w:eastAsiaTheme="minorEastAsia" w:hAnsiTheme="minorHAnsi" w:cstheme="minorBidi"/>
                <w:noProof/>
                <w:sz w:val="22"/>
                <w:szCs w:val="22"/>
                <w:lang w:val="en-US"/>
              </w:rPr>
              <w:tab/>
            </w:r>
            <w:r w:rsidRPr="00104E85">
              <w:rPr>
                <w:rStyle w:val="Hyperlink"/>
                <w:noProof/>
              </w:rPr>
              <w:t>Misioni i FARSH-it.</w:t>
            </w:r>
            <w:r>
              <w:rPr>
                <w:noProof/>
                <w:webHidden/>
              </w:rPr>
              <w:tab/>
            </w:r>
            <w:r>
              <w:rPr>
                <w:noProof/>
                <w:webHidden/>
              </w:rPr>
              <w:fldChar w:fldCharType="begin"/>
            </w:r>
            <w:r>
              <w:rPr>
                <w:noProof/>
                <w:webHidden/>
              </w:rPr>
              <w:instrText xml:space="preserve"> PAGEREF _Toc163126491 \h </w:instrText>
            </w:r>
            <w:r>
              <w:rPr>
                <w:noProof/>
                <w:webHidden/>
              </w:rPr>
            </w:r>
            <w:r>
              <w:rPr>
                <w:noProof/>
                <w:webHidden/>
              </w:rPr>
              <w:fldChar w:fldCharType="separate"/>
            </w:r>
            <w:r>
              <w:rPr>
                <w:noProof/>
                <w:webHidden/>
              </w:rPr>
              <w:t>22</w:t>
            </w:r>
            <w:r>
              <w:rPr>
                <w:noProof/>
                <w:webHidden/>
              </w:rPr>
              <w:fldChar w:fldCharType="end"/>
            </w:r>
          </w:hyperlink>
        </w:p>
        <w:p w:rsidR="00BC69D1" w:rsidRDefault="00BC69D1">
          <w:pPr>
            <w:pStyle w:val="TOC2"/>
            <w:tabs>
              <w:tab w:val="right" w:leader="dot" w:pos="9308"/>
            </w:tabs>
            <w:rPr>
              <w:rFonts w:asciiTheme="minorHAnsi" w:eastAsiaTheme="minorEastAsia" w:hAnsiTheme="minorHAnsi" w:cstheme="minorBidi"/>
              <w:noProof/>
              <w:sz w:val="22"/>
              <w:szCs w:val="22"/>
              <w:lang w:val="en-US"/>
            </w:rPr>
          </w:pPr>
          <w:hyperlink w:anchor="_Toc163126492" w:history="1">
            <w:r w:rsidRPr="00104E85">
              <w:rPr>
                <w:rStyle w:val="Hyperlink"/>
                <w:noProof/>
              </w:rPr>
              <w:t>4.3.</w:t>
            </w:r>
            <w:r>
              <w:rPr>
                <w:rFonts w:asciiTheme="minorHAnsi" w:eastAsiaTheme="minorEastAsia" w:hAnsiTheme="minorHAnsi" w:cstheme="minorBidi"/>
                <w:noProof/>
                <w:sz w:val="22"/>
                <w:szCs w:val="22"/>
                <w:lang w:val="en-US"/>
              </w:rPr>
              <w:tab/>
            </w:r>
            <w:r w:rsidRPr="00104E85">
              <w:rPr>
                <w:rStyle w:val="Hyperlink"/>
                <w:noProof/>
              </w:rPr>
              <w:t>Detyrat e FARSH-it.</w:t>
            </w:r>
            <w:r>
              <w:rPr>
                <w:noProof/>
                <w:webHidden/>
              </w:rPr>
              <w:tab/>
            </w:r>
            <w:r>
              <w:rPr>
                <w:noProof/>
                <w:webHidden/>
              </w:rPr>
              <w:fldChar w:fldCharType="begin"/>
            </w:r>
            <w:r>
              <w:rPr>
                <w:noProof/>
                <w:webHidden/>
              </w:rPr>
              <w:instrText xml:space="preserve"> PAGEREF _Toc163126492 \h </w:instrText>
            </w:r>
            <w:r>
              <w:rPr>
                <w:noProof/>
                <w:webHidden/>
              </w:rPr>
            </w:r>
            <w:r>
              <w:rPr>
                <w:noProof/>
                <w:webHidden/>
              </w:rPr>
              <w:fldChar w:fldCharType="separate"/>
            </w:r>
            <w:r>
              <w:rPr>
                <w:noProof/>
                <w:webHidden/>
              </w:rPr>
              <w:t>22</w:t>
            </w:r>
            <w:r>
              <w:rPr>
                <w:noProof/>
                <w:webHidden/>
              </w:rPr>
              <w:fldChar w:fldCharType="end"/>
            </w:r>
          </w:hyperlink>
        </w:p>
        <w:p w:rsidR="00BC69D1" w:rsidRDefault="00BC69D1">
          <w:pPr>
            <w:pStyle w:val="TOC2"/>
            <w:tabs>
              <w:tab w:val="right" w:leader="dot" w:pos="9308"/>
            </w:tabs>
            <w:rPr>
              <w:rFonts w:asciiTheme="minorHAnsi" w:eastAsiaTheme="minorEastAsia" w:hAnsiTheme="minorHAnsi" w:cstheme="minorBidi"/>
              <w:noProof/>
              <w:sz w:val="22"/>
              <w:szCs w:val="22"/>
              <w:lang w:val="en-US"/>
            </w:rPr>
          </w:pPr>
          <w:hyperlink w:anchor="_Toc163126493" w:history="1">
            <w:r w:rsidRPr="00104E85">
              <w:rPr>
                <w:rStyle w:val="Hyperlink"/>
                <w:noProof/>
              </w:rPr>
              <w:t>4.4.</w:t>
            </w:r>
            <w:r>
              <w:rPr>
                <w:rFonts w:asciiTheme="minorHAnsi" w:eastAsiaTheme="minorEastAsia" w:hAnsiTheme="minorHAnsi" w:cstheme="minorBidi"/>
                <w:noProof/>
                <w:sz w:val="22"/>
                <w:szCs w:val="22"/>
                <w:lang w:val="en-US"/>
              </w:rPr>
              <w:tab/>
            </w:r>
            <w:r w:rsidRPr="00104E85">
              <w:rPr>
                <w:rStyle w:val="Hyperlink"/>
                <w:noProof/>
              </w:rPr>
              <w:t>Niveli i Ambicies (NiA) i FARSH-it</w:t>
            </w:r>
            <w:r>
              <w:rPr>
                <w:noProof/>
                <w:webHidden/>
              </w:rPr>
              <w:tab/>
            </w:r>
            <w:r>
              <w:rPr>
                <w:noProof/>
                <w:webHidden/>
              </w:rPr>
              <w:fldChar w:fldCharType="begin"/>
            </w:r>
            <w:r>
              <w:rPr>
                <w:noProof/>
                <w:webHidden/>
              </w:rPr>
              <w:instrText xml:space="preserve"> PAGEREF _Toc163126493 \h </w:instrText>
            </w:r>
            <w:r>
              <w:rPr>
                <w:noProof/>
                <w:webHidden/>
              </w:rPr>
            </w:r>
            <w:r>
              <w:rPr>
                <w:noProof/>
                <w:webHidden/>
              </w:rPr>
              <w:fldChar w:fldCharType="separate"/>
            </w:r>
            <w:r>
              <w:rPr>
                <w:noProof/>
                <w:webHidden/>
              </w:rPr>
              <w:t>23</w:t>
            </w:r>
            <w:r>
              <w:rPr>
                <w:noProof/>
                <w:webHidden/>
              </w:rPr>
              <w:fldChar w:fldCharType="end"/>
            </w:r>
          </w:hyperlink>
        </w:p>
        <w:p w:rsidR="00BC69D1" w:rsidRDefault="00BC69D1">
          <w:pPr>
            <w:pStyle w:val="TOC2"/>
            <w:tabs>
              <w:tab w:val="right" w:leader="dot" w:pos="9308"/>
            </w:tabs>
            <w:rPr>
              <w:rFonts w:asciiTheme="minorHAnsi" w:eastAsiaTheme="minorEastAsia" w:hAnsiTheme="minorHAnsi" w:cstheme="minorBidi"/>
              <w:noProof/>
              <w:sz w:val="22"/>
              <w:szCs w:val="22"/>
              <w:lang w:val="en-US"/>
            </w:rPr>
          </w:pPr>
          <w:hyperlink w:anchor="_Toc163126494" w:history="1">
            <w:r w:rsidRPr="00104E85">
              <w:rPr>
                <w:rStyle w:val="Hyperlink"/>
                <w:noProof/>
              </w:rPr>
              <w:t>4.5.</w:t>
            </w:r>
            <w:r>
              <w:rPr>
                <w:rFonts w:asciiTheme="minorHAnsi" w:eastAsiaTheme="minorEastAsia" w:hAnsiTheme="minorHAnsi" w:cstheme="minorBidi"/>
                <w:noProof/>
                <w:sz w:val="22"/>
                <w:szCs w:val="22"/>
                <w:lang w:val="en-US"/>
              </w:rPr>
              <w:tab/>
            </w:r>
            <w:r w:rsidRPr="00104E85">
              <w:rPr>
                <w:rStyle w:val="Hyperlink"/>
                <w:noProof/>
              </w:rPr>
              <w:t>Kapacitetet e FARSH-it.</w:t>
            </w:r>
            <w:r>
              <w:rPr>
                <w:noProof/>
                <w:webHidden/>
              </w:rPr>
              <w:tab/>
            </w:r>
            <w:r>
              <w:rPr>
                <w:noProof/>
                <w:webHidden/>
              </w:rPr>
              <w:fldChar w:fldCharType="begin"/>
            </w:r>
            <w:r>
              <w:rPr>
                <w:noProof/>
                <w:webHidden/>
              </w:rPr>
              <w:instrText xml:space="preserve"> PAGEREF _Toc163126494 \h </w:instrText>
            </w:r>
            <w:r>
              <w:rPr>
                <w:noProof/>
                <w:webHidden/>
              </w:rPr>
            </w:r>
            <w:r>
              <w:rPr>
                <w:noProof/>
                <w:webHidden/>
              </w:rPr>
              <w:fldChar w:fldCharType="separate"/>
            </w:r>
            <w:r>
              <w:rPr>
                <w:noProof/>
                <w:webHidden/>
              </w:rPr>
              <w:t>24</w:t>
            </w:r>
            <w:r>
              <w:rPr>
                <w:noProof/>
                <w:webHidden/>
              </w:rPr>
              <w:fldChar w:fldCharType="end"/>
            </w:r>
          </w:hyperlink>
        </w:p>
        <w:p w:rsidR="00BC69D1" w:rsidRDefault="00BC69D1">
          <w:pPr>
            <w:pStyle w:val="TOC2"/>
            <w:tabs>
              <w:tab w:val="right" w:leader="dot" w:pos="9308"/>
            </w:tabs>
            <w:rPr>
              <w:rFonts w:asciiTheme="minorHAnsi" w:eastAsiaTheme="minorEastAsia" w:hAnsiTheme="minorHAnsi" w:cstheme="minorBidi"/>
              <w:noProof/>
              <w:sz w:val="22"/>
              <w:szCs w:val="22"/>
              <w:lang w:val="en-US"/>
            </w:rPr>
          </w:pPr>
          <w:hyperlink w:anchor="_Toc163126495" w:history="1">
            <w:r w:rsidRPr="00104E85">
              <w:rPr>
                <w:rStyle w:val="Hyperlink"/>
                <w:noProof/>
              </w:rPr>
              <w:t>4.6.</w:t>
            </w:r>
            <w:r>
              <w:rPr>
                <w:rFonts w:asciiTheme="minorHAnsi" w:eastAsiaTheme="minorEastAsia" w:hAnsiTheme="minorHAnsi" w:cstheme="minorBidi"/>
                <w:noProof/>
                <w:sz w:val="22"/>
                <w:szCs w:val="22"/>
                <w:lang w:val="en-US"/>
              </w:rPr>
              <w:tab/>
            </w:r>
            <w:r w:rsidRPr="00104E85">
              <w:rPr>
                <w:rStyle w:val="Hyperlink"/>
                <w:noProof/>
              </w:rPr>
              <w:t>Struktura dhe organizimi i FARSH-it</w:t>
            </w:r>
            <w:r>
              <w:rPr>
                <w:noProof/>
                <w:webHidden/>
              </w:rPr>
              <w:tab/>
            </w:r>
            <w:r>
              <w:rPr>
                <w:noProof/>
                <w:webHidden/>
              </w:rPr>
              <w:fldChar w:fldCharType="begin"/>
            </w:r>
            <w:r>
              <w:rPr>
                <w:noProof/>
                <w:webHidden/>
              </w:rPr>
              <w:instrText xml:space="preserve"> PAGEREF _Toc163126495 \h </w:instrText>
            </w:r>
            <w:r>
              <w:rPr>
                <w:noProof/>
                <w:webHidden/>
              </w:rPr>
            </w:r>
            <w:r>
              <w:rPr>
                <w:noProof/>
                <w:webHidden/>
              </w:rPr>
              <w:fldChar w:fldCharType="separate"/>
            </w:r>
            <w:r>
              <w:rPr>
                <w:noProof/>
                <w:webHidden/>
              </w:rPr>
              <w:t>25</w:t>
            </w:r>
            <w:r>
              <w:rPr>
                <w:noProof/>
                <w:webHidden/>
              </w:rPr>
              <w:fldChar w:fldCharType="end"/>
            </w:r>
          </w:hyperlink>
        </w:p>
        <w:p w:rsidR="00BC69D1" w:rsidRDefault="00BC69D1">
          <w:pPr>
            <w:pStyle w:val="TOC1"/>
            <w:tabs>
              <w:tab w:val="right" w:leader="dot" w:pos="9308"/>
            </w:tabs>
            <w:rPr>
              <w:rFonts w:asciiTheme="minorHAnsi" w:eastAsiaTheme="minorEastAsia" w:hAnsiTheme="minorHAnsi" w:cstheme="minorBidi"/>
              <w:b w:val="0"/>
              <w:bCs w:val="0"/>
              <w:noProof/>
              <w:sz w:val="22"/>
              <w:szCs w:val="22"/>
              <w:lang w:val="en-US"/>
            </w:rPr>
          </w:pPr>
          <w:hyperlink w:anchor="_Toc163126496" w:history="1">
            <w:r w:rsidRPr="00104E85">
              <w:rPr>
                <w:rStyle w:val="Hyperlink"/>
                <w:noProof/>
              </w:rPr>
              <w:t>KREU V</w:t>
            </w:r>
            <w:r w:rsidRPr="00104E85">
              <w:rPr>
                <w:rStyle w:val="Hyperlink"/>
                <w:noProof/>
                <w:spacing w:val="-10"/>
              </w:rPr>
              <w:t>:</w:t>
            </w:r>
            <w:r w:rsidRPr="00104E85">
              <w:rPr>
                <w:rStyle w:val="Hyperlink"/>
                <w:noProof/>
              </w:rPr>
              <w:t xml:space="preserve"> MBËSHTETJA ME BURIME TË MBROJTJES E FARSH-IT</w:t>
            </w:r>
            <w:r>
              <w:rPr>
                <w:noProof/>
                <w:webHidden/>
              </w:rPr>
              <w:tab/>
            </w:r>
            <w:r>
              <w:rPr>
                <w:noProof/>
                <w:webHidden/>
              </w:rPr>
              <w:fldChar w:fldCharType="begin"/>
            </w:r>
            <w:r>
              <w:rPr>
                <w:noProof/>
                <w:webHidden/>
              </w:rPr>
              <w:instrText xml:space="preserve"> PAGEREF _Toc163126496 \h </w:instrText>
            </w:r>
            <w:r>
              <w:rPr>
                <w:noProof/>
                <w:webHidden/>
              </w:rPr>
            </w:r>
            <w:r>
              <w:rPr>
                <w:noProof/>
                <w:webHidden/>
              </w:rPr>
              <w:fldChar w:fldCharType="separate"/>
            </w:r>
            <w:r>
              <w:rPr>
                <w:noProof/>
                <w:webHidden/>
              </w:rPr>
              <w:t>27</w:t>
            </w:r>
            <w:r>
              <w:rPr>
                <w:noProof/>
                <w:webHidden/>
              </w:rPr>
              <w:fldChar w:fldCharType="end"/>
            </w:r>
          </w:hyperlink>
        </w:p>
        <w:p w:rsidR="00BC69D1" w:rsidRDefault="00BC69D1">
          <w:pPr>
            <w:pStyle w:val="TOC2"/>
            <w:tabs>
              <w:tab w:val="right" w:leader="dot" w:pos="9308"/>
            </w:tabs>
            <w:rPr>
              <w:rFonts w:asciiTheme="minorHAnsi" w:eastAsiaTheme="minorEastAsia" w:hAnsiTheme="minorHAnsi" w:cstheme="minorBidi"/>
              <w:noProof/>
              <w:sz w:val="22"/>
              <w:szCs w:val="22"/>
              <w:lang w:val="en-US"/>
            </w:rPr>
          </w:pPr>
          <w:hyperlink w:anchor="_Toc163126497" w:history="1">
            <w:r w:rsidRPr="00104E85">
              <w:rPr>
                <w:rStyle w:val="Hyperlink"/>
                <w:noProof/>
              </w:rPr>
              <w:t>5.1.</w:t>
            </w:r>
            <w:r>
              <w:rPr>
                <w:rFonts w:asciiTheme="minorHAnsi" w:eastAsiaTheme="minorEastAsia" w:hAnsiTheme="minorHAnsi" w:cstheme="minorBidi"/>
                <w:noProof/>
                <w:sz w:val="22"/>
                <w:szCs w:val="22"/>
                <w:lang w:val="en-US"/>
              </w:rPr>
              <w:tab/>
            </w:r>
            <w:r w:rsidRPr="00104E85">
              <w:rPr>
                <w:rStyle w:val="Hyperlink"/>
                <w:noProof/>
              </w:rPr>
              <w:t>Burimet</w:t>
            </w:r>
            <w:r w:rsidRPr="00104E85">
              <w:rPr>
                <w:rStyle w:val="Hyperlink"/>
                <w:noProof/>
                <w:spacing w:val="-6"/>
              </w:rPr>
              <w:t xml:space="preserve"> </w:t>
            </w:r>
            <w:r w:rsidRPr="00104E85">
              <w:rPr>
                <w:rStyle w:val="Hyperlink"/>
                <w:noProof/>
              </w:rPr>
              <w:t>njerëzore</w:t>
            </w:r>
            <w:r w:rsidRPr="00104E85">
              <w:rPr>
                <w:rStyle w:val="Hyperlink"/>
                <w:noProof/>
                <w:spacing w:val="-9"/>
              </w:rPr>
              <w:t xml:space="preserve"> </w:t>
            </w:r>
            <w:r w:rsidRPr="00104E85">
              <w:rPr>
                <w:rStyle w:val="Hyperlink"/>
                <w:noProof/>
              </w:rPr>
              <w:t>dhe</w:t>
            </w:r>
            <w:r w:rsidRPr="00104E85">
              <w:rPr>
                <w:rStyle w:val="Hyperlink"/>
                <w:noProof/>
                <w:spacing w:val="-9"/>
              </w:rPr>
              <w:t xml:space="preserve"> </w:t>
            </w:r>
            <w:r w:rsidRPr="00104E85">
              <w:rPr>
                <w:rStyle w:val="Hyperlink"/>
                <w:noProof/>
              </w:rPr>
              <w:t>konsolidimi</w:t>
            </w:r>
            <w:r w:rsidRPr="00104E85">
              <w:rPr>
                <w:rStyle w:val="Hyperlink"/>
                <w:noProof/>
                <w:spacing w:val="-10"/>
              </w:rPr>
              <w:t xml:space="preserve"> </w:t>
            </w:r>
            <w:r w:rsidRPr="00104E85">
              <w:rPr>
                <w:rStyle w:val="Hyperlink"/>
                <w:noProof/>
              </w:rPr>
              <w:t>i</w:t>
            </w:r>
            <w:r w:rsidRPr="00104E85">
              <w:rPr>
                <w:rStyle w:val="Hyperlink"/>
                <w:noProof/>
                <w:spacing w:val="-9"/>
              </w:rPr>
              <w:t xml:space="preserve"> </w:t>
            </w:r>
            <w:r w:rsidRPr="00104E85">
              <w:rPr>
                <w:rStyle w:val="Hyperlink"/>
                <w:noProof/>
              </w:rPr>
              <w:t>forcës</w:t>
            </w:r>
            <w:r w:rsidRPr="00104E85">
              <w:rPr>
                <w:rStyle w:val="Hyperlink"/>
                <w:noProof/>
                <w:spacing w:val="-10"/>
              </w:rPr>
              <w:t xml:space="preserve"> </w:t>
            </w:r>
            <w:r w:rsidRPr="00104E85">
              <w:rPr>
                <w:rStyle w:val="Hyperlink"/>
                <w:noProof/>
                <w:spacing w:val="-2"/>
              </w:rPr>
              <w:t>profesioniste.</w:t>
            </w:r>
            <w:r>
              <w:rPr>
                <w:noProof/>
                <w:webHidden/>
              </w:rPr>
              <w:tab/>
            </w:r>
            <w:r>
              <w:rPr>
                <w:noProof/>
                <w:webHidden/>
              </w:rPr>
              <w:fldChar w:fldCharType="begin"/>
            </w:r>
            <w:r>
              <w:rPr>
                <w:noProof/>
                <w:webHidden/>
              </w:rPr>
              <w:instrText xml:space="preserve"> PAGEREF _Toc163126497 \h </w:instrText>
            </w:r>
            <w:r>
              <w:rPr>
                <w:noProof/>
                <w:webHidden/>
              </w:rPr>
            </w:r>
            <w:r>
              <w:rPr>
                <w:noProof/>
                <w:webHidden/>
              </w:rPr>
              <w:fldChar w:fldCharType="separate"/>
            </w:r>
            <w:r>
              <w:rPr>
                <w:noProof/>
                <w:webHidden/>
              </w:rPr>
              <w:t>27</w:t>
            </w:r>
            <w:r>
              <w:rPr>
                <w:noProof/>
                <w:webHidden/>
              </w:rPr>
              <w:fldChar w:fldCharType="end"/>
            </w:r>
          </w:hyperlink>
        </w:p>
        <w:p w:rsidR="00BC69D1" w:rsidRDefault="00BC69D1">
          <w:pPr>
            <w:pStyle w:val="TOC2"/>
            <w:tabs>
              <w:tab w:val="right" w:leader="dot" w:pos="9308"/>
            </w:tabs>
            <w:rPr>
              <w:rFonts w:asciiTheme="minorHAnsi" w:eastAsiaTheme="minorEastAsia" w:hAnsiTheme="minorHAnsi" w:cstheme="minorBidi"/>
              <w:noProof/>
              <w:sz w:val="22"/>
              <w:szCs w:val="22"/>
              <w:lang w:val="en-US"/>
            </w:rPr>
          </w:pPr>
          <w:hyperlink w:anchor="_Toc163126498" w:history="1">
            <w:r w:rsidRPr="00104E85">
              <w:rPr>
                <w:rStyle w:val="Hyperlink"/>
                <w:noProof/>
              </w:rPr>
              <w:t>5.2.</w:t>
            </w:r>
            <w:r>
              <w:rPr>
                <w:rFonts w:asciiTheme="minorHAnsi" w:eastAsiaTheme="minorEastAsia" w:hAnsiTheme="minorHAnsi" w:cstheme="minorBidi"/>
                <w:noProof/>
                <w:sz w:val="22"/>
                <w:szCs w:val="22"/>
                <w:lang w:val="en-US"/>
              </w:rPr>
              <w:tab/>
            </w:r>
            <w:r w:rsidRPr="00104E85">
              <w:rPr>
                <w:rStyle w:val="Hyperlink"/>
                <w:noProof/>
              </w:rPr>
              <w:t>Modernizimi.</w:t>
            </w:r>
            <w:r>
              <w:rPr>
                <w:noProof/>
                <w:webHidden/>
              </w:rPr>
              <w:tab/>
            </w:r>
            <w:r>
              <w:rPr>
                <w:noProof/>
                <w:webHidden/>
              </w:rPr>
              <w:fldChar w:fldCharType="begin"/>
            </w:r>
            <w:r>
              <w:rPr>
                <w:noProof/>
                <w:webHidden/>
              </w:rPr>
              <w:instrText xml:space="preserve"> PAGEREF _Toc163126498 \h </w:instrText>
            </w:r>
            <w:r>
              <w:rPr>
                <w:noProof/>
                <w:webHidden/>
              </w:rPr>
            </w:r>
            <w:r>
              <w:rPr>
                <w:noProof/>
                <w:webHidden/>
              </w:rPr>
              <w:fldChar w:fldCharType="separate"/>
            </w:r>
            <w:r>
              <w:rPr>
                <w:noProof/>
                <w:webHidden/>
              </w:rPr>
              <w:t>28</w:t>
            </w:r>
            <w:r>
              <w:rPr>
                <w:noProof/>
                <w:webHidden/>
              </w:rPr>
              <w:fldChar w:fldCharType="end"/>
            </w:r>
          </w:hyperlink>
        </w:p>
        <w:p w:rsidR="00BC69D1" w:rsidRDefault="00BC69D1">
          <w:pPr>
            <w:pStyle w:val="TOC2"/>
            <w:tabs>
              <w:tab w:val="right" w:leader="dot" w:pos="9308"/>
            </w:tabs>
            <w:rPr>
              <w:rFonts w:asciiTheme="minorHAnsi" w:eastAsiaTheme="minorEastAsia" w:hAnsiTheme="minorHAnsi" w:cstheme="minorBidi"/>
              <w:noProof/>
              <w:sz w:val="22"/>
              <w:szCs w:val="22"/>
              <w:lang w:val="en-US"/>
            </w:rPr>
          </w:pPr>
          <w:hyperlink w:anchor="_Toc163126499" w:history="1">
            <w:r w:rsidRPr="00104E85">
              <w:rPr>
                <w:rStyle w:val="Hyperlink"/>
                <w:noProof/>
              </w:rPr>
              <w:t>5.3.</w:t>
            </w:r>
            <w:r>
              <w:rPr>
                <w:rFonts w:asciiTheme="minorHAnsi" w:eastAsiaTheme="minorEastAsia" w:hAnsiTheme="minorHAnsi" w:cstheme="minorBidi"/>
                <w:noProof/>
                <w:sz w:val="22"/>
                <w:szCs w:val="22"/>
                <w:lang w:val="en-US"/>
              </w:rPr>
              <w:tab/>
            </w:r>
            <w:r w:rsidRPr="00104E85">
              <w:rPr>
                <w:rStyle w:val="Hyperlink"/>
                <w:noProof/>
              </w:rPr>
              <w:t>Burimet materiale dhe mbështetja me shërbime.</w:t>
            </w:r>
            <w:r>
              <w:rPr>
                <w:noProof/>
                <w:webHidden/>
              </w:rPr>
              <w:tab/>
            </w:r>
            <w:r>
              <w:rPr>
                <w:noProof/>
                <w:webHidden/>
              </w:rPr>
              <w:fldChar w:fldCharType="begin"/>
            </w:r>
            <w:r>
              <w:rPr>
                <w:noProof/>
                <w:webHidden/>
              </w:rPr>
              <w:instrText xml:space="preserve"> PAGEREF _Toc163126499 \h </w:instrText>
            </w:r>
            <w:r>
              <w:rPr>
                <w:noProof/>
                <w:webHidden/>
              </w:rPr>
            </w:r>
            <w:r>
              <w:rPr>
                <w:noProof/>
                <w:webHidden/>
              </w:rPr>
              <w:fldChar w:fldCharType="separate"/>
            </w:r>
            <w:r>
              <w:rPr>
                <w:noProof/>
                <w:webHidden/>
              </w:rPr>
              <w:t>28</w:t>
            </w:r>
            <w:r>
              <w:rPr>
                <w:noProof/>
                <w:webHidden/>
              </w:rPr>
              <w:fldChar w:fldCharType="end"/>
            </w:r>
          </w:hyperlink>
        </w:p>
        <w:p w:rsidR="00BC69D1" w:rsidRDefault="00BC69D1">
          <w:pPr>
            <w:pStyle w:val="TOC2"/>
            <w:tabs>
              <w:tab w:val="right" w:leader="dot" w:pos="9308"/>
            </w:tabs>
            <w:rPr>
              <w:rFonts w:asciiTheme="minorHAnsi" w:eastAsiaTheme="minorEastAsia" w:hAnsiTheme="minorHAnsi" w:cstheme="minorBidi"/>
              <w:noProof/>
              <w:sz w:val="22"/>
              <w:szCs w:val="22"/>
              <w:lang w:val="en-US"/>
            </w:rPr>
          </w:pPr>
          <w:hyperlink w:anchor="_Toc163126500" w:history="1">
            <w:r w:rsidRPr="00104E85">
              <w:rPr>
                <w:rStyle w:val="Hyperlink"/>
                <w:noProof/>
              </w:rPr>
              <w:t>5.4.</w:t>
            </w:r>
            <w:r>
              <w:rPr>
                <w:rFonts w:asciiTheme="minorHAnsi" w:eastAsiaTheme="minorEastAsia" w:hAnsiTheme="minorHAnsi" w:cstheme="minorBidi"/>
                <w:noProof/>
                <w:sz w:val="22"/>
                <w:szCs w:val="22"/>
                <w:lang w:val="en-US"/>
              </w:rPr>
              <w:tab/>
            </w:r>
            <w:r w:rsidRPr="00104E85">
              <w:rPr>
                <w:rStyle w:val="Hyperlink"/>
                <w:noProof/>
              </w:rPr>
              <w:t>Infrastruktura.</w:t>
            </w:r>
            <w:r>
              <w:rPr>
                <w:noProof/>
                <w:webHidden/>
              </w:rPr>
              <w:tab/>
            </w:r>
            <w:r>
              <w:rPr>
                <w:noProof/>
                <w:webHidden/>
              </w:rPr>
              <w:fldChar w:fldCharType="begin"/>
            </w:r>
            <w:r>
              <w:rPr>
                <w:noProof/>
                <w:webHidden/>
              </w:rPr>
              <w:instrText xml:space="preserve"> PAGEREF _Toc163126500 \h </w:instrText>
            </w:r>
            <w:r>
              <w:rPr>
                <w:noProof/>
                <w:webHidden/>
              </w:rPr>
            </w:r>
            <w:r>
              <w:rPr>
                <w:noProof/>
                <w:webHidden/>
              </w:rPr>
              <w:fldChar w:fldCharType="separate"/>
            </w:r>
            <w:r>
              <w:rPr>
                <w:noProof/>
                <w:webHidden/>
              </w:rPr>
              <w:t>28</w:t>
            </w:r>
            <w:r>
              <w:rPr>
                <w:noProof/>
                <w:webHidden/>
              </w:rPr>
              <w:fldChar w:fldCharType="end"/>
            </w:r>
          </w:hyperlink>
        </w:p>
        <w:p w:rsidR="00BC69D1" w:rsidRDefault="00BC69D1">
          <w:pPr>
            <w:pStyle w:val="TOC2"/>
            <w:tabs>
              <w:tab w:val="right" w:leader="dot" w:pos="9308"/>
            </w:tabs>
            <w:rPr>
              <w:rFonts w:asciiTheme="minorHAnsi" w:eastAsiaTheme="minorEastAsia" w:hAnsiTheme="minorHAnsi" w:cstheme="minorBidi"/>
              <w:noProof/>
              <w:sz w:val="22"/>
              <w:szCs w:val="22"/>
              <w:lang w:val="en-US"/>
            </w:rPr>
          </w:pPr>
          <w:hyperlink w:anchor="_Toc163126501" w:history="1">
            <w:r w:rsidRPr="00104E85">
              <w:rPr>
                <w:rStyle w:val="Hyperlink"/>
                <w:noProof/>
              </w:rPr>
              <w:t>5.5.</w:t>
            </w:r>
            <w:r>
              <w:rPr>
                <w:rFonts w:asciiTheme="minorHAnsi" w:eastAsiaTheme="minorEastAsia" w:hAnsiTheme="minorHAnsi" w:cstheme="minorBidi"/>
                <w:noProof/>
                <w:sz w:val="22"/>
                <w:szCs w:val="22"/>
                <w:lang w:val="en-US"/>
              </w:rPr>
              <w:tab/>
            </w:r>
            <w:r w:rsidRPr="00104E85">
              <w:rPr>
                <w:rStyle w:val="Hyperlink"/>
                <w:noProof/>
              </w:rPr>
              <w:t>Burimet financiare.</w:t>
            </w:r>
            <w:r>
              <w:rPr>
                <w:noProof/>
                <w:webHidden/>
              </w:rPr>
              <w:tab/>
            </w:r>
            <w:r>
              <w:rPr>
                <w:noProof/>
                <w:webHidden/>
              </w:rPr>
              <w:fldChar w:fldCharType="begin"/>
            </w:r>
            <w:r>
              <w:rPr>
                <w:noProof/>
                <w:webHidden/>
              </w:rPr>
              <w:instrText xml:space="preserve"> PAGEREF _Toc163126501 \h </w:instrText>
            </w:r>
            <w:r>
              <w:rPr>
                <w:noProof/>
                <w:webHidden/>
              </w:rPr>
            </w:r>
            <w:r>
              <w:rPr>
                <w:noProof/>
                <w:webHidden/>
              </w:rPr>
              <w:fldChar w:fldCharType="separate"/>
            </w:r>
            <w:r>
              <w:rPr>
                <w:noProof/>
                <w:webHidden/>
              </w:rPr>
              <w:t>29</w:t>
            </w:r>
            <w:r>
              <w:rPr>
                <w:noProof/>
                <w:webHidden/>
              </w:rPr>
              <w:fldChar w:fldCharType="end"/>
            </w:r>
          </w:hyperlink>
        </w:p>
        <w:p w:rsidR="00BC69D1" w:rsidRDefault="00BC69D1">
          <w:pPr>
            <w:pStyle w:val="TOC2"/>
            <w:tabs>
              <w:tab w:val="right" w:leader="dot" w:pos="9308"/>
            </w:tabs>
            <w:rPr>
              <w:rFonts w:asciiTheme="minorHAnsi" w:eastAsiaTheme="minorEastAsia" w:hAnsiTheme="minorHAnsi" w:cstheme="minorBidi"/>
              <w:noProof/>
              <w:sz w:val="22"/>
              <w:szCs w:val="22"/>
              <w:lang w:val="en-US"/>
            </w:rPr>
          </w:pPr>
          <w:hyperlink w:anchor="_Toc163126502" w:history="1">
            <w:r w:rsidRPr="00104E85">
              <w:rPr>
                <w:rStyle w:val="Hyperlink"/>
                <w:noProof/>
              </w:rPr>
              <w:t>5.6.</w:t>
            </w:r>
            <w:r>
              <w:rPr>
                <w:rFonts w:asciiTheme="minorHAnsi" w:eastAsiaTheme="minorEastAsia" w:hAnsiTheme="minorHAnsi" w:cstheme="minorBidi"/>
                <w:noProof/>
                <w:sz w:val="22"/>
                <w:szCs w:val="22"/>
                <w:lang w:val="en-US"/>
              </w:rPr>
              <w:tab/>
            </w:r>
            <w:r w:rsidRPr="00104E85">
              <w:rPr>
                <w:rStyle w:val="Hyperlink"/>
                <w:noProof/>
              </w:rPr>
              <w:t>Mbështetja</w:t>
            </w:r>
            <w:r w:rsidRPr="00104E85">
              <w:rPr>
                <w:rStyle w:val="Hyperlink"/>
                <w:noProof/>
                <w:spacing w:val="-14"/>
              </w:rPr>
              <w:t xml:space="preserve"> </w:t>
            </w:r>
            <w:r w:rsidRPr="00104E85">
              <w:rPr>
                <w:rStyle w:val="Hyperlink"/>
                <w:noProof/>
              </w:rPr>
              <w:t>në</w:t>
            </w:r>
            <w:r w:rsidRPr="00104E85">
              <w:rPr>
                <w:rStyle w:val="Hyperlink"/>
                <w:noProof/>
                <w:spacing w:val="-9"/>
              </w:rPr>
              <w:t xml:space="preserve"> </w:t>
            </w:r>
            <w:r w:rsidRPr="00104E85">
              <w:rPr>
                <w:rStyle w:val="Hyperlink"/>
                <w:noProof/>
              </w:rPr>
              <w:t>kuadrin</w:t>
            </w:r>
            <w:r w:rsidRPr="00104E85">
              <w:rPr>
                <w:rStyle w:val="Hyperlink"/>
                <w:noProof/>
                <w:spacing w:val="-7"/>
              </w:rPr>
              <w:t xml:space="preserve"> </w:t>
            </w:r>
            <w:r w:rsidRPr="00104E85">
              <w:rPr>
                <w:rStyle w:val="Hyperlink"/>
                <w:noProof/>
              </w:rPr>
              <w:t>e</w:t>
            </w:r>
            <w:r w:rsidRPr="00104E85">
              <w:rPr>
                <w:rStyle w:val="Hyperlink"/>
                <w:noProof/>
                <w:spacing w:val="-10"/>
              </w:rPr>
              <w:t xml:space="preserve"> </w:t>
            </w:r>
            <w:r w:rsidRPr="00104E85">
              <w:rPr>
                <w:rStyle w:val="Hyperlink"/>
                <w:noProof/>
              </w:rPr>
              <w:t>bashkëpunimit</w:t>
            </w:r>
            <w:r w:rsidRPr="00104E85">
              <w:rPr>
                <w:rStyle w:val="Hyperlink"/>
                <w:noProof/>
                <w:spacing w:val="-7"/>
              </w:rPr>
              <w:t xml:space="preserve"> </w:t>
            </w:r>
            <w:r w:rsidRPr="00104E85">
              <w:rPr>
                <w:rStyle w:val="Hyperlink"/>
                <w:noProof/>
                <w:spacing w:val="-2"/>
              </w:rPr>
              <w:t>ushtarak.</w:t>
            </w:r>
            <w:r>
              <w:rPr>
                <w:noProof/>
                <w:webHidden/>
              </w:rPr>
              <w:tab/>
            </w:r>
            <w:r>
              <w:rPr>
                <w:noProof/>
                <w:webHidden/>
              </w:rPr>
              <w:fldChar w:fldCharType="begin"/>
            </w:r>
            <w:r>
              <w:rPr>
                <w:noProof/>
                <w:webHidden/>
              </w:rPr>
              <w:instrText xml:space="preserve"> PAGEREF _Toc163126502 \h </w:instrText>
            </w:r>
            <w:r>
              <w:rPr>
                <w:noProof/>
                <w:webHidden/>
              </w:rPr>
            </w:r>
            <w:r>
              <w:rPr>
                <w:noProof/>
                <w:webHidden/>
              </w:rPr>
              <w:fldChar w:fldCharType="separate"/>
            </w:r>
            <w:r>
              <w:rPr>
                <w:noProof/>
                <w:webHidden/>
              </w:rPr>
              <w:t>30</w:t>
            </w:r>
            <w:r>
              <w:rPr>
                <w:noProof/>
                <w:webHidden/>
              </w:rPr>
              <w:fldChar w:fldCharType="end"/>
            </w:r>
          </w:hyperlink>
        </w:p>
        <w:p w:rsidR="00BC69D1" w:rsidRDefault="00BC69D1">
          <w:pPr>
            <w:pStyle w:val="TOC1"/>
            <w:tabs>
              <w:tab w:val="right" w:leader="dot" w:pos="9308"/>
            </w:tabs>
            <w:rPr>
              <w:rFonts w:asciiTheme="minorHAnsi" w:eastAsiaTheme="minorEastAsia" w:hAnsiTheme="minorHAnsi" w:cstheme="minorBidi"/>
              <w:b w:val="0"/>
              <w:bCs w:val="0"/>
              <w:noProof/>
              <w:sz w:val="22"/>
              <w:szCs w:val="22"/>
              <w:lang w:val="en-US"/>
            </w:rPr>
          </w:pPr>
          <w:hyperlink w:anchor="_Toc163126503" w:history="1">
            <w:r w:rsidRPr="00104E85">
              <w:rPr>
                <w:rStyle w:val="Hyperlink"/>
                <w:noProof/>
              </w:rPr>
              <w:t>PËRFUNDIME</w:t>
            </w:r>
            <w:r w:rsidRPr="00104E85">
              <w:rPr>
                <w:rStyle w:val="Hyperlink"/>
                <w:noProof/>
                <w:spacing w:val="-10"/>
              </w:rPr>
              <w:t>:</w:t>
            </w:r>
            <w:r>
              <w:rPr>
                <w:noProof/>
                <w:webHidden/>
              </w:rPr>
              <w:tab/>
            </w:r>
            <w:r>
              <w:rPr>
                <w:noProof/>
                <w:webHidden/>
              </w:rPr>
              <w:fldChar w:fldCharType="begin"/>
            </w:r>
            <w:r>
              <w:rPr>
                <w:noProof/>
                <w:webHidden/>
              </w:rPr>
              <w:instrText xml:space="preserve"> PAGEREF _Toc163126503 \h </w:instrText>
            </w:r>
            <w:r>
              <w:rPr>
                <w:noProof/>
                <w:webHidden/>
              </w:rPr>
            </w:r>
            <w:r>
              <w:rPr>
                <w:noProof/>
                <w:webHidden/>
              </w:rPr>
              <w:fldChar w:fldCharType="separate"/>
            </w:r>
            <w:r>
              <w:rPr>
                <w:noProof/>
                <w:webHidden/>
              </w:rPr>
              <w:t>32</w:t>
            </w:r>
            <w:r>
              <w:rPr>
                <w:noProof/>
                <w:webHidden/>
              </w:rPr>
              <w:fldChar w:fldCharType="end"/>
            </w:r>
          </w:hyperlink>
        </w:p>
        <w:p w:rsidR="00BC69D1" w:rsidRDefault="00BC69D1">
          <w:pPr>
            <w:pStyle w:val="TOC1"/>
            <w:tabs>
              <w:tab w:val="right" w:leader="dot" w:pos="9308"/>
            </w:tabs>
            <w:rPr>
              <w:rFonts w:asciiTheme="minorHAnsi" w:eastAsiaTheme="minorEastAsia" w:hAnsiTheme="minorHAnsi" w:cstheme="minorBidi"/>
              <w:b w:val="0"/>
              <w:bCs w:val="0"/>
              <w:noProof/>
              <w:sz w:val="22"/>
              <w:szCs w:val="22"/>
              <w:lang w:val="en-US"/>
            </w:rPr>
          </w:pPr>
          <w:hyperlink w:anchor="_Toc163126504" w:history="1">
            <w:r w:rsidRPr="00104E85">
              <w:rPr>
                <w:rStyle w:val="Hyperlink"/>
                <w:noProof/>
                <w:spacing w:val="-2"/>
              </w:rPr>
              <w:t>SHKURTIME</w:t>
            </w:r>
            <w:r>
              <w:rPr>
                <w:noProof/>
                <w:webHidden/>
              </w:rPr>
              <w:tab/>
            </w:r>
            <w:r>
              <w:rPr>
                <w:noProof/>
                <w:webHidden/>
              </w:rPr>
              <w:fldChar w:fldCharType="begin"/>
            </w:r>
            <w:r>
              <w:rPr>
                <w:noProof/>
                <w:webHidden/>
              </w:rPr>
              <w:instrText xml:space="preserve"> PAGEREF _Toc163126504 \h </w:instrText>
            </w:r>
            <w:r>
              <w:rPr>
                <w:noProof/>
                <w:webHidden/>
              </w:rPr>
            </w:r>
            <w:r>
              <w:rPr>
                <w:noProof/>
                <w:webHidden/>
              </w:rPr>
              <w:fldChar w:fldCharType="separate"/>
            </w:r>
            <w:r>
              <w:rPr>
                <w:noProof/>
                <w:webHidden/>
              </w:rPr>
              <w:t>33</w:t>
            </w:r>
            <w:r>
              <w:rPr>
                <w:noProof/>
                <w:webHidden/>
              </w:rPr>
              <w:fldChar w:fldCharType="end"/>
            </w:r>
          </w:hyperlink>
        </w:p>
        <w:p w:rsidR="003D3BEF" w:rsidRPr="00C87A1C" w:rsidRDefault="003D3BEF" w:rsidP="009C368C">
          <w:pPr>
            <w:tabs>
              <w:tab w:val="left" w:pos="6912"/>
            </w:tabs>
            <w:spacing w:after="120" w:line="276" w:lineRule="auto"/>
            <w:rPr>
              <w:b/>
              <w:bCs/>
            </w:rPr>
          </w:pPr>
          <w:r w:rsidRPr="00C87A1C">
            <w:rPr>
              <w:b/>
              <w:bCs/>
              <w:sz w:val="24"/>
              <w:szCs w:val="24"/>
            </w:rPr>
            <w:fldChar w:fldCharType="end"/>
          </w:r>
        </w:p>
      </w:sdtContent>
    </w:sdt>
    <w:p w:rsidR="00CD5278" w:rsidRPr="00C87A1C" w:rsidRDefault="00CD5278">
      <w:pPr>
        <w:widowControl/>
        <w:autoSpaceDE/>
        <w:autoSpaceDN/>
        <w:spacing w:after="160" w:line="259" w:lineRule="auto"/>
        <w:rPr>
          <w:sz w:val="24"/>
          <w:szCs w:val="24"/>
        </w:rPr>
      </w:pPr>
      <w:r w:rsidRPr="00C87A1C">
        <w:rPr>
          <w:sz w:val="24"/>
          <w:szCs w:val="24"/>
        </w:rPr>
        <w:br w:type="page"/>
      </w:r>
    </w:p>
    <w:p w:rsidR="003D3BEF" w:rsidRPr="00F25CE8" w:rsidRDefault="003D3BEF" w:rsidP="003D3BEF">
      <w:pPr>
        <w:rPr>
          <w:b/>
          <w:bCs/>
          <w:sz w:val="4"/>
          <w:szCs w:val="24"/>
        </w:rPr>
      </w:pPr>
    </w:p>
    <w:p w:rsidR="003D3BEF" w:rsidRPr="00C87A1C" w:rsidRDefault="003D3BEF" w:rsidP="003D3BEF">
      <w:pPr>
        <w:pStyle w:val="Heading1"/>
        <w:tabs>
          <w:tab w:val="left" w:pos="6912"/>
        </w:tabs>
        <w:spacing w:before="120" w:after="120" w:line="276" w:lineRule="auto"/>
        <w:ind w:left="0" w:right="-12"/>
      </w:pPr>
      <w:bookmarkStart w:id="2" w:name="_Toc163126475"/>
      <w:r w:rsidRPr="00C87A1C">
        <w:t>KREU</w:t>
      </w:r>
      <w:r w:rsidRPr="00C87A1C">
        <w:rPr>
          <w:spacing w:val="-2"/>
        </w:rPr>
        <w:t xml:space="preserve"> </w:t>
      </w:r>
      <w:r w:rsidRPr="00C87A1C">
        <w:rPr>
          <w:spacing w:val="-10"/>
        </w:rPr>
        <w:t>I</w:t>
      </w:r>
      <w:bookmarkStart w:id="3" w:name="_Toc141314734"/>
      <w:r w:rsidRPr="00C87A1C">
        <w:rPr>
          <w:color w:val="FFFFFF" w:themeColor="background1"/>
          <w:spacing w:val="-10"/>
        </w:rPr>
        <w:t xml:space="preserve">: </w:t>
      </w:r>
      <w:r w:rsidRPr="00C87A1C">
        <w:rPr>
          <w:spacing w:val="-10"/>
        </w:rPr>
        <w:br/>
      </w:r>
      <w:r w:rsidRPr="00C87A1C">
        <w:t>VEÇORITË</w:t>
      </w:r>
      <w:r w:rsidRPr="00C87A1C">
        <w:rPr>
          <w:spacing w:val="-8"/>
        </w:rPr>
        <w:t xml:space="preserve"> </w:t>
      </w:r>
      <w:r w:rsidRPr="00C87A1C">
        <w:t>E</w:t>
      </w:r>
      <w:r w:rsidRPr="00C87A1C">
        <w:rPr>
          <w:spacing w:val="-7"/>
        </w:rPr>
        <w:t xml:space="preserve"> </w:t>
      </w:r>
      <w:r w:rsidRPr="00C87A1C">
        <w:t>STRATEGJISË</w:t>
      </w:r>
      <w:r w:rsidRPr="00C87A1C">
        <w:rPr>
          <w:spacing w:val="-7"/>
        </w:rPr>
        <w:t xml:space="preserve"> </w:t>
      </w:r>
      <w:r w:rsidRPr="00C87A1C">
        <w:rPr>
          <w:spacing w:val="-2"/>
        </w:rPr>
        <w:t>USHTARAKE</w:t>
      </w:r>
      <w:bookmarkEnd w:id="2"/>
      <w:bookmarkEnd w:id="3"/>
    </w:p>
    <w:p w:rsidR="003D3BEF" w:rsidRPr="00C87A1C" w:rsidRDefault="003D3BEF" w:rsidP="006B1871">
      <w:pPr>
        <w:pStyle w:val="BodyText"/>
        <w:tabs>
          <w:tab w:val="left" w:pos="6912"/>
        </w:tabs>
        <w:spacing w:before="120" w:after="120" w:line="276" w:lineRule="auto"/>
        <w:ind w:left="0" w:right="-8"/>
        <w:jc w:val="both"/>
      </w:pPr>
      <w:r w:rsidRPr="00C87A1C">
        <w:t>Strategjia Ushtarake (SU) është dokumenti themelor që jep vlerësimin mbi tendencat kryesore që do të formësojnë mbrojtjen dhe sigurinë kombëtare bazuar në mjedisin ndërkombëtar gjeopolitik të s</w:t>
      </w:r>
      <w:r w:rsidR="00103A4D" w:rsidRPr="00C87A1C">
        <w:t>igurisë, sipas përcaktimeve të SSK</w:t>
      </w:r>
      <w:r w:rsidR="006B1871">
        <w:t>-së</w:t>
      </w:r>
      <w:r w:rsidR="00103A4D" w:rsidRPr="00C87A1C">
        <w:t>.</w:t>
      </w:r>
      <w:r w:rsidRPr="00C87A1C">
        <w:t xml:space="preserve"> Gjithashtu, përcakton objektivat, parimet dhe konceptet kryesore për funksionimin dhe zhvillimin e sistemit të mbrojtjes, si dhe drejtimin e përdorimin e Forcave të Armatosura të Republikës së Shqipërisë (FARSH). Ajo bazohet në Kushtetutën e Republikës së Shqipërisë dhe në Strategjinë e Sigurisë Kombëtare (SSK). </w:t>
      </w:r>
    </w:p>
    <w:p w:rsidR="003D3BEF" w:rsidRPr="00C87A1C" w:rsidRDefault="00F25CE8" w:rsidP="00F25CE8">
      <w:pPr>
        <w:pStyle w:val="Heading2"/>
        <w:numPr>
          <w:ilvl w:val="1"/>
          <w:numId w:val="31"/>
        </w:numPr>
        <w:tabs>
          <w:tab w:val="left" w:pos="924"/>
          <w:tab w:val="left" w:pos="6912"/>
        </w:tabs>
        <w:spacing w:before="120" w:after="120" w:line="276" w:lineRule="auto"/>
        <w:ind w:left="360" w:right="-8"/>
      </w:pPr>
      <w:r>
        <w:t xml:space="preserve"> </w:t>
      </w:r>
      <w:bookmarkStart w:id="4" w:name="_Toc163126476"/>
      <w:r w:rsidR="003D3BEF" w:rsidRPr="00C87A1C">
        <w:t>Veçoritë e Strategjisë Ushtarake (SU)</w:t>
      </w:r>
      <w:r w:rsidR="000B7281" w:rsidRPr="00C87A1C">
        <w:t xml:space="preserve"> të </w:t>
      </w:r>
      <w:r w:rsidR="0000507A">
        <w:t>Republikës së Shqipërisë.</w:t>
      </w:r>
      <w:bookmarkEnd w:id="4"/>
    </w:p>
    <w:p w:rsidR="003D3BEF" w:rsidRPr="00C87A1C" w:rsidRDefault="006B1871" w:rsidP="00F25CE8">
      <w:pPr>
        <w:pStyle w:val="BodyText"/>
        <w:tabs>
          <w:tab w:val="left" w:pos="6912"/>
        </w:tabs>
        <w:spacing w:before="120" w:after="120" w:line="276" w:lineRule="auto"/>
        <w:ind w:left="0" w:right="-8"/>
        <w:jc w:val="both"/>
      </w:pPr>
      <w:r w:rsidRPr="00C87A1C">
        <w:t xml:space="preserve">Strategjia Ushtarake </w:t>
      </w:r>
      <w:r w:rsidR="003D3BEF" w:rsidRPr="00C87A1C">
        <w:t>e Republikës së Shqipërisë (RSH) është e orientuar nga sfidat e mjedisit aktual të sigurisë dhe angazhimet strategjike të vendit tonë</w:t>
      </w:r>
      <w:r w:rsidR="009D437A" w:rsidRPr="00C87A1C">
        <w:t>, e cila</w:t>
      </w:r>
      <w:r w:rsidR="003D3BEF" w:rsidRPr="00C87A1C">
        <w:t xml:space="preserve"> është në harmoni me Konceptin Strategjik të NATO-s</w:t>
      </w:r>
      <w:r w:rsidR="003D3BEF" w:rsidRPr="00C87A1C">
        <w:rPr>
          <w:rStyle w:val="EndnoteReference"/>
        </w:rPr>
        <w:endnoteReference w:id="1"/>
      </w:r>
      <w:r w:rsidR="006D29F1" w:rsidRPr="00C87A1C">
        <w:t>.</w:t>
      </w:r>
      <w:r w:rsidR="003D3BEF" w:rsidRPr="00C87A1C">
        <w:t xml:space="preserve"> Gjithashtu</w:t>
      </w:r>
      <w:r>
        <w:t>,</w:t>
      </w:r>
      <w:r w:rsidR="003D3BEF" w:rsidRPr="00C87A1C">
        <w:t xml:space="preserve"> në këtë strategji janë reflektuar SU e NATO-s</w:t>
      </w:r>
      <w:r w:rsidR="003D3BEF" w:rsidRPr="00C87A1C">
        <w:rPr>
          <w:rStyle w:val="EndnoteReference"/>
        </w:rPr>
        <w:endnoteReference w:id="2"/>
      </w:r>
      <w:r w:rsidR="003D3BEF" w:rsidRPr="00C87A1C">
        <w:t xml:space="preserve"> dhe janë mbajtur parasysh implikimet dhe detyrimet që rrjedhin nga Koncepti i NATO-s për Shkurajimin dhe Mbrojtjen e Zonës Euroatlantike (DDA)</w:t>
      </w:r>
      <w:r w:rsidR="003D3BEF" w:rsidRPr="00C87A1C">
        <w:rPr>
          <w:rStyle w:val="EndnoteReference"/>
        </w:rPr>
        <w:endnoteReference w:id="3"/>
      </w:r>
      <w:r w:rsidR="003D3BEF" w:rsidRPr="00C87A1C">
        <w:t xml:space="preserve"> dhe Koncepti </w:t>
      </w:r>
      <w:r w:rsidR="00CD5A17" w:rsidRPr="00C87A1C">
        <w:t>Themelor</w:t>
      </w:r>
      <w:r w:rsidR="003D3BEF" w:rsidRPr="00C87A1C">
        <w:t xml:space="preserve"> i Zhvillimit të Luftimit të NATO</w:t>
      </w:r>
      <w:r w:rsidR="0000507A">
        <w:t>-</w:t>
      </w:r>
      <w:r w:rsidR="003D3BEF" w:rsidRPr="00C87A1C">
        <w:t xml:space="preserve">s </w:t>
      </w:r>
      <w:r w:rsidR="003D3BEF" w:rsidRPr="001E4B0F">
        <w:t>(N</w:t>
      </w:r>
      <w:r w:rsidR="0000507A" w:rsidRPr="001E4B0F">
        <w:t>W</w:t>
      </w:r>
      <w:r w:rsidR="003D3BEF" w:rsidRPr="001E4B0F">
        <w:t>CC)</w:t>
      </w:r>
      <w:r w:rsidR="003D3BEF" w:rsidRPr="001E4B0F">
        <w:rPr>
          <w:rStyle w:val="EndnoteReference"/>
        </w:rPr>
        <w:endnoteReference w:id="4"/>
      </w:r>
      <w:r w:rsidR="003D3BEF" w:rsidRPr="001E4B0F">
        <w:t xml:space="preserve">. </w:t>
      </w:r>
    </w:p>
    <w:p w:rsidR="003D3BEF" w:rsidRPr="00C87A1C" w:rsidRDefault="006B1871" w:rsidP="00F25CE8">
      <w:pPr>
        <w:pStyle w:val="BodyText"/>
        <w:tabs>
          <w:tab w:val="left" w:pos="6912"/>
        </w:tabs>
        <w:spacing w:before="120" w:after="120" w:line="276" w:lineRule="auto"/>
        <w:ind w:left="0" w:right="-8"/>
        <w:jc w:val="both"/>
      </w:pPr>
      <w:r w:rsidRPr="00C87A1C">
        <w:t xml:space="preserve">Strategjia Ushtarake </w:t>
      </w:r>
      <w:r w:rsidR="003D3BEF" w:rsidRPr="00C87A1C">
        <w:t xml:space="preserve">e </w:t>
      </w:r>
      <w:r w:rsidRPr="00C87A1C">
        <w:t>Republikës së Shqipërisë</w:t>
      </w:r>
      <w:r w:rsidR="003D3BEF" w:rsidRPr="00C87A1C">
        <w:t xml:space="preserve"> është dokument </w:t>
      </w:r>
      <w:r w:rsidR="009D437A" w:rsidRPr="00C87A1C">
        <w:t xml:space="preserve">përgjithësisht </w:t>
      </w:r>
      <w:r w:rsidR="003D3BEF" w:rsidRPr="00C87A1C">
        <w:t>i hapur i cili</w:t>
      </w:r>
      <w:bookmarkStart w:id="5" w:name="_bookmark2"/>
      <w:bookmarkEnd w:id="5"/>
      <w:r w:rsidR="003D3BEF" w:rsidRPr="00C87A1C">
        <w:t xml:space="preserve"> merr në konsideratë kushtet e reja, të ndryshuara të mjedisit të sigurisë, të cilat përcaktojnë ndjeshëm karakterin dhe veçoritë e saj.</w:t>
      </w:r>
      <w:bookmarkStart w:id="6" w:name="_Toc152486456"/>
      <w:bookmarkStart w:id="7" w:name="_bookmark3"/>
      <w:bookmarkEnd w:id="6"/>
      <w:bookmarkEnd w:id="7"/>
    </w:p>
    <w:p w:rsidR="003D3BEF" w:rsidRPr="00C87A1C" w:rsidRDefault="003D3BEF" w:rsidP="00F25CE8">
      <w:pPr>
        <w:pStyle w:val="BodyText"/>
        <w:tabs>
          <w:tab w:val="left" w:pos="6912"/>
        </w:tabs>
        <w:spacing w:before="120" w:after="120" w:line="276" w:lineRule="auto"/>
        <w:ind w:left="0" w:right="-8"/>
        <w:jc w:val="both"/>
      </w:pPr>
      <w:r w:rsidRPr="00C87A1C">
        <w:rPr>
          <w:b/>
        </w:rPr>
        <w:t>Strategji në mjedis të paqëndrueshëm të sigurisë</w:t>
      </w:r>
      <w:r w:rsidRPr="00C87A1C">
        <w:t xml:space="preserve">: Në mjedisin e përkeqësuar të sigurisë globale, </w:t>
      </w:r>
      <w:r w:rsidR="006B1871" w:rsidRPr="00C87A1C">
        <w:t>Republik</w:t>
      </w:r>
      <w:r w:rsidR="006B1871">
        <w:t>a</w:t>
      </w:r>
      <w:r w:rsidR="006B1871" w:rsidRPr="00C87A1C">
        <w:t xml:space="preserve"> </w:t>
      </w:r>
      <w:r w:rsidR="006B1871">
        <w:t>e</w:t>
      </w:r>
      <w:r w:rsidR="006B1871" w:rsidRPr="00C87A1C">
        <w:t xml:space="preserve"> Shqipërisë</w:t>
      </w:r>
      <w:r w:rsidRPr="00C87A1C">
        <w:t xml:space="preserve">, njerëzit dhe interesat tona përballen me një gamë të gjerë </w:t>
      </w:r>
      <w:r w:rsidR="00CD5A17" w:rsidRPr="00C87A1C">
        <w:t>rreziqesh</w:t>
      </w:r>
      <w:r w:rsidRPr="00C87A1C">
        <w:t xml:space="preserve"> dhe kërcënimesh të mundësuara edhe nga teknologjia. </w:t>
      </w:r>
      <w:r w:rsidR="001B5A30" w:rsidRPr="00C87A1C">
        <w:t>Agresioni i paprovokuar i Rusisë ndaj</w:t>
      </w:r>
      <w:r w:rsidRPr="00C87A1C">
        <w:t xml:space="preserve"> Ukrainës dhe përdorimi i forcës ushtarake pa kufizim, ka </w:t>
      </w:r>
      <w:r w:rsidR="006B1871">
        <w:t>ri</w:t>
      </w:r>
      <w:r w:rsidR="00CD5A17" w:rsidRPr="00C87A1C">
        <w:t>sjellë</w:t>
      </w:r>
      <w:r w:rsidRPr="00C87A1C">
        <w:t xml:space="preserve"> konfrontimet dhe kërcënimet konvencionale në Evropë me implikime të reja politike, ekonomike, sociale dhe ushtarake dhe ndikimin të paparashikuar në sigurinë e brishtë të rajonit tonë. </w:t>
      </w:r>
      <w:bookmarkStart w:id="8" w:name="_bookmark4"/>
      <w:bookmarkEnd w:id="8"/>
    </w:p>
    <w:p w:rsidR="003D3BEF" w:rsidRPr="00C87A1C" w:rsidRDefault="003D3BEF" w:rsidP="00F25CE8">
      <w:pPr>
        <w:pStyle w:val="BodyText"/>
        <w:tabs>
          <w:tab w:val="left" w:pos="6912"/>
        </w:tabs>
        <w:spacing w:before="120" w:after="120" w:line="276" w:lineRule="auto"/>
        <w:ind w:left="0" w:right="-8"/>
        <w:jc w:val="both"/>
      </w:pPr>
      <w:bookmarkStart w:id="9" w:name="_Toc152486574"/>
      <w:bookmarkEnd w:id="9"/>
      <w:r w:rsidRPr="00C87A1C">
        <w:rPr>
          <w:b/>
        </w:rPr>
        <w:t>Strategji e një vendi anëtar të NATO-s</w:t>
      </w:r>
      <w:r w:rsidR="007B7FE3" w:rsidRPr="00C87A1C">
        <w:t>,</w:t>
      </w:r>
      <w:r w:rsidRPr="00C87A1C">
        <w:t xml:space="preserve"> </w:t>
      </w:r>
      <w:r w:rsidR="007B7FE3" w:rsidRPr="00C87A1C">
        <w:t xml:space="preserve">e mbështetur në Strategjinë Ushtarake dhe Konceptin Strategjik të Aleancës: </w:t>
      </w:r>
      <w:r w:rsidR="006B1871" w:rsidRPr="00C87A1C">
        <w:t xml:space="preserve">Strategjia Ushtarake </w:t>
      </w:r>
      <w:r w:rsidRPr="00C87A1C">
        <w:t>është dokument strategjik i</w:t>
      </w:r>
      <w:r w:rsidRPr="00C87A1C">
        <w:rPr>
          <w:spacing w:val="-4"/>
        </w:rPr>
        <w:t xml:space="preserve"> </w:t>
      </w:r>
      <w:r w:rsidRPr="00C87A1C">
        <w:t>Republikës së Shqipërisë. Siguria dhe mbrojtja e R</w:t>
      </w:r>
      <w:r w:rsidR="006B1871">
        <w:t xml:space="preserve">epublikës së </w:t>
      </w:r>
      <w:r w:rsidRPr="00C87A1C">
        <w:t>S</w:t>
      </w:r>
      <w:r w:rsidR="006B1871">
        <w:t>hqipërisë</w:t>
      </w:r>
      <w:r w:rsidRPr="00C87A1C">
        <w:t xml:space="preserve"> janë pjesë e mbrojtjes kolektive të NATO-s, me përfitimet dhe detyrimet përkatëse, që rrjedhin prej saj.</w:t>
      </w:r>
      <w:r w:rsidRPr="00C87A1C">
        <w:rPr>
          <w:rStyle w:val="EndnoteReference"/>
        </w:rPr>
        <w:endnoteReference w:id="5"/>
      </w:r>
      <w:r w:rsidRPr="00C87A1C">
        <w:t xml:space="preserve"> Strategjia Ushtarake i hap rrugë dhe kërkon harmonizimin e planifikimit kombëtar me planifikimin e mbrojtjes dhe operacional të Aleancës. </w:t>
      </w:r>
    </w:p>
    <w:p w:rsidR="003D3BEF" w:rsidRPr="00C87A1C" w:rsidRDefault="003D3BEF" w:rsidP="00F25CE8">
      <w:pPr>
        <w:pStyle w:val="BodyText"/>
        <w:tabs>
          <w:tab w:val="left" w:pos="6912"/>
        </w:tabs>
        <w:spacing w:before="120" w:after="120" w:line="276" w:lineRule="auto"/>
        <w:ind w:left="0" w:right="-8"/>
        <w:jc w:val="both"/>
      </w:pPr>
      <w:bookmarkStart w:id="10" w:name="_bookmark5"/>
      <w:bookmarkEnd w:id="10"/>
      <w:r w:rsidRPr="00C87A1C">
        <w:rPr>
          <w:b/>
        </w:rPr>
        <w:t>Strategji e formuluar pas miratimit të Strategjisë së Sigurisë Kombëtare (SSK)</w:t>
      </w:r>
      <w:r w:rsidRPr="00C87A1C">
        <w:rPr>
          <w:kern w:val="3"/>
        </w:rPr>
        <w:t xml:space="preserve">: Miratimi i </w:t>
      </w:r>
      <w:r w:rsidRPr="00C87A1C">
        <w:t>SSK</w:t>
      </w:r>
      <w:r w:rsidR="006B1871">
        <w:t>-së</w:t>
      </w:r>
      <w:r w:rsidRPr="00C87A1C">
        <w:t xml:space="preserve">, përtej reflektimit të realitetit të ri të sigurisë, kërkon rishikimin e </w:t>
      </w:r>
      <w:r w:rsidR="006B1871" w:rsidRPr="00C87A1C">
        <w:t>Strategji</w:t>
      </w:r>
      <w:r w:rsidR="006B1871">
        <w:t>së</w:t>
      </w:r>
      <w:r w:rsidR="006B1871" w:rsidRPr="00C87A1C">
        <w:t xml:space="preserve"> Ushtarake</w:t>
      </w:r>
      <w:r w:rsidR="006B1871">
        <w:t>,</w:t>
      </w:r>
      <w:r w:rsidRPr="00C87A1C">
        <w:t xml:space="preserve"> e cila do të pasohet me rishikimin e Planit Afatgjatë të Zhvillimit (PAZH) të FARSH</w:t>
      </w:r>
      <w:r w:rsidR="006B1871">
        <w:t>-it</w:t>
      </w:r>
      <w:r w:rsidRPr="00C87A1C">
        <w:t>, planit të vendosjes së FA</w:t>
      </w:r>
      <w:r w:rsidR="006B1871">
        <w:t>-s</w:t>
      </w:r>
      <w:r w:rsidR="006B1871">
        <w:rPr>
          <w:rFonts w:ascii="Sylfaen" w:hAnsi="Sylfaen"/>
        </w:rPr>
        <w:t>ë</w:t>
      </w:r>
      <w:r w:rsidRPr="00C87A1C">
        <w:t xml:space="preserve"> dhe planeve të tjera mbështetëse dhe operacionale, për të harmonizuar planifikimin e mbrojtjes dhe atë operacional me planifikimin e Aleancës.  Këto dokumente do të orientojnë transformimin e FARSH</w:t>
      </w:r>
      <w:r w:rsidR="006B1871">
        <w:t>-it</w:t>
      </w:r>
      <w:r w:rsidRPr="00C87A1C">
        <w:t xml:space="preserve"> dhe zhvillimin e kapaciteteve për përmbushjen e detyrimeve, garantimin e sigurisë dhe përballimin e kërcënimeve.</w:t>
      </w:r>
    </w:p>
    <w:p w:rsidR="003D3BEF" w:rsidRPr="00C87A1C" w:rsidRDefault="003D3BEF" w:rsidP="00F25CE8">
      <w:pPr>
        <w:pStyle w:val="BodyText"/>
        <w:tabs>
          <w:tab w:val="left" w:pos="6912"/>
        </w:tabs>
        <w:spacing w:before="120" w:after="120" w:line="276" w:lineRule="auto"/>
        <w:ind w:left="0" w:right="-8"/>
        <w:jc w:val="both"/>
        <w:rPr>
          <w:spacing w:val="-2"/>
        </w:rPr>
      </w:pPr>
      <w:bookmarkStart w:id="11" w:name="_Toc152537411"/>
      <w:bookmarkStart w:id="12" w:name="_Toc152537778"/>
      <w:bookmarkStart w:id="13" w:name="_Toc152537870"/>
      <w:bookmarkStart w:id="14" w:name="_bookmark6"/>
      <w:bookmarkStart w:id="15" w:name="_bookmark7"/>
      <w:bookmarkStart w:id="16" w:name="_bookmark8"/>
      <w:bookmarkEnd w:id="11"/>
      <w:bookmarkEnd w:id="12"/>
      <w:bookmarkEnd w:id="13"/>
      <w:bookmarkEnd w:id="14"/>
      <w:bookmarkEnd w:id="15"/>
      <w:bookmarkEnd w:id="16"/>
      <w:r w:rsidRPr="00C87A1C">
        <w:rPr>
          <w:b/>
        </w:rPr>
        <w:t xml:space="preserve">Strategji e një force profesioniste:  </w:t>
      </w:r>
      <w:r w:rsidR="006B1871" w:rsidRPr="00C87A1C">
        <w:t>Strategjia Ushtarake</w:t>
      </w:r>
      <w:r w:rsidRPr="00C87A1C">
        <w:t xml:space="preserve"> </w:t>
      </w:r>
      <w:r w:rsidR="00A60587" w:rsidRPr="00C87A1C">
        <w:t>synon zhvillimin</w:t>
      </w:r>
      <w:r w:rsidRPr="00C87A1C">
        <w:t xml:space="preserve"> e një force </w:t>
      </w:r>
      <w:r w:rsidR="00A60587" w:rsidRPr="00C87A1C">
        <w:t xml:space="preserve">e cila të jetë e aftë </w:t>
      </w:r>
      <w:r w:rsidRPr="00C87A1C">
        <w:t>për të përmbushur me cilësi misionin dhe detyrat, brenda dhe jashtë vendit, më vete apo me aleatët.  Krahas forcës aktive do të zhvillohet komponenti rezervist</w:t>
      </w:r>
      <w:r w:rsidR="00A60587" w:rsidRPr="00C87A1C">
        <w:t>/vullnetar</w:t>
      </w:r>
      <w:r w:rsidRPr="00C87A1C">
        <w:t>, i integruar dhe në harmoni me strukturën, kapacitetet dhe nevojat e FARSH</w:t>
      </w:r>
      <w:r w:rsidR="006B1871">
        <w:t>-it</w:t>
      </w:r>
      <w:r w:rsidRPr="00C87A1C">
        <w:t>. Rritja</w:t>
      </w:r>
      <w:r w:rsidRPr="00C87A1C">
        <w:rPr>
          <w:spacing w:val="2"/>
        </w:rPr>
        <w:t xml:space="preserve"> </w:t>
      </w:r>
      <w:r w:rsidRPr="00C87A1C">
        <w:t>e</w:t>
      </w:r>
      <w:r w:rsidRPr="00C87A1C">
        <w:rPr>
          <w:spacing w:val="8"/>
        </w:rPr>
        <w:t xml:space="preserve"> </w:t>
      </w:r>
      <w:r w:rsidRPr="00C87A1C">
        <w:t>interesit</w:t>
      </w:r>
      <w:r w:rsidRPr="00C87A1C">
        <w:rPr>
          <w:spacing w:val="9"/>
        </w:rPr>
        <w:t xml:space="preserve"> </w:t>
      </w:r>
      <w:r w:rsidRPr="00C87A1C">
        <w:t>për</w:t>
      </w:r>
      <w:r w:rsidRPr="00C87A1C">
        <w:rPr>
          <w:spacing w:val="3"/>
        </w:rPr>
        <w:t xml:space="preserve"> </w:t>
      </w:r>
      <w:r w:rsidRPr="00C87A1C">
        <w:t>profesionin</w:t>
      </w:r>
      <w:r w:rsidRPr="00C87A1C">
        <w:rPr>
          <w:spacing w:val="-2"/>
        </w:rPr>
        <w:t xml:space="preserve"> </w:t>
      </w:r>
      <w:r w:rsidRPr="00C87A1C">
        <w:t>e</w:t>
      </w:r>
      <w:r w:rsidRPr="00C87A1C">
        <w:rPr>
          <w:spacing w:val="2"/>
        </w:rPr>
        <w:t xml:space="preserve"> </w:t>
      </w:r>
      <w:r w:rsidRPr="00C87A1C">
        <w:rPr>
          <w:spacing w:val="-2"/>
        </w:rPr>
        <w:t xml:space="preserve">ushtarakut </w:t>
      </w:r>
      <w:r w:rsidRPr="00C87A1C">
        <w:t xml:space="preserve">dhe vendosja e karrierës së tij mbi bazën e performancës individuale </w:t>
      </w:r>
      <w:r w:rsidRPr="00C87A1C">
        <w:lastRenderedPageBreak/>
        <w:t xml:space="preserve">dhe kolektive do të jenë në qendër të konsolidimit të forcës profesioniste. Kjo përqasje, e shoqëruar me rishikimin e vazhdueshëm të bazës ligjore për </w:t>
      </w:r>
      <w:r w:rsidR="00CD5A17" w:rsidRPr="00C87A1C">
        <w:t>karrierën</w:t>
      </w:r>
      <w:r w:rsidRPr="00C87A1C">
        <w:t>, trajtimin dhe mbështetjen e ushtarakëve, do të përmirësojë rekrutimin, qëndrimin dhe motivim e pjesëtarëve të FARSH</w:t>
      </w:r>
      <w:r w:rsidR="006B1871">
        <w:t>-it</w:t>
      </w:r>
      <w:r w:rsidRPr="00C87A1C">
        <w:t>, do të rrisë dinjitetin e tyre dhe cilësinë e Forcave tona të Armatosura</w:t>
      </w:r>
      <w:r w:rsidRPr="00C87A1C">
        <w:rPr>
          <w:spacing w:val="-2"/>
        </w:rPr>
        <w:t>.</w:t>
      </w:r>
    </w:p>
    <w:p w:rsidR="003D3BEF" w:rsidRPr="00C87A1C" w:rsidRDefault="003D3BEF" w:rsidP="00F25CE8">
      <w:pPr>
        <w:pStyle w:val="BodyText"/>
        <w:tabs>
          <w:tab w:val="left" w:pos="6912"/>
        </w:tabs>
        <w:spacing w:before="120" w:after="120" w:line="276" w:lineRule="auto"/>
        <w:ind w:left="0" w:right="-8"/>
        <w:jc w:val="both"/>
      </w:pPr>
      <w:r w:rsidRPr="00C87A1C">
        <w:rPr>
          <w:b/>
        </w:rPr>
        <w:t>Strategji e bazuar në planifikimin e kapaciteteve</w:t>
      </w:r>
      <w:r w:rsidR="006B1871">
        <w:rPr>
          <w:b/>
        </w:rPr>
        <w:t>,</w:t>
      </w:r>
      <w:r w:rsidR="006C20B0" w:rsidRPr="00C87A1C">
        <w:rPr>
          <w:b/>
        </w:rPr>
        <w:t xml:space="preserve"> mbështetur në burimet kombëtare dhe vlerësimin e rreziqeve e kërcënimeve</w:t>
      </w:r>
      <w:r w:rsidRPr="00C87A1C">
        <w:rPr>
          <w:b/>
        </w:rPr>
        <w:t>:</w:t>
      </w:r>
      <w:r w:rsidRPr="00C87A1C">
        <w:t xml:space="preserve"> </w:t>
      </w:r>
      <w:r w:rsidR="006B1871" w:rsidRPr="00C87A1C">
        <w:t>Strategjia Ushtarake</w:t>
      </w:r>
      <w:r w:rsidRPr="00C87A1C">
        <w:t xml:space="preserve"> konsideron zhvillimin e kapaciteteve të nevojshme për përmbushjen e misionit kushtetues dhe </w:t>
      </w:r>
      <w:r w:rsidR="00CD5A17" w:rsidRPr="00C87A1C">
        <w:t>detyrimeve</w:t>
      </w:r>
      <w:r w:rsidRPr="00C87A1C">
        <w:t xml:space="preserve"> ligjore, duke qenë e informuar mbi rreziqet e burimet dhe e bazuar në skenarët e angazhimit të mundshëm të FARSH</w:t>
      </w:r>
      <w:r w:rsidR="006B1871">
        <w:t>-it,</w:t>
      </w:r>
      <w:r w:rsidRPr="00C87A1C">
        <w:t xml:space="preserve"> si dhe duke konsideruar de</w:t>
      </w:r>
      <w:r w:rsidR="006B1871">
        <w:t xml:space="preserve">tyrimet në kuadër të Aleancës. </w:t>
      </w:r>
      <w:r w:rsidRPr="00C87A1C">
        <w:t>Kjo metodologji planifikimi do të synojë zhvillimin e</w:t>
      </w:r>
      <w:r w:rsidR="00186A26" w:rsidRPr="00C87A1C">
        <w:t xml:space="preserve"> balancuar të</w:t>
      </w:r>
      <w:r w:rsidRPr="00C87A1C">
        <w:t xml:space="preserve"> kapaciteteve sasiore dhe cilësore, duke konsideruar cilësinë e organizimit, personelit, drejtimit, motivimit, trajnimit, pajisje</w:t>
      </w:r>
      <w:r w:rsidR="00186A26" w:rsidRPr="00C87A1C">
        <w:t>s dhe ndërveprimit të kapaciteteve</w:t>
      </w:r>
      <w:r w:rsidRPr="00C87A1C">
        <w:t xml:space="preserve"> me aleatët.</w:t>
      </w:r>
    </w:p>
    <w:p w:rsidR="003D3BEF" w:rsidRPr="00C87A1C" w:rsidRDefault="003D3BEF" w:rsidP="00F25CE8">
      <w:pPr>
        <w:pStyle w:val="BodyText"/>
        <w:spacing w:after="120" w:line="276" w:lineRule="auto"/>
        <w:ind w:left="0" w:right="30"/>
        <w:jc w:val="both"/>
      </w:pPr>
      <w:r w:rsidRPr="00C87A1C">
        <w:rPr>
          <w:b/>
        </w:rPr>
        <w:t>Strategji e hartuar me ekspertizë gjithëpërfshirëse:</w:t>
      </w:r>
      <w:r w:rsidRPr="00C87A1C">
        <w:t xml:space="preserve"> Hartimi i </w:t>
      </w:r>
      <w:r w:rsidR="006B1871" w:rsidRPr="00C87A1C">
        <w:t>Strategji</w:t>
      </w:r>
      <w:r w:rsidR="006B1871">
        <w:t>së</w:t>
      </w:r>
      <w:r w:rsidR="006B1871" w:rsidRPr="00C87A1C">
        <w:t xml:space="preserve"> Ushtarake</w:t>
      </w:r>
      <w:r w:rsidRPr="00C87A1C">
        <w:t xml:space="preserve"> është bazuar në ekspertizën më të mirë</w:t>
      </w:r>
      <w:r w:rsidR="002B6043" w:rsidRPr="00C87A1C">
        <w:t xml:space="preserve"> të ushtarakëve aktivë dhe në rezervë</w:t>
      </w:r>
      <w:r w:rsidRPr="00C87A1C">
        <w:t>, duke përfshirë</w:t>
      </w:r>
      <w:r w:rsidRPr="00C87A1C">
        <w:rPr>
          <w:spacing w:val="1"/>
        </w:rPr>
        <w:t xml:space="preserve"> </w:t>
      </w:r>
      <w:r w:rsidRPr="00C87A1C">
        <w:t>komandantë,</w:t>
      </w:r>
      <w:r w:rsidRPr="00C87A1C">
        <w:rPr>
          <w:spacing w:val="1"/>
        </w:rPr>
        <w:t xml:space="preserve"> </w:t>
      </w:r>
      <w:r w:rsidRPr="00C87A1C">
        <w:t>oficerë</w:t>
      </w:r>
      <w:r w:rsidRPr="00C87A1C">
        <w:rPr>
          <w:spacing w:val="1"/>
        </w:rPr>
        <w:t xml:space="preserve"> </w:t>
      </w:r>
      <w:r w:rsidRPr="00C87A1C">
        <w:t>shtabi,</w:t>
      </w:r>
      <w:r w:rsidRPr="00C87A1C">
        <w:rPr>
          <w:spacing w:val="1"/>
        </w:rPr>
        <w:t xml:space="preserve"> </w:t>
      </w:r>
      <w:r w:rsidRPr="00C87A1C">
        <w:t>ushtarakë</w:t>
      </w:r>
      <w:r w:rsidRPr="00C87A1C">
        <w:rPr>
          <w:spacing w:val="1"/>
        </w:rPr>
        <w:t xml:space="preserve"> </w:t>
      </w:r>
      <w:r w:rsidRPr="00C87A1C">
        <w:t>pjesëmarrës</w:t>
      </w:r>
      <w:r w:rsidRPr="00C87A1C">
        <w:rPr>
          <w:spacing w:val="1"/>
        </w:rPr>
        <w:t xml:space="preserve"> </w:t>
      </w:r>
      <w:r w:rsidRPr="00C87A1C">
        <w:t>në</w:t>
      </w:r>
      <w:r w:rsidRPr="00C87A1C">
        <w:rPr>
          <w:spacing w:val="1"/>
        </w:rPr>
        <w:t xml:space="preserve"> </w:t>
      </w:r>
      <w:r w:rsidRPr="00C87A1C">
        <w:t>operacione</w:t>
      </w:r>
      <w:r w:rsidRPr="00C87A1C">
        <w:rPr>
          <w:spacing w:val="1"/>
        </w:rPr>
        <w:t xml:space="preserve"> </w:t>
      </w:r>
      <w:r w:rsidRPr="00C87A1C">
        <w:t>kombëtare</w:t>
      </w:r>
      <w:r w:rsidRPr="00C87A1C">
        <w:rPr>
          <w:spacing w:val="61"/>
        </w:rPr>
        <w:t xml:space="preserve"> </w:t>
      </w:r>
      <w:r w:rsidRPr="00C87A1C">
        <w:t>e</w:t>
      </w:r>
      <w:r w:rsidRPr="00C87A1C">
        <w:rPr>
          <w:spacing w:val="1"/>
        </w:rPr>
        <w:t xml:space="preserve"> </w:t>
      </w:r>
      <w:r w:rsidRPr="00C87A1C">
        <w:t>ndërkombëtare,</w:t>
      </w:r>
      <w:r w:rsidRPr="00C87A1C">
        <w:rPr>
          <w:spacing w:val="1"/>
        </w:rPr>
        <w:t xml:space="preserve"> </w:t>
      </w:r>
      <w:r w:rsidRPr="00C87A1C">
        <w:t>stafe</w:t>
      </w:r>
      <w:r w:rsidRPr="00C87A1C">
        <w:rPr>
          <w:spacing w:val="1"/>
        </w:rPr>
        <w:t xml:space="preserve"> </w:t>
      </w:r>
      <w:r w:rsidRPr="00C87A1C">
        <w:t>akademike</w:t>
      </w:r>
      <w:r w:rsidRPr="00C87A1C">
        <w:rPr>
          <w:spacing w:val="1"/>
        </w:rPr>
        <w:t xml:space="preserve"> </w:t>
      </w:r>
      <w:r w:rsidRPr="00C87A1C">
        <w:t>të</w:t>
      </w:r>
      <w:r w:rsidRPr="00C87A1C">
        <w:rPr>
          <w:spacing w:val="1"/>
        </w:rPr>
        <w:t xml:space="preserve"> </w:t>
      </w:r>
      <w:r w:rsidRPr="00C87A1C">
        <w:t>institucioneve</w:t>
      </w:r>
      <w:r w:rsidRPr="00C87A1C">
        <w:rPr>
          <w:spacing w:val="1"/>
        </w:rPr>
        <w:t xml:space="preserve"> </w:t>
      </w:r>
      <w:r w:rsidRPr="00C87A1C">
        <w:t>arsimore</w:t>
      </w:r>
      <w:r w:rsidRPr="00C87A1C">
        <w:rPr>
          <w:spacing w:val="1"/>
        </w:rPr>
        <w:t xml:space="preserve"> </w:t>
      </w:r>
      <w:r w:rsidRPr="00C87A1C">
        <w:t>dhe</w:t>
      </w:r>
      <w:r w:rsidRPr="00C87A1C">
        <w:rPr>
          <w:spacing w:val="1"/>
        </w:rPr>
        <w:t xml:space="preserve"> </w:t>
      </w:r>
      <w:r w:rsidRPr="00C87A1C">
        <w:t>studimore</w:t>
      </w:r>
      <w:r w:rsidRPr="00C87A1C">
        <w:rPr>
          <w:spacing w:val="1"/>
        </w:rPr>
        <w:t xml:space="preserve"> </w:t>
      </w:r>
      <w:r w:rsidRPr="00C87A1C">
        <w:t>të</w:t>
      </w:r>
      <w:r w:rsidRPr="00C87A1C">
        <w:rPr>
          <w:spacing w:val="1"/>
        </w:rPr>
        <w:t xml:space="preserve"> </w:t>
      </w:r>
      <w:r w:rsidRPr="00C87A1C">
        <w:t>FARSH</w:t>
      </w:r>
      <w:r w:rsidR="006B1871">
        <w:t>-it</w:t>
      </w:r>
      <w:r w:rsidRPr="00C87A1C">
        <w:t>,</w:t>
      </w:r>
      <w:r w:rsidRPr="00C87A1C">
        <w:rPr>
          <w:spacing w:val="1"/>
        </w:rPr>
        <w:t xml:space="preserve"> </w:t>
      </w:r>
      <w:r w:rsidRPr="00C87A1C">
        <w:t>institucionet</w:t>
      </w:r>
      <w:r w:rsidRPr="00C87A1C">
        <w:rPr>
          <w:spacing w:val="1"/>
        </w:rPr>
        <w:t xml:space="preserve"> </w:t>
      </w:r>
      <w:r w:rsidRPr="00C87A1C">
        <w:t>dhe</w:t>
      </w:r>
      <w:r w:rsidRPr="00C87A1C">
        <w:rPr>
          <w:spacing w:val="1"/>
        </w:rPr>
        <w:t xml:space="preserve"> </w:t>
      </w:r>
      <w:r w:rsidRPr="00C87A1C">
        <w:t>ministritë</w:t>
      </w:r>
      <w:r w:rsidRPr="00C87A1C">
        <w:rPr>
          <w:spacing w:val="1"/>
        </w:rPr>
        <w:t xml:space="preserve"> </w:t>
      </w:r>
      <w:r w:rsidRPr="00C87A1C">
        <w:t>e</w:t>
      </w:r>
      <w:r w:rsidRPr="00C87A1C">
        <w:rPr>
          <w:spacing w:val="1"/>
        </w:rPr>
        <w:t xml:space="preserve"> </w:t>
      </w:r>
      <w:r w:rsidRPr="00C87A1C">
        <w:t>linjës,</w:t>
      </w:r>
      <w:r w:rsidRPr="00C87A1C">
        <w:rPr>
          <w:spacing w:val="1"/>
        </w:rPr>
        <w:t xml:space="preserve"> </w:t>
      </w:r>
      <w:r w:rsidRPr="00C87A1C">
        <w:t>si</w:t>
      </w:r>
      <w:r w:rsidRPr="00C87A1C">
        <w:rPr>
          <w:spacing w:val="1"/>
        </w:rPr>
        <w:t xml:space="preserve"> </w:t>
      </w:r>
      <w:r w:rsidRPr="00C87A1C">
        <w:t>dhe</w:t>
      </w:r>
      <w:r w:rsidRPr="00C87A1C">
        <w:rPr>
          <w:spacing w:val="1"/>
        </w:rPr>
        <w:t xml:space="preserve"> </w:t>
      </w:r>
      <w:r w:rsidRPr="00C87A1C">
        <w:t>konsulencën</w:t>
      </w:r>
      <w:r w:rsidRPr="00C87A1C">
        <w:rPr>
          <w:spacing w:val="-4"/>
        </w:rPr>
        <w:t xml:space="preserve"> </w:t>
      </w:r>
      <w:r w:rsidRPr="00C87A1C">
        <w:t>e</w:t>
      </w:r>
      <w:r w:rsidRPr="00C87A1C">
        <w:rPr>
          <w:spacing w:val="2"/>
        </w:rPr>
        <w:t xml:space="preserve"> </w:t>
      </w:r>
      <w:r w:rsidRPr="00C87A1C">
        <w:t>aleatëve</w:t>
      </w:r>
      <w:r w:rsidRPr="00C87A1C">
        <w:rPr>
          <w:spacing w:val="1"/>
        </w:rPr>
        <w:t xml:space="preserve"> </w:t>
      </w:r>
      <w:r w:rsidRPr="00C87A1C">
        <w:t>strategjikë.</w:t>
      </w:r>
      <w:r w:rsidRPr="00C87A1C">
        <w:br w:type="page"/>
      </w:r>
    </w:p>
    <w:p w:rsidR="003D3BEF" w:rsidRPr="00C87A1C" w:rsidRDefault="003D3BEF" w:rsidP="003D3BEF">
      <w:pPr>
        <w:pStyle w:val="Heading1"/>
        <w:tabs>
          <w:tab w:val="left" w:pos="6912"/>
        </w:tabs>
        <w:spacing w:before="120" w:after="120" w:line="276" w:lineRule="auto"/>
        <w:ind w:left="0" w:right="-12"/>
      </w:pPr>
      <w:bookmarkStart w:id="17" w:name="_Toc163126477"/>
      <w:r w:rsidRPr="00C87A1C">
        <w:lastRenderedPageBreak/>
        <w:t>KREU II</w:t>
      </w:r>
      <w:r w:rsidRPr="00C87A1C">
        <w:br/>
        <w:t>MJEDISI STRATEGJIK I SIGURISË</w:t>
      </w:r>
      <w:bookmarkEnd w:id="17"/>
      <w:r w:rsidRPr="00C87A1C">
        <w:t xml:space="preserve"> </w:t>
      </w:r>
    </w:p>
    <w:p w:rsidR="00790720" w:rsidRPr="00C87A1C" w:rsidRDefault="00790720" w:rsidP="00F25CE8">
      <w:pPr>
        <w:pStyle w:val="BodyText"/>
        <w:tabs>
          <w:tab w:val="left" w:pos="6912"/>
        </w:tabs>
        <w:spacing w:before="120" w:after="120" w:line="276" w:lineRule="auto"/>
        <w:ind w:left="0"/>
        <w:jc w:val="both"/>
      </w:pPr>
      <w:bookmarkStart w:id="18" w:name="_bookmark11"/>
      <w:bookmarkEnd w:id="18"/>
      <w:r w:rsidRPr="00C87A1C">
        <w:t>Kjo pjesë pasqyron analizën e faktorëve që ndikojnë në mjedisin e brendshëm dhe të jashtëm të sigurisë, mbështetur në SSK dhe në konceptin strategjik të Aleancës.</w:t>
      </w:r>
    </w:p>
    <w:p w:rsidR="00790720" w:rsidRPr="00C87A1C" w:rsidRDefault="00790720" w:rsidP="00F25CE8">
      <w:pPr>
        <w:pStyle w:val="BodyText"/>
        <w:tabs>
          <w:tab w:val="left" w:pos="6912"/>
        </w:tabs>
        <w:spacing w:before="120" w:after="120" w:line="276" w:lineRule="auto"/>
        <w:ind w:left="0"/>
        <w:jc w:val="both"/>
      </w:pPr>
      <w:r w:rsidRPr="00C87A1C">
        <w:t xml:space="preserve">Analiza e mjedisit strategjik të sigurisë, e shtjelluar në nivel global, rajonal dhe kombëtar, shërben për të përcaktuar përgjigjen institucionale të </w:t>
      </w:r>
      <w:r w:rsidR="00444115" w:rsidRPr="00C87A1C">
        <w:t>Forcave të Armatosura të R</w:t>
      </w:r>
      <w:r w:rsidR="006B1871">
        <w:t>epublikës së Shqipërisë</w:t>
      </w:r>
      <w:r w:rsidR="00444115" w:rsidRPr="00C87A1C">
        <w:t xml:space="preserve"> (</w:t>
      </w:r>
      <w:r w:rsidRPr="00C87A1C">
        <w:t>FARSH</w:t>
      </w:r>
      <w:r w:rsidR="00444115" w:rsidRPr="00C87A1C">
        <w:t>)</w:t>
      </w:r>
      <w:r w:rsidRPr="00C87A1C">
        <w:t xml:space="preserve"> ndaj kërcënimeve për sigurinë </w:t>
      </w:r>
      <w:r w:rsidR="00162D35">
        <w:t>e kombëtare në harkun kohor 2024-2029</w:t>
      </w:r>
      <w:r w:rsidRPr="00C87A1C">
        <w:t xml:space="preserve">. </w:t>
      </w:r>
    </w:p>
    <w:p w:rsidR="00790720" w:rsidRPr="00C87A1C" w:rsidRDefault="00790720" w:rsidP="00F25CE8">
      <w:pPr>
        <w:pStyle w:val="BodyText"/>
        <w:tabs>
          <w:tab w:val="left" w:pos="6912"/>
        </w:tabs>
        <w:spacing w:before="120" w:after="120" w:line="276" w:lineRule="auto"/>
        <w:ind w:left="0"/>
        <w:jc w:val="both"/>
      </w:pPr>
      <w:r w:rsidRPr="00C87A1C">
        <w:t xml:space="preserve">Koncepti i ri Strategjik i NATO-s, i aprovuar në korrik të vitit 2022 përcakton se tashmë ndodhemi në një kohë kritike për sigurinë, paqen dhe stabilitetin ndërkombëtar dhe se agresioni i Federatës Ruse kundër Ukrainës ka ndikuar në mënyrë domethënëse stabilitetin, paqen dhe sigurinë evropiane. Në kushtet aktuale nuk mund të përjashtohet mundësia e një sulmi kundër sovranitetit dhe integritetit territorial të ndonjë vendi aleat. </w:t>
      </w:r>
    </w:p>
    <w:p w:rsidR="00790720" w:rsidRPr="00C87A1C" w:rsidRDefault="00790720" w:rsidP="00F25CE8">
      <w:pPr>
        <w:pStyle w:val="BodyText"/>
        <w:tabs>
          <w:tab w:val="left" w:pos="6912"/>
        </w:tabs>
        <w:spacing w:before="120" w:after="120" w:line="276" w:lineRule="auto"/>
        <w:ind w:left="0"/>
        <w:jc w:val="both"/>
      </w:pPr>
      <w:r w:rsidRPr="00D0603E">
        <w:t xml:space="preserve">Kompasi Strategjik i Bashkimit Evropian (BE), i aprovuar në vitin 2022, nënvizon se zona e BE-së është e rrethuar nga </w:t>
      </w:r>
      <w:r w:rsidRPr="00C87A1C">
        <w:t>paqëndrueshmëria dhe konfliktet dhe përballet me luftë në kufijtë e saj. Kontinenti evropian gjendet përballë një përzierjeje të rrezikshme të agresionit të armatosur, aneksimit të paligjshëm, shteteve të brishta, fuqive revizioniste dhe regjimeve autoritare</w:t>
      </w:r>
      <w:r w:rsidR="006B1871">
        <w:t>,</w:t>
      </w:r>
      <w:r w:rsidRPr="00C87A1C">
        <w:t xml:space="preserve"> duke krijuar premisa për kërcënime të shumta ndaj sigurisë evropiane në formën e terrorizmit, ekstremizmit të dhunshëm, krimit të organizuar, kërcënimeve hibride dhe instrumentalizimit të emigrimit të parregullt. </w:t>
      </w:r>
    </w:p>
    <w:p w:rsidR="00790720" w:rsidRPr="00C87A1C" w:rsidRDefault="00790720" w:rsidP="00F25CE8">
      <w:pPr>
        <w:pStyle w:val="BodyText"/>
        <w:tabs>
          <w:tab w:val="left" w:pos="6912"/>
        </w:tabs>
        <w:spacing w:before="120" w:after="120" w:line="276" w:lineRule="auto"/>
        <w:ind w:left="0"/>
        <w:jc w:val="both"/>
      </w:pPr>
      <w:r w:rsidRPr="00C87A1C">
        <w:t>Siguria e vendit tonë, si vend anëtar i NATO-s dhe si vend kandidat i BE-së</w:t>
      </w:r>
      <w:r w:rsidRPr="00C87A1C" w:rsidDel="00B64987">
        <w:t xml:space="preserve"> </w:t>
      </w:r>
      <w:r w:rsidRPr="00C87A1C">
        <w:t>është e ndërvarur edhe nga siguria</w:t>
      </w:r>
      <w:r w:rsidR="006B1871">
        <w:t xml:space="preserve"> e territorit të Aleancës Euroa</w:t>
      </w:r>
      <w:r w:rsidRPr="00C87A1C">
        <w:t>tlantike. R</w:t>
      </w:r>
      <w:r w:rsidR="006B1871">
        <w:t xml:space="preserve">epublika e </w:t>
      </w:r>
      <w:r w:rsidRPr="00C87A1C">
        <w:t>S</w:t>
      </w:r>
      <w:r w:rsidR="006B1871">
        <w:t>hqipërisë</w:t>
      </w:r>
      <w:r w:rsidRPr="00C87A1C">
        <w:t xml:space="preserve"> ka intensifikuar përpjekjet e saj për të rritur aftësitë ndaj përballimit të kërcënimeve me burim të brendshëm dhe të jashtëm.</w:t>
      </w:r>
    </w:p>
    <w:p w:rsidR="003D3BEF" w:rsidRPr="00C87A1C" w:rsidRDefault="00D11D5B" w:rsidP="00F25CE8">
      <w:pPr>
        <w:pStyle w:val="Heading2"/>
        <w:numPr>
          <w:ilvl w:val="1"/>
          <w:numId w:val="8"/>
        </w:numPr>
        <w:tabs>
          <w:tab w:val="left" w:pos="1102"/>
          <w:tab w:val="left" w:pos="6912"/>
        </w:tabs>
        <w:spacing w:before="120" w:after="120" w:line="276" w:lineRule="auto"/>
        <w:ind w:left="450"/>
      </w:pPr>
      <w:bookmarkStart w:id="19" w:name="_Toc163126478"/>
      <w:r w:rsidRPr="00C87A1C">
        <w:t>Në nivel global</w:t>
      </w:r>
      <w:r w:rsidR="006B1871">
        <w:t>.</w:t>
      </w:r>
      <w:bookmarkEnd w:id="19"/>
    </w:p>
    <w:p w:rsidR="00F50341" w:rsidRPr="00C87A1C" w:rsidRDefault="00F50341" w:rsidP="00F25CE8">
      <w:pPr>
        <w:pStyle w:val="BodyText"/>
        <w:tabs>
          <w:tab w:val="left" w:pos="6912"/>
        </w:tabs>
        <w:spacing w:before="120" w:after="120" w:line="276" w:lineRule="auto"/>
        <w:ind w:left="0"/>
        <w:jc w:val="both"/>
      </w:pPr>
      <w:bookmarkStart w:id="20" w:name="_Toc152521909"/>
      <w:bookmarkStart w:id="21" w:name="_Toc152530321"/>
      <w:bookmarkStart w:id="22" w:name="_Toc152537417"/>
      <w:bookmarkStart w:id="23" w:name="_Toc152537784"/>
      <w:bookmarkStart w:id="24" w:name="_Toc152537876"/>
      <w:bookmarkEnd w:id="20"/>
      <w:bookmarkEnd w:id="21"/>
      <w:bookmarkEnd w:id="22"/>
      <w:bookmarkEnd w:id="23"/>
      <w:bookmarkEnd w:id="24"/>
      <w:r w:rsidRPr="00C87A1C">
        <w:t xml:space="preserve">Agresioni ushtarak i paprovokuar i Federatës Ruse (FR) ndaj Ukrainës ka sjellë një përplasje gjeopolitike mes vendeve demokratike dhe atyre autoritare, duke vënë seriozisht në diskutim arkitekturën e sigurisë që pas përfundimit të Luftës se Ftohtë. Konflikti FR-Ukrainë ka sjellë më afër mundësinë e një përplasjeje të armatosur konvencionale mes FR dhe NATO-s, si edhe rrezikun e përshkallëzimit të </w:t>
      </w:r>
      <w:r w:rsidRPr="00D0603E">
        <w:t>kësaj përplasje në një konflikt bërthamor. Në dimensionin ekonomik, veçanërisht në aspektin energjetik ka shkaktuar tkurrje të ndjeshme të ekonomisë globale, rritje të lartë të çmimeve të lëndëve të para, si edhe ka c</w:t>
      </w:r>
      <w:r w:rsidR="001520FC" w:rsidRPr="00D0603E">
        <w:t>e</w:t>
      </w:r>
      <w:r w:rsidRPr="00D0603E">
        <w:t>nuar rëndë sigurinë ushqimore. Përdorimi i energjisë dhe ushqimit si armë dhe mjet presioni nga ana e FR</w:t>
      </w:r>
      <w:r w:rsidR="001520FC" w:rsidRPr="00D0603E">
        <w:t>-së</w:t>
      </w:r>
      <w:r w:rsidRPr="00D0603E">
        <w:t xml:space="preserve"> ka sjellë çrregullimin e tregjeve dhe çmimeve globale të hidrokarbureve dhe drithërave</w:t>
      </w:r>
      <w:r w:rsidR="001520FC" w:rsidRPr="00D0603E">
        <w:t>,</w:t>
      </w:r>
      <w:r w:rsidRPr="00D0603E">
        <w:t xml:space="preserve"> duke konsoliduar një realitet të ri strategjik n</w:t>
      </w:r>
      <w:r w:rsidR="00E93D01" w:rsidRPr="00D0603E">
        <w:t>ë Evropë. Sabotimi i gazsjellës</w:t>
      </w:r>
      <w:r w:rsidRPr="00D0603E">
        <w:t xml:space="preserve">ve Nord Stream 1 dhe 2 në ujërat ndërkombëtare të Detit Baltik e ka bërë NATO-n dhe vendet e saj anëtare që t’i kushtojnë një vëmendje të shtuar ruajtjes së infrastrukturës kritike energjike </w:t>
      </w:r>
      <w:r w:rsidRPr="00C87A1C">
        <w:t>dhe nënujore në territorin e vendeve aleate. Kalimi i gazsjellësit TAP në territorin e vendit tonë dhe në detin Adriatik merr një rendësi të shtuar strategjike në kontekstin aktual. Fuqi autoritare</w:t>
      </w:r>
      <w:r w:rsidR="001520FC">
        <w:t>,</w:t>
      </w:r>
      <w:r w:rsidRPr="00C87A1C">
        <w:t xml:space="preserve"> si</w:t>
      </w:r>
      <w:r w:rsidR="001520FC">
        <w:t>:</w:t>
      </w:r>
      <w:r w:rsidRPr="00C87A1C">
        <w:t xml:space="preserve"> Kina, Irani dhe Kore</w:t>
      </w:r>
      <w:r w:rsidR="00E93D01">
        <w:t>j</w:t>
      </w:r>
      <w:r w:rsidRPr="00C87A1C">
        <w:t>a e Veriut kanë zgjedhur të rreshtohen në krah të FR</w:t>
      </w:r>
      <w:r w:rsidR="001520FC">
        <w:t>-së,</w:t>
      </w:r>
      <w:r w:rsidRPr="00C87A1C">
        <w:t xml:space="preserve"> duke krijuar një polarizim në gjeopolitikën globale. Këta aktorë do të vijojnë të paraqesin sfida dhe kërcënime të kombinuara në sferën politike, ushtarake dhe ekonomike me impakt negativ në mjedisin e sigurisë globale. </w:t>
      </w:r>
    </w:p>
    <w:p w:rsidR="00F50341" w:rsidRPr="00C87A1C" w:rsidRDefault="00F50341" w:rsidP="00F25CE8">
      <w:pPr>
        <w:pStyle w:val="BodyText"/>
        <w:tabs>
          <w:tab w:val="left" w:pos="6912"/>
        </w:tabs>
        <w:spacing w:before="120" w:after="120" w:line="276" w:lineRule="auto"/>
        <w:ind w:left="0"/>
        <w:jc w:val="both"/>
      </w:pPr>
      <w:r w:rsidRPr="00C87A1C">
        <w:t xml:space="preserve">Terrorizmi, në të gjitha format dhe manifestimet e tij, i përcaktuar në Konceptin Strategjik të NATO-s si kërcënimi asimetrik më i drejtpërdrejtë për sigurinë e vendeve të NATO-s, mbetet </w:t>
      </w:r>
      <w:r w:rsidRPr="00C87A1C">
        <w:lastRenderedPageBreak/>
        <w:t xml:space="preserve">një kërcënim konstant krahas gamës së kërcënimeve asimetrike dhe hibride. Teknologjitë në zhvillim dhe çorientuese po sjellin në skenën e sigurisë ndërkombëtare kërcënime të reja, veçanërisht ato që lidhen me hapësirën kibernetike, manipulimin e të dhënave, keqpërdorimin e inteligjencës artificiale dhe përdorimin e saj për motive ushtarake dhe të sigurisë. </w:t>
      </w:r>
    </w:p>
    <w:p w:rsidR="00F50341" w:rsidRPr="00C87A1C" w:rsidRDefault="00F50341" w:rsidP="00F25CE8">
      <w:pPr>
        <w:pStyle w:val="BodyText"/>
        <w:tabs>
          <w:tab w:val="left" w:pos="6912"/>
        </w:tabs>
        <w:spacing w:before="120" w:after="120" w:line="276" w:lineRule="auto"/>
        <w:ind w:left="0"/>
        <w:jc w:val="both"/>
      </w:pPr>
      <w:r w:rsidRPr="00C87A1C">
        <w:t>Këtyre kërcënimeve i shtohen edhe ndryshimi i kushteve klimatike</w:t>
      </w:r>
      <w:r w:rsidR="001520FC">
        <w:t>,</w:t>
      </w:r>
      <w:r w:rsidRPr="00C87A1C">
        <w:t xml:space="preserve"> për shkak të ngrohjes globale</w:t>
      </w:r>
      <w:r w:rsidR="001520FC">
        <w:t>,</w:t>
      </w:r>
      <w:r w:rsidRPr="00C87A1C">
        <w:t xml:space="preserve"> me implikime të reja social-ekonomike për menaxhimin e fatkeqësive natyrore dhe krizave humanitare me ndikime negative për sigurinë. </w:t>
      </w:r>
    </w:p>
    <w:p w:rsidR="0004053A" w:rsidRPr="00C87A1C" w:rsidRDefault="0004053A" w:rsidP="00F25CE8">
      <w:pPr>
        <w:pStyle w:val="BodyText"/>
        <w:tabs>
          <w:tab w:val="left" w:pos="6912"/>
        </w:tabs>
        <w:spacing w:before="120" w:after="120" w:line="276" w:lineRule="auto"/>
        <w:ind w:left="0"/>
        <w:jc w:val="both"/>
      </w:pPr>
      <w:r w:rsidRPr="00C87A1C">
        <w:t>Situata globale e sigurisë ka sjellë dhe rritje të emigracionit të pakontrolluar</w:t>
      </w:r>
      <w:r w:rsidR="001520FC">
        <w:t>,</w:t>
      </w:r>
      <w:r w:rsidRPr="00C87A1C">
        <w:t xml:space="preserve"> duke sfiduar kapacitetet e qeverive në mbarë botën për menaxhimin e flukseve të emigracionit, të cilat sa vijnë e bëhen më të paparashikueshme. Për më tepër këto flukse mund të shfrytëzohen nga grupet apo organizatat kriminale për trafikun njerëzor, por edhe nga organizatat terroriste me synim ndërmarrjen e aktiviteteve terroriste. </w:t>
      </w:r>
    </w:p>
    <w:p w:rsidR="00D11D5B" w:rsidRPr="00C87A1C" w:rsidRDefault="00D11D5B" w:rsidP="00F25CE8">
      <w:pPr>
        <w:pStyle w:val="Heading2"/>
        <w:numPr>
          <w:ilvl w:val="1"/>
          <w:numId w:val="8"/>
        </w:numPr>
        <w:tabs>
          <w:tab w:val="left" w:pos="540"/>
          <w:tab w:val="left" w:pos="6912"/>
        </w:tabs>
        <w:spacing w:before="120" w:after="120" w:line="276" w:lineRule="auto"/>
        <w:ind w:left="270" w:hanging="270"/>
      </w:pPr>
      <w:bookmarkStart w:id="25" w:name="_Toc163126479"/>
      <w:r w:rsidRPr="00C87A1C">
        <w:t>Në nivel rajonal</w:t>
      </w:r>
      <w:r w:rsidR="00F25CE8">
        <w:t>.</w:t>
      </w:r>
      <w:bookmarkEnd w:id="25"/>
    </w:p>
    <w:p w:rsidR="00193CBC" w:rsidRPr="00C87A1C" w:rsidRDefault="00193CBC" w:rsidP="00F25CE8">
      <w:pPr>
        <w:pStyle w:val="BodyText"/>
        <w:spacing w:before="120" w:after="120" w:line="276" w:lineRule="auto"/>
        <w:ind w:left="0"/>
        <w:jc w:val="both"/>
      </w:pPr>
      <w:r w:rsidRPr="00C87A1C">
        <w:t xml:space="preserve">Koncepti Strategjik i NATO-s thekson se vendet e Ballkanit Perëndimor (BP) përballen me </w:t>
      </w:r>
      <w:r w:rsidRPr="00880F11">
        <w:t>kërcënime dhe sfida, mes të cilave ndërhyrjet dëmprurëse dhe keqdashëse të palëve të treta. Po ashtu, Kompasi Strategjik i BE-s</w:t>
      </w:r>
      <w:r w:rsidR="001520FC" w:rsidRPr="00880F11">
        <w:t>ë</w:t>
      </w:r>
      <w:r w:rsidRPr="00880F11">
        <w:t xml:space="preserve"> thekson se siguria dhe stabiliteti në </w:t>
      </w:r>
      <w:r w:rsidR="00E93D01" w:rsidRPr="00880F11">
        <w:t>Ballkanin</w:t>
      </w:r>
      <w:r w:rsidR="001520FC" w:rsidRPr="00880F11">
        <w:t xml:space="preserve"> Perëndimor</w:t>
      </w:r>
      <w:r w:rsidRPr="00880F11">
        <w:t xml:space="preserve"> nuk janë ende të garantuara </w:t>
      </w:r>
      <w:r w:rsidRPr="00C87A1C">
        <w:t>dh</w:t>
      </w:r>
      <w:r w:rsidR="001520FC">
        <w:t xml:space="preserve">e ekziston frika reale e </w:t>
      </w:r>
      <w:r w:rsidRPr="00C87A1C">
        <w:t xml:space="preserve">destabilizimit nga përkeqësimi i situatës së sigurisë. </w:t>
      </w:r>
    </w:p>
    <w:p w:rsidR="00193CBC" w:rsidRPr="00C87A1C" w:rsidRDefault="00193CBC" w:rsidP="00F25CE8">
      <w:pPr>
        <w:pStyle w:val="BodyText"/>
        <w:tabs>
          <w:tab w:val="left" w:pos="6912"/>
        </w:tabs>
        <w:spacing w:before="120" w:after="120" w:line="276" w:lineRule="auto"/>
        <w:ind w:left="0"/>
        <w:jc w:val="both"/>
      </w:pPr>
      <w:r w:rsidRPr="00C87A1C">
        <w:t xml:space="preserve">Vendet e </w:t>
      </w:r>
      <w:r w:rsidR="001520FC" w:rsidRPr="00C87A1C">
        <w:t>Ballkanit Perëndimor</w:t>
      </w:r>
      <w:r w:rsidRPr="00C87A1C">
        <w:t xml:space="preserve"> kanë ambicie për har</w:t>
      </w:r>
      <w:r w:rsidR="001520FC">
        <w:t>monizimin e politikave të brend</w:t>
      </w:r>
      <w:r w:rsidRPr="00C87A1C">
        <w:t xml:space="preserve">shme me vendet e BE-së, por, paralelisht disa nga këto vende përballen me sfida, të cilët përpiqen të minojnë </w:t>
      </w:r>
      <w:r w:rsidR="001520FC">
        <w:t>orientimin euroa</w:t>
      </w:r>
      <w:r w:rsidRPr="00C87A1C">
        <w:t>tla</w:t>
      </w:r>
      <w:r w:rsidR="001520FC">
        <w:t>n</w:t>
      </w:r>
      <w:r w:rsidRPr="00C87A1C">
        <w:t xml:space="preserve">tik të </w:t>
      </w:r>
      <w:r w:rsidRPr="006F078A">
        <w:t>vendeve të rajonit. Aktorë të huaj keqdashës të kryesuar nga FR</w:t>
      </w:r>
      <w:r w:rsidR="001520FC" w:rsidRPr="006F078A">
        <w:t>-ja,</w:t>
      </w:r>
      <w:r w:rsidRPr="006F078A">
        <w:t xml:space="preserve"> duke shfrytëzuar Serbinë dhe Proxyt </w:t>
      </w:r>
      <w:r w:rsidRPr="00C87A1C">
        <w:t>e saj në rajon</w:t>
      </w:r>
      <w:r w:rsidR="001520FC">
        <w:t>,</w:t>
      </w:r>
      <w:r w:rsidRPr="00C87A1C">
        <w:t xml:space="preserve"> nëpërmjet mjeteve diplomatike, lidhjeve kulturore-</w:t>
      </w:r>
      <w:r w:rsidR="006730DD">
        <w:t>fetare</w:t>
      </w:r>
      <w:r w:rsidRPr="00C87A1C">
        <w:t xml:space="preserve"> dhe aktiviteteve të inteligjencës</w:t>
      </w:r>
      <w:r w:rsidR="001520FC">
        <w:t>,</w:t>
      </w:r>
      <w:r w:rsidRPr="00C87A1C">
        <w:t xml:space="preserve"> synojnë të shfrytëzojnë çështjet ndërtentike për të nxitur konflikte me synime dhe avantazhe gjeopolit</w:t>
      </w:r>
      <w:r w:rsidR="00E93D01">
        <w:t>i</w:t>
      </w:r>
      <w:r w:rsidRPr="00C87A1C">
        <w:t xml:space="preserve">ke. Këto përpjekje destabilizuese të shfaqura në formën e kërcënimeve </w:t>
      </w:r>
      <w:r w:rsidR="001520FC">
        <w:t>h</w:t>
      </w:r>
      <w:r w:rsidRPr="00C87A1C">
        <w:t xml:space="preserve">ibride ndikojnë negativisht në mjedisin e sigurisë në </w:t>
      </w:r>
      <w:r w:rsidR="001520FC" w:rsidRPr="00C87A1C">
        <w:t>Ballkani</w:t>
      </w:r>
      <w:r w:rsidR="001520FC">
        <w:t>n</w:t>
      </w:r>
      <w:r w:rsidR="001520FC" w:rsidRPr="00C87A1C">
        <w:t xml:space="preserve"> Perëndimor</w:t>
      </w:r>
      <w:r w:rsidRPr="00C87A1C">
        <w:t xml:space="preserve">, për rrjedhojë në </w:t>
      </w:r>
      <w:r w:rsidRPr="006730DD">
        <w:t xml:space="preserve">mënyrë </w:t>
      </w:r>
      <w:r w:rsidR="006730DD" w:rsidRPr="006730DD">
        <w:t>të drejtpërdrejtë</w:t>
      </w:r>
      <w:r w:rsidRPr="006730DD">
        <w:t xml:space="preserve"> </w:t>
      </w:r>
      <w:r w:rsidRPr="00C87A1C">
        <w:t>ndaj misionit të NATO-s/KFOR dhe prezencës së BE-së në rajon. Në këtë kontekst, Serbia vazhdon të luajë rolin e politikës dualiste mes interesave ekonomike evropiane dhe ndjekjen e politikave të sigurisë të FR</w:t>
      </w:r>
      <w:r w:rsidR="001520FC">
        <w:t>-së</w:t>
      </w:r>
      <w:r w:rsidRPr="00C87A1C">
        <w:t xml:space="preserve"> në rajon. </w:t>
      </w:r>
    </w:p>
    <w:p w:rsidR="00D11D5B" w:rsidRPr="00C87A1C" w:rsidRDefault="00193CBC" w:rsidP="00F25CE8">
      <w:pPr>
        <w:pStyle w:val="BodyText"/>
        <w:tabs>
          <w:tab w:val="left" w:pos="6912"/>
        </w:tabs>
        <w:spacing w:before="120" w:after="120" w:line="276" w:lineRule="auto"/>
        <w:ind w:left="0"/>
        <w:jc w:val="both"/>
      </w:pPr>
      <w:r w:rsidRPr="00C87A1C">
        <w:t>Po ashtu, rajoni vijon të përballet me një sërë kërcënimesh të përbashkëta siç janë ekzistenca e krimit të organizuar me lidhje rajonale e më gjerë, influenca të jashtme dhe faktorë të brendshëm që mundësojnë radikalizmin dhe tendenca të ekstremizmit të dhunshëm, cenim të marrëdhënieve ndëretnike, nivel i lartë korrupsioni, krim ekonomik favorizuar edhe nga shkalla e informalitetit, situatë problematike ekonomike dhe sociale, tranzicion i zgjatur dhe kulturë demokratike e pa</w:t>
      </w:r>
      <w:r w:rsidR="001520FC">
        <w:t>-</w:t>
      </w:r>
      <w:r w:rsidRPr="00C87A1C">
        <w:t xml:space="preserve"> konsoliduar, problematika të bartura ndërshtetërore dhe retorikë nacionaliste e shtuar. </w:t>
      </w:r>
    </w:p>
    <w:p w:rsidR="003D3BEF" w:rsidRPr="00C87A1C" w:rsidRDefault="00D11D5B" w:rsidP="00F25CE8">
      <w:pPr>
        <w:pStyle w:val="Heading2"/>
        <w:numPr>
          <w:ilvl w:val="1"/>
          <w:numId w:val="8"/>
        </w:numPr>
        <w:tabs>
          <w:tab w:val="left" w:pos="1102"/>
          <w:tab w:val="left" w:pos="6912"/>
        </w:tabs>
        <w:spacing w:before="120" w:after="120" w:line="276" w:lineRule="auto"/>
        <w:ind w:left="450"/>
      </w:pPr>
      <w:bookmarkStart w:id="26" w:name="_Toc163126480"/>
      <w:r w:rsidRPr="00C87A1C">
        <w:t>Në nivel kombëtar</w:t>
      </w:r>
      <w:r w:rsidR="00F25CE8">
        <w:t>.</w:t>
      </w:r>
      <w:bookmarkEnd w:id="26"/>
      <w:r w:rsidR="003D3BEF" w:rsidRPr="00C87A1C">
        <w:t xml:space="preserve"> </w:t>
      </w:r>
    </w:p>
    <w:p w:rsidR="00412A17" w:rsidRPr="00C87A1C" w:rsidRDefault="00412A17" w:rsidP="00F25CE8">
      <w:pPr>
        <w:pStyle w:val="BodyText"/>
        <w:tabs>
          <w:tab w:val="left" w:pos="6912"/>
        </w:tabs>
        <w:spacing w:before="120" w:after="120" w:line="276" w:lineRule="auto"/>
        <w:ind w:left="0"/>
        <w:jc w:val="both"/>
      </w:pPr>
      <w:bookmarkStart w:id="27" w:name="_Toc152521911"/>
      <w:bookmarkStart w:id="28" w:name="_Toc152530323"/>
      <w:bookmarkStart w:id="29" w:name="_Toc152537419"/>
      <w:bookmarkStart w:id="30" w:name="_Toc152537786"/>
      <w:bookmarkStart w:id="31" w:name="_Toc152537878"/>
      <w:bookmarkEnd w:id="27"/>
      <w:bookmarkEnd w:id="28"/>
      <w:bookmarkEnd w:id="29"/>
      <w:bookmarkEnd w:id="30"/>
      <w:bookmarkEnd w:id="31"/>
      <w:r w:rsidRPr="00C87A1C">
        <w:t>Mjedisi i brendshëm i sigurisë i vendit tonë është i qëndrueshëm, pa rreziqe imediate që mund të çojnë në c</w:t>
      </w:r>
      <w:r w:rsidR="001520FC">
        <w:t>e</w:t>
      </w:r>
      <w:r w:rsidRPr="00C87A1C">
        <w:t>nim të integritetit territorial të vendit apo c</w:t>
      </w:r>
      <w:r w:rsidR="001520FC">
        <w:t>e</w:t>
      </w:r>
      <w:r w:rsidRPr="00C87A1C">
        <w:t>nim të rendit kushtetues.</w:t>
      </w:r>
    </w:p>
    <w:p w:rsidR="00412A17" w:rsidRPr="006730DD" w:rsidRDefault="00412A17" w:rsidP="00F25CE8">
      <w:pPr>
        <w:pStyle w:val="BodyText"/>
        <w:tabs>
          <w:tab w:val="left" w:pos="6912"/>
        </w:tabs>
        <w:spacing w:before="120" w:after="120" w:line="276" w:lineRule="auto"/>
        <w:ind w:left="0"/>
        <w:jc w:val="both"/>
      </w:pPr>
      <w:r w:rsidRPr="00C87A1C">
        <w:t>Si vend me orientim të qartë gjeostrategjik perëndimor, vend anëtar i NATO-s dhe vend kandidat në BE, me kontribute pozitive në vendimmarrjet ndërkombëtare për çështje të sigurisë ndërkombëtare, paqes dhe stabilitetit, R</w:t>
      </w:r>
      <w:r w:rsidR="001520FC">
        <w:t>epublika e S</w:t>
      </w:r>
      <w:r w:rsidR="00E93D01">
        <w:t>h</w:t>
      </w:r>
      <w:r w:rsidR="001520FC">
        <w:t>qipërisë</w:t>
      </w:r>
      <w:r w:rsidRPr="00C87A1C">
        <w:t xml:space="preserve"> mbetet një vend me interes për aktorët keqdashës globalë. Aktiviteti i tyre pritet të intensifikohet në kuadër të rritjes së </w:t>
      </w:r>
      <w:r w:rsidRPr="00C87A1C">
        <w:lastRenderedPageBreak/>
        <w:t>konfrontimit dhe qasjes agresive të shteteve kundërshtare me synime gjeostrategjike në c</w:t>
      </w:r>
      <w:r w:rsidR="001520FC">
        <w:t>e</w:t>
      </w:r>
      <w:r w:rsidRPr="00C87A1C">
        <w:t>nim të arkitekturës aktuale të sigurisë ndërkombëtare dhe asaj evropiane</w:t>
      </w:r>
      <w:r w:rsidR="001520FC">
        <w:t>,</w:t>
      </w:r>
      <w:r w:rsidRPr="00C87A1C">
        <w:t xml:space="preserve"> por edhe </w:t>
      </w:r>
      <w:r w:rsidR="001520FC">
        <w:t xml:space="preserve">të </w:t>
      </w:r>
      <w:r w:rsidRPr="00C87A1C">
        <w:t xml:space="preserve">qëndrimit dhe rolit aktiv dhe të qartë të Shqipërisë në koordinim me këto organizma. Ky aktivitet </w:t>
      </w:r>
      <w:r w:rsidR="001520FC">
        <w:t>synon të ndikojë negativisht te</w:t>
      </w:r>
      <w:r w:rsidRPr="00C87A1C">
        <w:t xml:space="preserve"> sistemi politik, të influencojë politikisht dhe ekonomikisht në vendimmarrjet e rëndësishme strategjike, të nxisë destabilitet, të </w:t>
      </w:r>
      <w:r w:rsidRPr="006730DD">
        <w:t>ndikojë perceptimin publik, të rrisë skepticizmin dhe pengojë përpjekjet e ve</w:t>
      </w:r>
      <w:r w:rsidR="001520FC" w:rsidRPr="006730DD">
        <w:t>ndit në raport me proceset euro</w:t>
      </w:r>
      <w:r w:rsidRPr="006730DD">
        <w:t xml:space="preserve">integruese. </w:t>
      </w:r>
    </w:p>
    <w:p w:rsidR="00412A17" w:rsidRPr="00C87A1C" w:rsidRDefault="00412A17" w:rsidP="00F25CE8">
      <w:pPr>
        <w:pStyle w:val="BodyText"/>
        <w:tabs>
          <w:tab w:val="left" w:pos="6912"/>
        </w:tabs>
        <w:spacing w:before="120" w:after="120" w:line="276" w:lineRule="auto"/>
        <w:ind w:left="0"/>
        <w:jc w:val="both"/>
      </w:pPr>
      <w:r w:rsidRPr="00C87A1C">
        <w:t>Informacioni i klasifikuar dhe s</w:t>
      </w:r>
      <w:r w:rsidR="001520FC">
        <w:t>istemet e komunikimit të sigurt</w:t>
      </w:r>
      <w:r w:rsidRPr="00C87A1C">
        <w:t xml:space="preserve"> janë të ekspozuara ndaj rreziqeve dhe kërcënimeve të sigurisë nga aktorë të ndryshëm shtetërorë dhe j</w:t>
      </w:r>
      <w:r w:rsidR="001520FC">
        <w:t>o</w:t>
      </w:r>
      <w:r w:rsidRPr="00C87A1C">
        <w:t>shtetërorë. Veprimtaria e shërbi</w:t>
      </w:r>
      <w:r w:rsidR="001520FC">
        <w:t>meve inteligjente të vendeve jo</w:t>
      </w:r>
      <w:r w:rsidRPr="00C87A1C">
        <w:t>mike synon aksesin tek informacioni i klasifikuar “sekret shtetëror”, i NATO-s, BE-së dhe i shteteve të tjera me të cilat R</w:t>
      </w:r>
      <w:r w:rsidR="001520FC">
        <w:t>epublika e Shqipërisë</w:t>
      </w:r>
      <w:r w:rsidRPr="00C87A1C">
        <w:t xml:space="preserve"> ka nënshkruar “marrëveshje sigurie”, me qëllim c</w:t>
      </w:r>
      <w:r w:rsidR="001520FC">
        <w:t>e</w:t>
      </w:r>
      <w:r w:rsidRPr="00C87A1C">
        <w:t xml:space="preserve">nimin e sigurisë kombëtare dhe dëmtimin e marrëdhënieve me aleatët. </w:t>
      </w:r>
    </w:p>
    <w:p w:rsidR="00412A17" w:rsidRPr="00C87A1C" w:rsidRDefault="00412A17" w:rsidP="00F25CE8">
      <w:pPr>
        <w:pStyle w:val="BodyText"/>
        <w:tabs>
          <w:tab w:val="left" w:pos="6912"/>
        </w:tabs>
        <w:spacing w:before="120" w:after="120" w:line="276" w:lineRule="auto"/>
        <w:ind w:left="0"/>
        <w:jc w:val="both"/>
      </w:pPr>
      <w:r w:rsidRPr="00C87A1C">
        <w:t>Aktivitetet influencuese keqdashëse do të vijojnë me të gjitha format edhe nëpërmjet aktorëve të tretë, për të formësuar mjedisin informativ sipas interesave të tyre, pa përjashtuar përpjekje për ndërhyrje e influencim në proceset demokratike, mjet i përdorur tashmë në vendet e BE</w:t>
      </w:r>
      <w:r w:rsidR="001520FC">
        <w:t>-së</w:t>
      </w:r>
      <w:r w:rsidRPr="00C87A1C">
        <w:t xml:space="preserve"> e më gjerë, për të cilën parlamenti i R</w:t>
      </w:r>
      <w:r w:rsidR="001520FC">
        <w:t xml:space="preserve">epublikës së </w:t>
      </w:r>
      <w:r w:rsidRPr="00C87A1C">
        <w:t>S</w:t>
      </w:r>
      <w:r w:rsidR="001520FC">
        <w:t>hqipërisë</w:t>
      </w:r>
      <w:r w:rsidRPr="00C87A1C">
        <w:t xml:space="preserve"> ka miratuar edhe një Rezolutë kundër ndërhyrjeve në proceset demokratike. </w:t>
      </w:r>
    </w:p>
    <w:p w:rsidR="00412A17" w:rsidRPr="00C87A1C" w:rsidRDefault="00412A17" w:rsidP="00F25CE8">
      <w:pPr>
        <w:pStyle w:val="BodyText"/>
        <w:tabs>
          <w:tab w:val="left" w:pos="6912"/>
        </w:tabs>
        <w:spacing w:before="120" w:after="120" w:line="276" w:lineRule="auto"/>
        <w:ind w:left="0"/>
        <w:jc w:val="both"/>
      </w:pPr>
      <w:r w:rsidRPr="00C87A1C">
        <w:t>Sulmet kibernetike në shkallë të gjerë ndaj infrastrukturave kritike dhe të rëndësishme të informacionit nga aktorë keqdashës kibernetikë të sponsorizuar nga aktorë shtetërorë, si ato të vitit 2022 me orgjinë nga Irani, dëshmojnë se siguria kibernetike duhet të marrë përparësi, në kuadër edhe të zhvillimit të digjitalizimit të shërbimeve publike për qytetarët. Infrastrukturat ekzistuese kritike të informacionit dhe projektet në evoluim, përveç progresit pozitiv për garantimin cilësor të shërbimeve dhe reduktimin e hapësirave për korrupsion, mbeten terren i kërcënimit për sulme kiberne</w:t>
      </w:r>
      <w:r w:rsidR="001520FC">
        <w:t>tike nga aktorë shtetërorë e jo</w:t>
      </w:r>
      <w:r w:rsidRPr="00C87A1C">
        <w:t>shtetërorë për llogari të tyre, të cilët kanë jo vetëm synimet, por edhe kapacitetet për t’i realizuar ato. Sulmet kibernetike mund të përdoren edhe për motive spiunazhi kibernetik</w:t>
      </w:r>
      <w:r w:rsidRPr="00C87A1C">
        <w:rPr>
          <w:rStyle w:val="FootnoteReference"/>
        </w:rPr>
        <w:footnoteReference w:id="1"/>
      </w:r>
      <w:r w:rsidRPr="00C87A1C">
        <w:t xml:space="preserve">, për operacione informative, për arritjen e aksesit të synuar të paautorizuar, pasi kjo mundëson arritjen në kohë më të shkurtër të objektivave dhe mundësi më të ulëta për ekspozim dhe identifikim. </w:t>
      </w:r>
    </w:p>
    <w:p w:rsidR="00412A17" w:rsidRPr="00C87A1C" w:rsidRDefault="00412A17" w:rsidP="00F25CE8">
      <w:pPr>
        <w:pStyle w:val="BodyText"/>
        <w:tabs>
          <w:tab w:val="left" w:pos="6912"/>
        </w:tabs>
        <w:spacing w:before="120" w:after="120" w:line="276" w:lineRule="auto"/>
        <w:ind w:left="0"/>
        <w:jc w:val="both"/>
      </w:pPr>
      <w:r w:rsidRPr="00C87A1C">
        <w:t>Siguria publike mbetet e c</w:t>
      </w:r>
      <w:r w:rsidR="001520FC">
        <w:t>e</w:t>
      </w:r>
      <w:r w:rsidRPr="00C87A1C">
        <w:t>nuar nga aktiviteti me natyrë kriminale, me përdorim të eksplozivëve, vrasjeve me pagesë të drejtuara ndaj personit, kryesisht për motive të konflikteve personale, të interesave financiare, konflikteve pronësore, të trafiqeve të paligjshme dhe rivalitetit mes grupimeve kriminale.</w:t>
      </w:r>
    </w:p>
    <w:p w:rsidR="00412A17" w:rsidRPr="00C87A1C" w:rsidRDefault="00412A17" w:rsidP="00F25CE8">
      <w:pPr>
        <w:pStyle w:val="BodyText"/>
        <w:tabs>
          <w:tab w:val="left" w:pos="6912"/>
        </w:tabs>
        <w:spacing w:before="120" w:after="120" w:line="276" w:lineRule="auto"/>
        <w:ind w:left="0"/>
        <w:jc w:val="both"/>
      </w:pPr>
      <w:r w:rsidRPr="00C87A1C">
        <w:t xml:space="preserve">Siguria ekonomike, pavarësisht reformave konkrete për uljen e informalitetit, rritjes së forcës goditëse të agjencive ligjzbatuese në luftën kundër këtyre fenomeneve, krimet në ekonomi vijojnë të jenë prezente e me impakt për ekonominë e vendit dhe rritjen e qëndrueshme të saj, forcimin e institucioneve shtetërore dhe sundimin e ligjit. Krimet në ekonomi janë sofistikuar nga teknologjitë e reja financiare dhe përbëjnë shqetësim për shkak të ndikimit në ekonomi. </w:t>
      </w:r>
      <w:r w:rsidRPr="00903389">
        <w:t xml:space="preserve">Pastrimi i parave dhe i produktit kriminal </w:t>
      </w:r>
      <w:r w:rsidRPr="00C87A1C">
        <w:t>është problematikë prezente e me tendenca të larta impakti për ekonominë e vendit dhe sundimin e ligjit. Siguria ekonomike mund të c</w:t>
      </w:r>
      <w:r w:rsidR="00B86380">
        <w:t>e</w:t>
      </w:r>
      <w:r w:rsidRPr="00C87A1C">
        <w:t xml:space="preserve">nohet edhe nga përpjekjet e aktorëve globalë për të depërtuar në ekonomi për objektiva gjeoekonomike e me synime për ta përdorur ekonominë si mjet presioni politik. Eksperienca e viteve të fundit ka </w:t>
      </w:r>
      <w:r w:rsidRPr="00C87A1C">
        <w:lastRenderedPageBreak/>
        <w:t>treguar se fatkeqësitë natyrore dhe pandemike ndikojnë negativisht në buxhetin e shtetit të dedikuar për rritjen ekonomike</w:t>
      </w:r>
      <w:r w:rsidRPr="00C87A1C">
        <w:rPr>
          <w:b/>
        </w:rPr>
        <w:tab/>
      </w:r>
      <w:r w:rsidRPr="00C87A1C">
        <w:rPr>
          <w:b/>
        </w:rPr>
        <w:tab/>
      </w:r>
    </w:p>
    <w:p w:rsidR="00412A17" w:rsidRPr="00C87A1C" w:rsidRDefault="00412A17" w:rsidP="00F25CE8">
      <w:pPr>
        <w:pStyle w:val="BodyText"/>
        <w:tabs>
          <w:tab w:val="left" w:pos="6912"/>
        </w:tabs>
        <w:spacing w:before="120" w:after="120" w:line="276" w:lineRule="auto"/>
        <w:ind w:left="0"/>
        <w:jc w:val="both"/>
      </w:pPr>
      <w:r w:rsidRPr="00C87A1C">
        <w:t>Korrupsioni mbetet faktor që ngadalëson dhe dëmton procesin e reformave</w:t>
      </w:r>
      <w:r w:rsidR="00B86380">
        <w:t>,</w:t>
      </w:r>
      <w:r w:rsidRPr="00C87A1C">
        <w:t xml:space="preserve"> si dhe dekurajon investimet e brendshme e të huaja, të nevojshme për të krijuar mundësi punësimi për të gjithë. </w:t>
      </w:r>
    </w:p>
    <w:p w:rsidR="00412A17" w:rsidRPr="00C87A1C" w:rsidRDefault="00B86380" w:rsidP="00F25CE8">
      <w:pPr>
        <w:pStyle w:val="BodyText"/>
        <w:tabs>
          <w:tab w:val="left" w:pos="6912"/>
        </w:tabs>
        <w:spacing w:before="120" w:after="120" w:line="276" w:lineRule="auto"/>
        <w:ind w:left="0"/>
        <w:jc w:val="both"/>
      </w:pPr>
      <w:r>
        <w:t>Problemet social-</w:t>
      </w:r>
      <w:r w:rsidR="00412A17" w:rsidRPr="00C87A1C">
        <w:t>ekonomike vazhdojnë të jenë faktori kryesor që nxit emigrimin e parregullt të shtetasve shqiptarë, numri i të cilëve ka njohur rritje. Lëvizja e lir</w:t>
      </w:r>
      <w:r>
        <w:t>ë</w:t>
      </w:r>
      <w:r w:rsidR="00412A17" w:rsidRPr="00C87A1C">
        <w:t xml:space="preserve"> gjithashtu, mundësitë që ofron tregu global, ka sjellë rritje të largimeve të shtetasve shqiptarë nga vendi, mes tyre një numër nga profesionet jetike dhe gjeneratat e arsimuara në vend.</w:t>
      </w:r>
    </w:p>
    <w:p w:rsidR="00412A17" w:rsidRPr="00C87A1C" w:rsidRDefault="00412A17" w:rsidP="00B86380">
      <w:pPr>
        <w:pStyle w:val="BodyText"/>
        <w:tabs>
          <w:tab w:val="left" w:pos="6912"/>
        </w:tabs>
        <w:spacing w:before="120" w:after="120" w:line="276" w:lineRule="auto"/>
        <w:ind w:left="0"/>
        <w:jc w:val="both"/>
      </w:pPr>
      <w:r w:rsidRPr="00C87A1C">
        <w:t>Siguria ushqimore si element mjaft i rëndësishëm i sigurisë njerëzore, me ndikim në shëndetin e popullatës, merr një rëndësi të veçantë në kushtet e krizës ekonomike, kushteve klimaterike në ndryshim dhe pandemive. Etja për përfitime të shpejta financiare, moszbatimi i standardeve ka ndikuar në raste të c</w:t>
      </w:r>
      <w:r w:rsidR="00B86380">
        <w:t>e</w:t>
      </w:r>
      <w:r w:rsidRPr="00C87A1C">
        <w:t>nimit të saj.</w:t>
      </w:r>
    </w:p>
    <w:p w:rsidR="003D3BEF" w:rsidRPr="00C87A1C" w:rsidRDefault="003D3BEF" w:rsidP="00F25CE8">
      <w:pPr>
        <w:pStyle w:val="Heading2"/>
        <w:numPr>
          <w:ilvl w:val="1"/>
          <w:numId w:val="8"/>
        </w:numPr>
        <w:tabs>
          <w:tab w:val="left" w:pos="1102"/>
          <w:tab w:val="left" w:pos="6912"/>
        </w:tabs>
        <w:spacing w:before="120" w:after="120" w:line="276" w:lineRule="auto"/>
        <w:ind w:left="540" w:hanging="540"/>
      </w:pPr>
      <w:bookmarkStart w:id="32" w:name="_Toc163126481"/>
      <w:r w:rsidRPr="00C87A1C">
        <w:t>Mundësitë që ofron mjedisi i sigurisë</w:t>
      </w:r>
      <w:r w:rsidR="00F25CE8">
        <w:t>.</w:t>
      </w:r>
      <w:bookmarkEnd w:id="32"/>
    </w:p>
    <w:p w:rsidR="003D3BEF" w:rsidRPr="00C87A1C" w:rsidRDefault="003D3BEF" w:rsidP="00F25CE8">
      <w:pPr>
        <w:pStyle w:val="BodyText"/>
        <w:tabs>
          <w:tab w:val="left" w:pos="6912"/>
        </w:tabs>
        <w:spacing w:before="120" w:after="120" w:line="276" w:lineRule="auto"/>
        <w:ind w:left="0"/>
        <w:jc w:val="both"/>
        <w:rPr>
          <w:b/>
        </w:rPr>
      </w:pPr>
      <w:r w:rsidRPr="00C87A1C">
        <w:t>Prania e NATO-s, BE-së, si dhe OKB-së dhe OSBE-së, krahas forumeve dhe nismave të</w:t>
      </w:r>
      <w:r w:rsidRPr="00C87A1C">
        <w:rPr>
          <w:spacing w:val="-7"/>
        </w:rPr>
        <w:t xml:space="preserve"> </w:t>
      </w:r>
      <w:r w:rsidRPr="00C87A1C">
        <w:t>bashkëpunimit rajonal</w:t>
      </w:r>
      <w:r w:rsidRPr="00C87A1C">
        <w:rPr>
          <w:spacing w:val="-10"/>
        </w:rPr>
        <w:t xml:space="preserve"> </w:t>
      </w:r>
      <w:r w:rsidRPr="00C87A1C">
        <w:t>janë faktor stabiliteti dhe platformë për bashkëpunim, konsultime dhe arritjen e marrëveshjeve për</w:t>
      </w:r>
      <w:r w:rsidRPr="00C87A1C">
        <w:rPr>
          <w:spacing w:val="40"/>
        </w:rPr>
        <w:t xml:space="preserve"> </w:t>
      </w:r>
      <w:r w:rsidRPr="00C87A1C">
        <w:t xml:space="preserve">zgjidhjen e çështjeve të sigurisë të ngelura pezull e në interes të procesit të integrimit. </w:t>
      </w:r>
      <w:bookmarkStart w:id="33" w:name="_bookmark17"/>
      <w:bookmarkStart w:id="34" w:name="_bookmark18"/>
      <w:bookmarkEnd w:id="33"/>
      <w:bookmarkEnd w:id="34"/>
    </w:p>
    <w:p w:rsidR="003D3BEF" w:rsidRPr="00C87A1C" w:rsidRDefault="003D3BEF" w:rsidP="00F25CE8">
      <w:pPr>
        <w:pStyle w:val="BodyText"/>
        <w:tabs>
          <w:tab w:val="left" w:pos="6912"/>
        </w:tabs>
        <w:spacing w:before="120" w:after="120" w:line="276" w:lineRule="auto"/>
        <w:ind w:left="0"/>
        <w:jc w:val="both"/>
      </w:pPr>
      <w:r w:rsidRPr="00C87A1C">
        <w:t xml:space="preserve">Pozicioni gjeostrategjik i ka dhënë </w:t>
      </w:r>
      <w:r w:rsidRPr="00BC618F">
        <w:t xml:space="preserve">Ballkanit shansin </w:t>
      </w:r>
      <w:r w:rsidRPr="00C87A1C">
        <w:t>të kthehet në nyj</w:t>
      </w:r>
      <w:r w:rsidR="00B86380">
        <w:t>ë</w:t>
      </w:r>
      <w:r w:rsidRPr="00C87A1C">
        <w:t xml:space="preserve"> lidhëse të projekteve ekonomike, energjetike, in</w:t>
      </w:r>
      <w:r w:rsidR="00624C14" w:rsidRPr="00C87A1C">
        <w:t>frastrukturore dhe teknologjike, i cili duhet vlerësuar si në aspektin e përfitimeve, ashtu edhe të masave që duhen marrë për forcimin e sigurisë dhe mbrojtjes.</w:t>
      </w:r>
      <w:r w:rsidRPr="00C87A1C">
        <w:t xml:space="preserve"> Perspektiva e përbashkët e rajonit nxjerr në pah nevojën për forcimin e sigurisë, duke rritur frymën e bashkëpunimit dhe minimizuar rreziqet dhe kërcënimet. Në fushën ushtarake janë krijuar iniciativa dhe struktura të përbashkëta rajonale, ka pjesëmarrje në operacione të përbashkëta dhe ndihmë të ndërsjellë në raste të emergjencave civile. Synohet që ky bashkëpunim të intensifikohet në të ardhmen.</w:t>
      </w:r>
    </w:p>
    <w:p w:rsidR="003D3BEF" w:rsidRPr="00C87A1C" w:rsidRDefault="003D3BEF" w:rsidP="00F25CE8">
      <w:pPr>
        <w:pStyle w:val="Heading2"/>
        <w:numPr>
          <w:ilvl w:val="1"/>
          <w:numId w:val="8"/>
        </w:numPr>
        <w:tabs>
          <w:tab w:val="left" w:pos="919"/>
          <w:tab w:val="left" w:pos="6912"/>
        </w:tabs>
        <w:spacing w:before="120" w:after="120" w:line="276" w:lineRule="auto"/>
        <w:ind w:left="450"/>
      </w:pPr>
      <w:bookmarkStart w:id="35" w:name="_bookmark19"/>
      <w:bookmarkStart w:id="36" w:name="_Toc163126482"/>
      <w:bookmarkEnd w:id="35"/>
      <w:r w:rsidRPr="00C87A1C">
        <w:t>Kërcënimet,</w:t>
      </w:r>
      <w:r w:rsidRPr="00C87A1C">
        <w:rPr>
          <w:spacing w:val="-3"/>
        </w:rPr>
        <w:t xml:space="preserve"> </w:t>
      </w:r>
      <w:r w:rsidRPr="00C87A1C">
        <w:t>rreziqet</w:t>
      </w:r>
      <w:r w:rsidRPr="00C87A1C">
        <w:rPr>
          <w:spacing w:val="-3"/>
        </w:rPr>
        <w:t xml:space="preserve"> </w:t>
      </w:r>
      <w:r w:rsidRPr="00C87A1C">
        <w:t>dhe</w:t>
      </w:r>
      <w:r w:rsidRPr="00C87A1C">
        <w:rPr>
          <w:spacing w:val="-7"/>
        </w:rPr>
        <w:t xml:space="preserve"> </w:t>
      </w:r>
      <w:r w:rsidRPr="00C87A1C">
        <w:t>sfidat</w:t>
      </w:r>
      <w:r w:rsidRPr="00C87A1C">
        <w:rPr>
          <w:spacing w:val="-4"/>
        </w:rPr>
        <w:t xml:space="preserve"> </w:t>
      </w:r>
      <w:r w:rsidRPr="00C87A1C">
        <w:t>e</w:t>
      </w:r>
      <w:r w:rsidRPr="00C87A1C">
        <w:rPr>
          <w:spacing w:val="-12"/>
        </w:rPr>
        <w:t xml:space="preserve"> </w:t>
      </w:r>
      <w:r w:rsidR="00B86380">
        <w:t>m</w:t>
      </w:r>
      <w:r w:rsidRPr="00C87A1C">
        <w:t>jedisit</w:t>
      </w:r>
      <w:r w:rsidRPr="00C87A1C">
        <w:rPr>
          <w:spacing w:val="-9"/>
        </w:rPr>
        <w:t xml:space="preserve"> </w:t>
      </w:r>
      <w:r w:rsidRPr="00C87A1C">
        <w:t>të</w:t>
      </w:r>
      <w:r w:rsidRPr="00C87A1C">
        <w:rPr>
          <w:spacing w:val="-7"/>
        </w:rPr>
        <w:t xml:space="preserve"> </w:t>
      </w:r>
      <w:r w:rsidR="00B86380">
        <w:rPr>
          <w:spacing w:val="-2"/>
        </w:rPr>
        <w:t>s</w:t>
      </w:r>
      <w:r w:rsidRPr="00C87A1C">
        <w:rPr>
          <w:spacing w:val="-2"/>
        </w:rPr>
        <w:t>igurisë</w:t>
      </w:r>
      <w:r w:rsidR="00172642">
        <w:rPr>
          <w:spacing w:val="-2"/>
        </w:rPr>
        <w:t>.</w:t>
      </w:r>
      <w:bookmarkEnd w:id="36"/>
    </w:p>
    <w:p w:rsidR="003D3BEF" w:rsidRPr="00C87A1C" w:rsidRDefault="003D3BEF" w:rsidP="00F25CE8">
      <w:pPr>
        <w:pStyle w:val="BodyText"/>
        <w:tabs>
          <w:tab w:val="left" w:pos="6912"/>
        </w:tabs>
        <w:spacing w:before="120" w:after="120" w:line="276" w:lineRule="auto"/>
        <w:ind w:left="0"/>
        <w:jc w:val="both"/>
      </w:pPr>
      <w:r w:rsidRPr="00C87A1C">
        <w:t xml:space="preserve">Kërcënimet, rreziqet dhe sfidat ndaj Republikës së Shqipërisë, si vend anëtar i NATO-s, pritet të jenë të natyrës konvencionale dhe </w:t>
      </w:r>
      <w:r w:rsidR="00CD5A17" w:rsidRPr="00C87A1C">
        <w:t>jo konvencionale</w:t>
      </w:r>
      <w:r w:rsidRPr="00C87A1C">
        <w:t>.</w:t>
      </w:r>
    </w:p>
    <w:p w:rsidR="003D3BEF" w:rsidRPr="00C87A1C" w:rsidRDefault="003D3BEF" w:rsidP="003D3BEF">
      <w:pPr>
        <w:pStyle w:val="Heading2"/>
        <w:numPr>
          <w:ilvl w:val="2"/>
          <w:numId w:val="8"/>
        </w:numPr>
        <w:tabs>
          <w:tab w:val="left" w:pos="924"/>
          <w:tab w:val="left" w:pos="6912"/>
        </w:tabs>
        <w:spacing w:before="120" w:after="120" w:line="276" w:lineRule="auto"/>
        <w:ind w:left="761"/>
      </w:pPr>
      <w:bookmarkStart w:id="37" w:name="_bookmark20"/>
      <w:bookmarkStart w:id="38" w:name="_Toc163126483"/>
      <w:bookmarkEnd w:id="37"/>
      <w:r w:rsidRPr="00C87A1C">
        <w:t>Kërcënime dhe rreziqe konvencionale</w:t>
      </w:r>
      <w:r w:rsidR="00172642">
        <w:t>.</w:t>
      </w:r>
      <w:bookmarkEnd w:id="38"/>
    </w:p>
    <w:p w:rsidR="00D230BA" w:rsidRPr="00C87A1C" w:rsidRDefault="00D230BA" w:rsidP="00F25CE8">
      <w:pPr>
        <w:pStyle w:val="BodyText"/>
        <w:tabs>
          <w:tab w:val="left" w:pos="6912"/>
        </w:tabs>
        <w:spacing w:before="120" w:after="120" w:line="276" w:lineRule="auto"/>
        <w:ind w:left="0"/>
        <w:jc w:val="both"/>
      </w:pPr>
      <w:bookmarkStart w:id="39" w:name="_bookmark21"/>
      <w:bookmarkEnd w:id="39"/>
      <w:r w:rsidRPr="00C87A1C">
        <w:rPr>
          <w:b/>
          <w:kern w:val="3"/>
        </w:rPr>
        <w:t>Rreziku i një agresioni ushtarak</w:t>
      </w:r>
      <w:r w:rsidRPr="00C87A1C">
        <w:rPr>
          <w:kern w:val="3"/>
        </w:rPr>
        <w:t xml:space="preserve"> ndaj territorit  të Shqipërisë konsiderohet i ulët, por situata aktuale e sigurisë ndërkombëtare në kufijtë lindorë të Aleancës ka rritur mundësinë që një sulm ushtarak ndaj njërit prej vendeve aleatë të NATO-s, si dhe detyrimet që burojnë nga zbatimi i </w:t>
      </w:r>
      <w:r w:rsidR="00B86380">
        <w:rPr>
          <w:kern w:val="3"/>
        </w:rPr>
        <w:t>n</w:t>
      </w:r>
      <w:r w:rsidRPr="00C87A1C">
        <w:rPr>
          <w:kern w:val="3"/>
        </w:rPr>
        <w:t>enit 5</w:t>
      </w:r>
      <w:r w:rsidR="00B86380">
        <w:rPr>
          <w:kern w:val="3"/>
        </w:rPr>
        <w:t>,</w:t>
      </w:r>
      <w:r w:rsidRPr="00C87A1C">
        <w:rPr>
          <w:kern w:val="3"/>
        </w:rPr>
        <w:t xml:space="preserve"> të Traktatit të Atlantikut të Veriut, ta përfshijnë Shqipërinë në një konflikt konvencional</w:t>
      </w:r>
      <w:r w:rsidR="00B86380">
        <w:rPr>
          <w:kern w:val="3"/>
        </w:rPr>
        <w:t>,</w:t>
      </w:r>
      <w:r w:rsidRPr="00C87A1C">
        <w:rPr>
          <w:kern w:val="3"/>
        </w:rPr>
        <w:t xml:space="preserve"> i cili mund të përshkallëzohet nëpërmjet përdorimit të armëve të shkatërrimit në masë. Shqipëria nuk mbështet dhe as synon përdorimin e forcës ushtarake për motive agresioni ndaj një vendi tjetër. </w:t>
      </w:r>
    </w:p>
    <w:p w:rsidR="00D230BA" w:rsidRPr="00C87A1C" w:rsidRDefault="00D230BA" w:rsidP="00172642">
      <w:pPr>
        <w:pStyle w:val="BodyText"/>
        <w:tabs>
          <w:tab w:val="left" w:pos="6912"/>
        </w:tabs>
        <w:spacing w:before="120" w:after="120" w:line="276" w:lineRule="auto"/>
        <w:ind w:left="0"/>
        <w:jc w:val="both"/>
      </w:pPr>
      <w:r w:rsidRPr="00C87A1C">
        <w:t>Aktorë të ndryshëm shtetërorë apo ndërshtetërorë, që nuk ndajnë të njëjtat vlera me demokracitë perëndimore, po intensifikojnë</w:t>
      </w:r>
      <w:r w:rsidRPr="00C87A1C">
        <w:rPr>
          <w:spacing w:val="-1"/>
        </w:rPr>
        <w:t xml:space="preserve"> </w:t>
      </w:r>
      <w:r w:rsidRPr="00C87A1C">
        <w:t>modernizimin e forcave të</w:t>
      </w:r>
      <w:r w:rsidRPr="00C87A1C">
        <w:rPr>
          <w:spacing w:val="-1"/>
        </w:rPr>
        <w:t xml:space="preserve"> </w:t>
      </w:r>
      <w:r w:rsidRPr="00C87A1C">
        <w:t>armatosura me ndikim dhe pasoja për stabilitetin dhe sigurinë rajonale dhe globale. Në këtë kontekst, R</w:t>
      </w:r>
      <w:r w:rsidR="00B86380">
        <w:t>epublika e Shqipërisë</w:t>
      </w:r>
      <w:r w:rsidRPr="00C87A1C">
        <w:t xml:space="preserve"> mbështet dhe merr pjesë në zhvillimin e kapaciteteve kolektive të Aleancës për kontribut në mbrojtjen e përbashkët të Aleancës. Kjo është e domosdoshme, kur konsiderohen kërcënimet që rrjedhin nga </w:t>
      </w:r>
      <w:r w:rsidRPr="00C87A1C">
        <w:lastRenderedPageBreak/>
        <w:t>zhvillimet e fundit në krahun lindor dhe juglindor të Aleancës, të cilat parashikohen të</w:t>
      </w:r>
      <w:r w:rsidRPr="00C87A1C">
        <w:rPr>
          <w:spacing w:val="-2"/>
        </w:rPr>
        <w:t xml:space="preserve"> </w:t>
      </w:r>
      <w:r w:rsidRPr="00C87A1C">
        <w:t>zgjasin në</w:t>
      </w:r>
      <w:r w:rsidRPr="00C87A1C">
        <w:rPr>
          <w:spacing w:val="-2"/>
        </w:rPr>
        <w:t xml:space="preserve"> </w:t>
      </w:r>
      <w:r w:rsidRPr="00C87A1C">
        <w:t xml:space="preserve">kohë. </w:t>
      </w:r>
    </w:p>
    <w:p w:rsidR="00D230BA" w:rsidRPr="00C87A1C" w:rsidRDefault="00D230BA" w:rsidP="00172642">
      <w:pPr>
        <w:pStyle w:val="BodyText"/>
        <w:tabs>
          <w:tab w:val="left" w:pos="6912"/>
        </w:tabs>
        <w:spacing w:before="120" w:after="120" w:line="276" w:lineRule="auto"/>
        <w:ind w:left="0"/>
        <w:jc w:val="both"/>
      </w:pPr>
      <w:r w:rsidRPr="00C87A1C">
        <w:t xml:space="preserve">Rritja e investimeve në industrinë e mbrojtjes, shtimi i kapaciteteve ushtarake dhe blerja e sistemeve të armatimit me karakter sulmues, nga shtete apo entitete në </w:t>
      </w:r>
      <w:r w:rsidR="00B86380" w:rsidRPr="00C87A1C">
        <w:t>Ballkani</w:t>
      </w:r>
      <w:r w:rsidR="00B86380">
        <w:t>n</w:t>
      </w:r>
      <w:r w:rsidR="00B86380" w:rsidRPr="00C87A1C">
        <w:t xml:space="preserve"> Perëndimor</w:t>
      </w:r>
      <w:r w:rsidR="00B86380">
        <w:t>,</w:t>
      </w:r>
      <w:r w:rsidRPr="00C87A1C">
        <w:t xml:space="preserve"> që kanë përkrahjen dhe përdoren si </w:t>
      </w:r>
      <w:r w:rsidR="008C7057" w:rsidRPr="0070305B">
        <w:t>P</w:t>
      </w:r>
      <w:r w:rsidRPr="0070305B">
        <w:t>roxy</w:t>
      </w:r>
      <w:r w:rsidRPr="008C7057">
        <w:rPr>
          <w:color w:val="FF0000"/>
        </w:rPr>
        <w:t xml:space="preserve"> </w:t>
      </w:r>
      <w:r w:rsidRPr="00C87A1C">
        <w:t xml:space="preserve">nga fuqi autoritare, ka potencial të dëmtojë besimin reciprok dhe ecurinë e dialogut në nivel rajonal, e mbase të fillojë një “garë armatimi” ndër vendet e </w:t>
      </w:r>
      <w:r w:rsidR="00B86380" w:rsidRPr="00C87A1C">
        <w:t>Ballkanit Perëndimor</w:t>
      </w:r>
      <w:r w:rsidRPr="00C87A1C">
        <w:t>. Militarizimi i rajonit dhe ekzistenca në të i “konflikteve të ngrira” me karakter etnik dhe politik, në rrethana të caktuara gjeopolitike, mund të degjenerojë në përplasje ushtarake, mbase dhe ndërshtetërore.</w:t>
      </w:r>
    </w:p>
    <w:p w:rsidR="003D3BEF" w:rsidRPr="00C87A1C" w:rsidRDefault="003D3BEF" w:rsidP="003D3BEF">
      <w:pPr>
        <w:pStyle w:val="Heading2"/>
        <w:numPr>
          <w:ilvl w:val="2"/>
          <w:numId w:val="8"/>
        </w:numPr>
        <w:tabs>
          <w:tab w:val="left" w:pos="924"/>
          <w:tab w:val="left" w:pos="6912"/>
        </w:tabs>
        <w:spacing w:before="120" w:after="120" w:line="276" w:lineRule="auto"/>
        <w:ind w:left="761"/>
      </w:pPr>
      <w:bookmarkStart w:id="40" w:name="_Toc163126484"/>
      <w:r w:rsidRPr="00C87A1C">
        <w:t xml:space="preserve">Kërcënime, rreziqe dhe sfida </w:t>
      </w:r>
      <w:r w:rsidR="00B86380" w:rsidRPr="001A42C9">
        <w:t>jo</w:t>
      </w:r>
      <w:r w:rsidR="00CD5A17" w:rsidRPr="001A42C9">
        <w:t>konvencionale</w:t>
      </w:r>
      <w:r w:rsidR="00B86380">
        <w:t>.</w:t>
      </w:r>
      <w:bookmarkEnd w:id="40"/>
    </w:p>
    <w:p w:rsidR="00851A08" w:rsidRPr="00C87A1C" w:rsidRDefault="003D3BEF" w:rsidP="00B86380">
      <w:pPr>
        <w:pStyle w:val="BodyText"/>
        <w:tabs>
          <w:tab w:val="left" w:pos="6912"/>
        </w:tabs>
        <w:spacing w:before="120" w:after="120" w:line="276" w:lineRule="auto"/>
        <w:ind w:left="0" w:right="-8"/>
        <w:jc w:val="both"/>
      </w:pPr>
      <w:r w:rsidRPr="00C87A1C">
        <w:t xml:space="preserve">Shqipëria është e ekspozuar ndaj kërcënimeve, rreziqeve dhe sfidave </w:t>
      </w:r>
      <w:r w:rsidR="00B86380">
        <w:t>jo</w:t>
      </w:r>
      <w:r w:rsidR="00CD5A17" w:rsidRPr="00C87A1C">
        <w:t>konvencionale</w:t>
      </w:r>
      <w:r w:rsidR="00B86380">
        <w:t>,</w:t>
      </w:r>
      <w:r w:rsidRPr="00C87A1C">
        <w:t xml:space="preserve"> </w:t>
      </w:r>
      <w:r w:rsidR="00B86380">
        <w:t>si</w:t>
      </w:r>
      <w:r w:rsidRPr="00C87A1C">
        <w:t xml:space="preserve"> mund të përmenden:</w:t>
      </w:r>
      <w:r w:rsidRPr="00C87A1C">
        <w:rPr>
          <w:b/>
        </w:rPr>
        <w:t xml:space="preserve"> </w:t>
      </w:r>
      <w:r w:rsidR="00CD5278" w:rsidRPr="00C87A1C">
        <w:t xml:space="preserve">sulmet kibernetike, terrorizmi, radikalizmi dhe ekstremizmi i dhunshëm, </w:t>
      </w:r>
      <w:r w:rsidR="00CD5278" w:rsidRPr="00C87A1C">
        <w:rPr>
          <w:bCs/>
          <w:iCs/>
        </w:rPr>
        <w:t>ndikimet e huaja keqdashëse</w:t>
      </w:r>
      <w:r w:rsidR="00CD5278" w:rsidRPr="00C87A1C">
        <w:t xml:space="preserve">, </w:t>
      </w:r>
      <w:r w:rsidR="00CD5278" w:rsidRPr="00C87A1C">
        <w:rPr>
          <w:rFonts w:eastAsia="Calibri"/>
          <w:bCs/>
        </w:rPr>
        <w:t xml:space="preserve">fatkeqësitë natyrore </w:t>
      </w:r>
      <w:r w:rsidR="00CD5278" w:rsidRPr="00C87A1C">
        <w:rPr>
          <w:bCs/>
        </w:rPr>
        <w:t>dhe d</w:t>
      </w:r>
      <w:r w:rsidR="00CD5278" w:rsidRPr="00C87A1C">
        <w:t>egradimi i mjedisit, krimi i organizuar, siguria e infrastrukturave kritike, siguria energjetike</w:t>
      </w:r>
      <w:r w:rsidR="00B86380">
        <w:t>,</w:t>
      </w:r>
      <w:r w:rsidR="00CD5278" w:rsidRPr="00C87A1C">
        <w:t xml:space="preserve"> si dhe emigrimi</w:t>
      </w:r>
      <w:bookmarkStart w:id="41" w:name="_bookmark22"/>
      <w:bookmarkEnd w:id="41"/>
      <w:r w:rsidR="00851A08" w:rsidRPr="00C87A1C">
        <w:t>, shpërthimet pandemike dhe epidemike, si dhe kërcënimet hibride.</w:t>
      </w:r>
    </w:p>
    <w:p w:rsidR="009C03A3" w:rsidRPr="00C87A1C" w:rsidRDefault="009C03A3" w:rsidP="00B86380">
      <w:pPr>
        <w:pStyle w:val="BodyText"/>
        <w:spacing w:after="120" w:line="276" w:lineRule="auto"/>
        <w:ind w:left="0" w:right="30"/>
        <w:jc w:val="both"/>
      </w:pPr>
      <w:r w:rsidRPr="00C87A1C">
        <w:rPr>
          <w:b/>
        </w:rPr>
        <w:t xml:space="preserve">Sulmet kibernetike </w:t>
      </w:r>
      <w:r w:rsidRPr="00C87A1C">
        <w:t>aktu</w:t>
      </w:r>
      <w:r w:rsidR="00E93D01">
        <w:t>a</w:t>
      </w:r>
      <w:r w:rsidRPr="00C87A1C">
        <w:t>lisht</w:t>
      </w:r>
      <w:r w:rsidRPr="00C87A1C">
        <w:rPr>
          <w:b/>
        </w:rPr>
        <w:t xml:space="preserve"> </w:t>
      </w:r>
      <w:r w:rsidRPr="00C87A1C">
        <w:t>janë kërcënimet më evidente në nivel kombëtar dhe ndërkombëtar që përbëjnë rrezik potencial për sigurinë ndaj sistemeve dhe rrjeteve kompjuterike të Ministrisë së Mbrojtjes (MM) dhe Forcat e Armatosura (FA). Hapësira kibernetike është një fushë e re operacionale e cila do të përdoret gjithnjë e më shumë si fushë konfrontimi dhe imponimi politik dhe ekonomik, në të cilën përfshihen edhe F</w:t>
      </w:r>
      <w:r w:rsidR="00B86380">
        <w:t xml:space="preserve">orcat e </w:t>
      </w:r>
      <w:r w:rsidRPr="00C87A1C">
        <w:t>A</w:t>
      </w:r>
      <w:r w:rsidR="00B86380">
        <w:t>rmatosura</w:t>
      </w:r>
      <w:r w:rsidRPr="00C87A1C">
        <w:t>. Për shkak të rritjes së kërcënimeve kibernetike, të gjenerua</w:t>
      </w:r>
      <w:r w:rsidR="00B86380">
        <w:t>ra nga aktorë shtetërorë dhe jo</w:t>
      </w:r>
      <w:r w:rsidRPr="00C87A1C">
        <w:t>shtetërorë</w:t>
      </w:r>
      <w:r w:rsidR="00B86380">
        <w:t>,</w:t>
      </w:r>
      <w:r w:rsidRPr="00C87A1C">
        <w:t xml:space="preserve"> F</w:t>
      </w:r>
      <w:r w:rsidR="00B86380">
        <w:t xml:space="preserve">orcat e </w:t>
      </w:r>
      <w:r w:rsidRPr="00C87A1C">
        <w:t>A</w:t>
      </w:r>
      <w:r w:rsidR="00B86380">
        <w:t>rmatosura</w:t>
      </w:r>
      <w:r w:rsidRPr="00C87A1C">
        <w:t xml:space="preserve"> do t’i kushtojnë vëmendje të veçantë marrjes së masave që nevojiten për mbrojtjen kibernetike dhe garantimin e sigurisë së informacionit dhe sistemeve elektronike të komunikimit, si dhe fuqizimit të bashkëpunimit dhe koordinimit me institucionet kombëtare dhe ndërkombëtare. </w:t>
      </w:r>
    </w:p>
    <w:p w:rsidR="009C03A3" w:rsidRPr="00C87A1C" w:rsidRDefault="009C03A3" w:rsidP="00B86380">
      <w:pPr>
        <w:pStyle w:val="BodyText"/>
        <w:spacing w:after="120" w:line="276" w:lineRule="auto"/>
        <w:ind w:left="0" w:right="30"/>
        <w:jc w:val="both"/>
      </w:pPr>
      <w:r w:rsidRPr="00C87A1C">
        <w:rPr>
          <w:b/>
        </w:rPr>
        <w:t xml:space="preserve">Terrorizmi </w:t>
      </w:r>
      <w:r w:rsidRPr="00C87A1C">
        <w:t>dhe</w:t>
      </w:r>
      <w:r w:rsidRPr="00E93D01">
        <w:rPr>
          <w:color w:val="FF0000"/>
        </w:rPr>
        <w:t xml:space="preserve"> </w:t>
      </w:r>
      <w:r w:rsidR="00E93D01" w:rsidRPr="008441CA">
        <w:rPr>
          <w:b/>
        </w:rPr>
        <w:t>radikaliz</w:t>
      </w:r>
      <w:r w:rsidRPr="008441CA">
        <w:rPr>
          <w:b/>
        </w:rPr>
        <w:t>mi</w:t>
      </w:r>
      <w:r w:rsidRPr="008441CA">
        <w:t xml:space="preserve"> </w:t>
      </w:r>
      <w:r w:rsidRPr="00C87A1C">
        <w:t xml:space="preserve">drejt </w:t>
      </w:r>
      <w:r w:rsidRPr="00C87A1C">
        <w:rPr>
          <w:b/>
        </w:rPr>
        <w:t>ekstremizmit të dhunshëm</w:t>
      </w:r>
      <w:r w:rsidRPr="00C87A1C">
        <w:t>, financimi i këtyre aktiviteteve, për shkak të influencave të jashtme, dhe aktorëve dhe faktorëve të brendshëm e rajonal do vijojë të përbëjë rrezik për kohezionin dhe vlerat e shoqërisë shqiptare</w:t>
      </w:r>
      <w:r w:rsidR="00B86380">
        <w:t>,</w:t>
      </w:r>
      <w:r w:rsidRPr="00C87A1C">
        <w:t xml:space="preserve"> si dhe për harmoninë e bashkëjetesën tradicionale mes besimeve fetare në vend. Edhe pse në vendin tonë nuk ka pasur akte terroriste, ato nuk janë të përjashtuara për shkak të nxitjes e koordinimit nga organizata terroriste, prezencës së Luftëtarëve të Huaj Terrorist (LHT) nga vendi dhe rajoni ende të rreshtuar pranë këtyre organizatave</w:t>
      </w:r>
      <w:r w:rsidR="00B86380">
        <w:t>,</w:t>
      </w:r>
      <w:r w:rsidRPr="00C87A1C">
        <w:t xml:space="preserve"> por edhe mbështetësve të tyre, të cilët të indoktrinuar nga propaganda </w:t>
      </w:r>
      <w:r w:rsidRPr="00C87A1C">
        <w:rPr>
          <w:i/>
        </w:rPr>
        <w:t>online</w:t>
      </w:r>
      <w:r w:rsidRPr="00C87A1C">
        <w:t xml:space="preserve"> mund të veprojnë si aktorë të vetmuar. Influencat e jashtme të linjave ekstremiste fetare vijojnë të influencojnë proceset radikalizuese në vend me synim futjen e virusit të ekstremizmit në komunitetet e paqta fetare në vend, c</w:t>
      </w:r>
      <w:r w:rsidR="00B86380">
        <w:t>e</w:t>
      </w:r>
      <w:r w:rsidRPr="00C87A1C">
        <w:t xml:space="preserve">nimin e harmonisë dhe bashkëjetesës mes besimeve fetare. </w:t>
      </w:r>
    </w:p>
    <w:p w:rsidR="009C03A3" w:rsidRPr="00C87A1C" w:rsidRDefault="009C03A3" w:rsidP="00B86380">
      <w:pPr>
        <w:pStyle w:val="BodyText"/>
        <w:spacing w:after="120" w:line="276" w:lineRule="auto"/>
        <w:ind w:left="0" w:right="30"/>
        <w:jc w:val="both"/>
      </w:pPr>
      <w:r w:rsidRPr="00C87A1C">
        <w:rPr>
          <w:b/>
        </w:rPr>
        <w:t>Aktivitetet me ndikim keqdashës</w:t>
      </w:r>
      <w:r w:rsidRPr="00C87A1C">
        <w:t xml:space="preserve">, si lajmet e rreme, dizinformimi, teoritë konspirative, me qëllime influencuese kanë njohur rritje, me impakt në perceptimin publik ndaj efektivitetit të funksionimit të sistemit demokratik dhe sigurinë në tërësi. Realitetet ndërkombëtare dëshmojnë se kjo formë grumbullimi e shpërndarje informacioni/dezinformacioni po ndikon në ekonomitë, kohezionin social, marrëdhëniet politike, proceset demokratike dhe siguri. Ndërveprueshmëria e shpejtë, audienca e gjerë, ka bërë që ky mjet të përdoret me tendenca rritje dhe po sfidon besueshmërinë në informacionin e vërtetë, atë shkencor dhe efektshmërinë e qeverisjeve, </w:t>
      </w:r>
      <w:r w:rsidRPr="00C87A1C">
        <w:lastRenderedPageBreak/>
        <w:t>krijojnë panik e kaos me impakt në sigurinë kombëtare.</w:t>
      </w:r>
    </w:p>
    <w:p w:rsidR="009C03A3" w:rsidRPr="00C87A1C" w:rsidRDefault="009C03A3" w:rsidP="00B86380">
      <w:pPr>
        <w:pStyle w:val="BodyText"/>
        <w:spacing w:after="120" w:line="276" w:lineRule="auto"/>
        <w:ind w:left="0" w:right="30"/>
        <w:jc w:val="both"/>
      </w:pPr>
      <w:r w:rsidRPr="00C87A1C">
        <w:rPr>
          <w:rFonts w:eastAsia="Calibri"/>
          <w:b/>
          <w:bCs/>
        </w:rPr>
        <w:t xml:space="preserve">Fatkeqësitë natyrore </w:t>
      </w:r>
      <w:r w:rsidRPr="00C87A1C">
        <w:rPr>
          <w:b/>
          <w:bCs/>
        </w:rPr>
        <w:t>dhe d</w:t>
      </w:r>
      <w:r w:rsidRPr="00C87A1C">
        <w:rPr>
          <w:b/>
        </w:rPr>
        <w:t>egradimi i mjedisit</w:t>
      </w:r>
      <w:r w:rsidRPr="00C87A1C">
        <w:t>, do vijojnë të përbëjnë një kërcënim në rritje në raport me pamundësinë e parashikueshmërisë, impaktit njerëzor dhe ekonomik. Tërmetet, përmbytjet, zjarret masive, rrëshqitjet masive, kanë dëshmuar tashmë për nga dimensioni kërcënimin në rritje dhe impaktin e ndjeshëm në sigurinë njerëzore dhe atë ekonomike dhe kanë sfiduar kapacitetet ekzistuese për menaxhimin e tyre. Dukuria globale e ndryshimit të klimës ndikon negativisht në ekuilibrat natyrorë të Shqipërisë. Si pasojë, vendi mund të përballet me temperatura të larta që kanë një ndikim domethë</w:t>
      </w:r>
      <w:r w:rsidR="00E93D01">
        <w:t>nës në florën dhe faunën e ambi</w:t>
      </w:r>
      <w:r w:rsidRPr="00C87A1C">
        <w:t>entit tokësor dhe ujor, thatësira të zgjatura dhe përmbytje të mëdha me nj</w:t>
      </w:r>
      <w:r w:rsidR="00E93D01">
        <w:t>ë</w:t>
      </w:r>
      <w:r w:rsidRPr="00C87A1C">
        <w:t xml:space="preserve"> rrezik të shtuar për digat dhe hidrovoret, me kosto të konsiderueshme për dimensionin njerëzor dhe ekonominë kombëtare. Gjithashtu, krimi mjedisor ndikon në degradimin e mëtejshëm të mjedisit, i cili sjell pasoja afatgjata në territor, pejsazhin urban, shëndetësi, bujqesi, blegtori, peshkim si edhe në ekonominë e vendit në përgjithsi.</w:t>
      </w:r>
    </w:p>
    <w:p w:rsidR="009C03A3" w:rsidRPr="00C87A1C" w:rsidRDefault="009C03A3" w:rsidP="00E93D01">
      <w:pPr>
        <w:pStyle w:val="BodyText"/>
        <w:spacing w:after="120" w:line="276" w:lineRule="auto"/>
        <w:ind w:left="0" w:right="30"/>
        <w:jc w:val="both"/>
      </w:pPr>
      <w:r w:rsidRPr="00C87A1C">
        <w:rPr>
          <w:b/>
        </w:rPr>
        <w:t xml:space="preserve">Krimi i organizuar </w:t>
      </w:r>
      <w:r w:rsidRPr="00C87A1C">
        <w:t>ende mbetet fenomen kompleks e dinamik, edhe pse është rritur ndjeshëm forca goditëse, janë forcuar kapacitet kundërvënëse. Grupet/individët e përfshirë në krimin e organizuar, kryesisht në trafikun, prodhimin e lëndëve narkotike, pavarësisht goditjeve domethënëse të aktivitetit të tyre kriminal, pasurive dhe të ardhurave nga ky aktivitet, kanë treguar aftësi në adaptimin e mënyrave të veprimit në raport me kundërvënien. Të ardhurat e aktiviteteve kriminale të siguruara ndër vite nga shkalla e informalitetit, pandëshkueshmëria apo ndërshkueshmëria e ulët favorizuar nga korrupsioni në sistemin e drejtësisë, ka sjellë injektimin në ekonominë formale dhe informale të parave të gjeneruara nga aktiviteti kriminal, zhvendosjen e elementëve të spikatur të grupeve kriminale në vendet e Evropës por edhe të prodhimit e origjinës së lëndëve narkotike. Gjithashtu, përdorimi i teknologjive të informacionit nga rrjetet kriminale si dhe zhvendosja e aktiviteteve të tyre në hapësirën kibernetike e vështirëson mundësinë e gjurmimit të tyre për t’i vënë para drejtësisë, duke ndikuar për rrjedhojë në rritjen e pandëshkueshmërisë së tyre. Këta elementë të integruar tashmë në rrjete ndërkombëtare të krimit të organizuar vijojnë të nxisin e koordinojnë aktivitetin kriminal të grupeve dhe anëtarëve të tyre brenda vendit.</w:t>
      </w:r>
    </w:p>
    <w:p w:rsidR="009C03A3" w:rsidRPr="00C87A1C" w:rsidRDefault="009C03A3" w:rsidP="00E93D01">
      <w:pPr>
        <w:pStyle w:val="BodyText"/>
        <w:spacing w:after="120" w:line="276" w:lineRule="auto"/>
        <w:ind w:left="0" w:right="30"/>
        <w:jc w:val="both"/>
      </w:pPr>
      <w:r w:rsidRPr="00C87A1C">
        <w:rPr>
          <w:b/>
        </w:rPr>
        <w:t xml:space="preserve">Siguria e infrastrukturave kritike </w:t>
      </w:r>
      <w:r w:rsidRPr="00C87A1C">
        <w:rPr>
          <w:bCs/>
        </w:rPr>
        <w:t xml:space="preserve">merr përparësi në kushtet e kërcënimeve kibernetike në rritje, por edhe për shkak se problematikat që lidhen me </w:t>
      </w:r>
      <w:r w:rsidRPr="00C87A1C">
        <w:t>amortizimin e pajisjeve janë dobësi të cilat mund të shfrytëzohen nga terrorizmi dhe krimi i organizuar, duke amplifikuar dhe kërcënimet e tjera që lidhen me sigurinë e vendit.</w:t>
      </w:r>
    </w:p>
    <w:p w:rsidR="009C03A3" w:rsidRPr="00C87A1C" w:rsidRDefault="009C03A3" w:rsidP="00E93D01">
      <w:pPr>
        <w:pStyle w:val="BodyText"/>
        <w:spacing w:after="120" w:line="276" w:lineRule="auto"/>
        <w:ind w:left="0" w:right="30"/>
        <w:jc w:val="both"/>
      </w:pPr>
      <w:r w:rsidRPr="00C87A1C">
        <w:rPr>
          <w:b/>
        </w:rPr>
        <w:t xml:space="preserve">Siguria energjetike, </w:t>
      </w:r>
      <w:r w:rsidRPr="00C87A1C">
        <w:t>tashmë nuk është vetëm një kërcënim global por merr rëndësi parësore edhe në kërcënimet ndaj sigurisë kombëtare të RSH, që lidhet me disponueshmërinë e burimeve, pakësimin e burimeve hidrike për shkak edhe të kushteve klimaterike, amortizimin e kapaciteteve ekzistuese, rritjen e nevojave të popullsisë për konsum. Për më tepër, çrregullimi i tregjeve globale për shkak të nevojës për tregje alternative për të ulur dhe evituar varësinë nga shtetet kundërshtare që përdorin edhe energjinë për motive presioni gjeopolitik do të ndikojnë në sigurinë energjetike. Në këto kushte, merr përparësi menaxhimi me efikasitet i infrastrukturës ekzistuese, rritja e masave mbrojtëse të sigurisë të kësaj infrastrukture nga sulme të mundshme kibernetike të cilat mund të jenë akte sabotazhi me kapacitet për ta çuar vendin në krizë.</w:t>
      </w:r>
    </w:p>
    <w:p w:rsidR="009C03A3" w:rsidRPr="00C87A1C" w:rsidRDefault="009C03A3" w:rsidP="00E93D01">
      <w:pPr>
        <w:pStyle w:val="BodyText"/>
        <w:tabs>
          <w:tab w:val="left" w:pos="6912"/>
        </w:tabs>
        <w:spacing w:before="120" w:after="120" w:line="276" w:lineRule="auto"/>
        <w:ind w:left="0"/>
        <w:jc w:val="both"/>
      </w:pPr>
      <w:r w:rsidRPr="00C87A1C">
        <w:rPr>
          <w:b/>
        </w:rPr>
        <w:t>Emigracioni i jashtëligjshëm</w:t>
      </w:r>
      <w:r w:rsidR="00900AD1">
        <w:rPr>
          <w:b/>
          <w:color w:val="FF0000"/>
        </w:rPr>
        <w:t xml:space="preserve"> </w:t>
      </w:r>
      <w:r w:rsidR="00900AD1" w:rsidRPr="00900AD1">
        <w:rPr>
          <w:b/>
        </w:rPr>
        <w:t>trans</w:t>
      </w:r>
      <w:r w:rsidRPr="00900AD1">
        <w:rPr>
          <w:b/>
        </w:rPr>
        <w:t xml:space="preserve">it </w:t>
      </w:r>
      <w:r w:rsidRPr="00C87A1C">
        <w:rPr>
          <w:b/>
        </w:rPr>
        <w:t>në territorin e vendit tonë</w:t>
      </w:r>
      <w:r w:rsidRPr="00C87A1C">
        <w:t xml:space="preserve"> lidhet me rrugën ballkanike e cila vijon të mbetet një linjë e rëndësishme që shkon drejt Evropës dhe vendi ynë mbetet vend tranziti për kalimin e emigrantëve të paligjshëm. Vendi ynë nuk përjashtohet nga ndikimi i </w:t>
      </w:r>
      <w:r w:rsidRPr="00C87A1C">
        <w:lastRenderedPageBreak/>
        <w:t xml:space="preserve">fluksit të emigracionit nga vendet e konfliktit, si një nyjë </w:t>
      </w:r>
      <w:r w:rsidR="00900AD1">
        <w:t>trans</w:t>
      </w:r>
      <w:r w:rsidRPr="00847CCF">
        <w:t xml:space="preserve">iti </w:t>
      </w:r>
      <w:r w:rsidRPr="00C87A1C">
        <w:t xml:space="preserve">në linjën ballkanike. </w:t>
      </w:r>
    </w:p>
    <w:p w:rsidR="009C03A3" w:rsidRPr="00C87A1C" w:rsidRDefault="009C03A3" w:rsidP="00E93D01">
      <w:pPr>
        <w:pStyle w:val="BodyText"/>
        <w:tabs>
          <w:tab w:val="left" w:pos="6912"/>
        </w:tabs>
        <w:spacing w:before="120" w:after="120" w:line="276" w:lineRule="auto"/>
        <w:ind w:left="0"/>
        <w:jc w:val="both"/>
      </w:pPr>
      <w:r w:rsidRPr="00C87A1C">
        <w:rPr>
          <w:b/>
        </w:rPr>
        <w:t>Emigrimi i shtetasve shqiptarë</w:t>
      </w:r>
      <w:r w:rsidRPr="00C87A1C">
        <w:t xml:space="preserve"> me të cilin përballet vendi ynë ka njohur rritje. Lëvizja e lirë dhe mundësitë që ofron tregu global, si edhe faktorë të tjerë kanë sjellë rritjen e numrit të shtetasve shqiptarë të cilët largohen nga vendi, përshirë ata nga profesionet jetike dhe shtresat e arsimuara. Problemet social ekonomike mbeten faktori kryesor që nxit emigrimin e parregullt të shtetasve shqiptarë, numri i të cilëve ka njohur rritje, ndërkohë që kërkesat e tregut të punës vendas kanë nxitur dukurinë e re të plotësimit të nevojave me fuqi punëtore nga vende të treta. </w:t>
      </w:r>
    </w:p>
    <w:p w:rsidR="009C03A3" w:rsidRPr="00847CCF" w:rsidRDefault="009C03A3" w:rsidP="00E93D01">
      <w:pPr>
        <w:pStyle w:val="BodyText"/>
        <w:tabs>
          <w:tab w:val="left" w:pos="6912"/>
        </w:tabs>
        <w:spacing w:before="120" w:after="120" w:line="276" w:lineRule="auto"/>
        <w:ind w:left="0"/>
        <w:jc w:val="both"/>
      </w:pPr>
      <w:r w:rsidRPr="00C87A1C">
        <w:rPr>
          <w:b/>
        </w:rPr>
        <w:t>Shpërthimet pandemike dhe epidemike</w:t>
      </w:r>
      <w:r w:rsidRPr="00C87A1C">
        <w:t xml:space="preserve"> me natyrë mikrobiologjike, nga uji i pijshëm apo dhe nga lëndë të ndryshme kimike përbëjnë rrezik të lartë për sigurinë kombëtare. Pandemia SARS COV 2 gjatë 2020-2022 e vijim, H5N8 gjatë 2020-2021 në shpendë, janë ndër shpërthimet e fundit epidemike të cilat kanë prekur vendin tonë. Pandemia e shkaktuar nga COVID-19, dëshmoi dimensionin e impaktit në sigurinë shëndetësore, ekonomike. Sfidoi ndjeshëm infrastrukturën shëndetësore ekzistuese, dobësoi perceptimin publik në efektshmërinë e menaxhimit nga qeveritë, shkaktoi stres ekonomik, ankth te konsumatori dhe investitorët, rritje të papunësisë e për rrjedhojë të problematikave sociale. Ndikimi në ekonomi i shtoi një dimension të ri edhe konkurrencës midis regjimeve autoritare dhe atyre demokratike. Pandemia COVID-19 dëshmoi se si një situatë me vëmendje kaq të madhe publike e ndërkombëtare mund të përdoret nga aktorët </w:t>
      </w:r>
      <w:r w:rsidRPr="00847CCF">
        <w:t xml:space="preserve">kundërshtarë për motive gjeopolitike. </w:t>
      </w:r>
    </w:p>
    <w:p w:rsidR="009C03A3" w:rsidRPr="00C87A1C" w:rsidRDefault="009C03A3" w:rsidP="009C03A3">
      <w:pPr>
        <w:pStyle w:val="BodyText"/>
        <w:tabs>
          <w:tab w:val="left" w:pos="6912"/>
        </w:tabs>
        <w:spacing w:before="120" w:after="120" w:line="276" w:lineRule="auto"/>
        <w:ind w:left="0"/>
        <w:jc w:val="both"/>
        <w:rPr>
          <w:color w:val="FF0000"/>
        </w:rPr>
      </w:pPr>
      <w:r w:rsidRPr="00847CCF">
        <w:t>Sipas vlerësimit strategjik të riskut të vitit 2019, janë vlerësuar me risk shumë të lartë d</w:t>
      </w:r>
      <w:r w:rsidR="00E93D01" w:rsidRPr="00847CCF">
        <w:t>he të lartë 7 fatkeqësi të mund</w:t>
      </w:r>
      <w:r w:rsidRPr="00847CCF">
        <w:t>shme: antibiotiko rezistenca, bllokimet nga dëbora dhe orte</w:t>
      </w:r>
      <w:r w:rsidR="00E93D01" w:rsidRPr="00847CCF">
        <w:t>kë</w:t>
      </w:r>
      <w:r w:rsidRPr="00847CCF">
        <w:t xml:space="preserve">t, tërmetet, gripi sezonal, përmbytjet dhe ndotja e ajrit dhe sëmundjet me burim ushqimin </w:t>
      </w:r>
      <w:r w:rsidRPr="00C87A1C">
        <w:t>dhe ujin; gjithashtu me rrisk te moderuar janë edhe zjarret masive, meningokoku invaziv, ethet hemoragjike, CCHF, gripi pandemik, SARS, gripi i shpendëve, TB dhe fruthi. Mbrojtja e popullatës nga efektet shëndetësore të pandemive dhe sëmundjeve infektive emergjente</w:t>
      </w:r>
      <w:r w:rsidR="00E93D01">
        <w:t>,</w:t>
      </w:r>
      <w:r w:rsidRPr="00C87A1C">
        <w:t xml:space="preserve"> si dhe kërcënimeve kimike, biologjike, radiologjike dhe bërthamore duhet gjithashtu të konsiderohet prioritet.</w:t>
      </w:r>
    </w:p>
    <w:p w:rsidR="009C03A3" w:rsidRPr="00C87A1C" w:rsidRDefault="009C03A3" w:rsidP="00E93D01">
      <w:pPr>
        <w:pStyle w:val="BodyText"/>
        <w:tabs>
          <w:tab w:val="left" w:pos="6912"/>
        </w:tabs>
        <w:spacing w:before="120" w:after="120" w:line="276" w:lineRule="auto"/>
        <w:ind w:left="0" w:right="-8"/>
        <w:jc w:val="both"/>
        <w:rPr>
          <w:color w:val="FF0000"/>
        </w:rPr>
      </w:pPr>
      <w:r w:rsidRPr="00C87A1C">
        <w:rPr>
          <w:b/>
        </w:rPr>
        <w:t>Kërcënimet hibride</w:t>
      </w:r>
      <w:r w:rsidRPr="00C87A1C">
        <w:t xml:space="preserve"> përshkruhen si aktivitete keqdashëse shpesh të kombinuara me mjete ushtarake dhe joushtarake, në forma të fshehta dhe të hapura, duke përfshirë dezinformimin, sulmet kibernetike, presionin ekonomik, dislokimin e grupeve të armatosura të parregullta (</w:t>
      </w:r>
      <w:r w:rsidR="00DE11E2" w:rsidRPr="00DE11E2">
        <w:t>Proxy)</w:t>
      </w:r>
      <w:r w:rsidR="00DE11E2" w:rsidRPr="00C87A1C">
        <w:t xml:space="preserve"> </w:t>
      </w:r>
      <w:r w:rsidRPr="00C87A1C">
        <w:t>dhe përdorimin e forcave të rregullta. Vendi jonë është i ekspozuar ndaj kërcënimeve hibride të mbështetur nga aktorë të ndryshëm shtetëror ose jo-shtetëror, që kanë synime dashakeqëse ndaj vendit. Vitet e fundit metodat dhe intensiteti i kërcënimeve hibride janë rritur ndjeshëm. Përgatitja për të parandaluar, kundërshtuar dhe për t'iu përgjigjur sulmeve hibride mbetet një prioritet për Shqipërinë si vend anëtar i NATO-s. Aktivitetet hibride konsiderohen sfida për sigurinë ndaj institucionit të MM</w:t>
      </w:r>
      <w:r w:rsidR="00E93D01">
        <w:t>-së</w:t>
      </w:r>
      <w:r w:rsidRPr="00C87A1C">
        <w:t xml:space="preserve"> dhe FA</w:t>
      </w:r>
      <w:r w:rsidR="00E93D01">
        <w:t>-së,</w:t>
      </w:r>
      <w:r w:rsidRPr="00C87A1C">
        <w:t xml:space="preserve"> pasi ndikojnë si në sferën ushtarake</w:t>
      </w:r>
      <w:r w:rsidR="00E93D01">
        <w:t>,</w:t>
      </w:r>
      <w:r w:rsidRPr="00C87A1C">
        <w:t xml:space="preserve"> ashtu edhe në atë civile. MM/FA zhvillojnë kapacitetet e nevojshme për identifikimin në kohë dhe përballjen me kërcënimet hibride të organizuara dhe të drejtuara nga shtete, organizata, grupime apo individë jomiqësor</w:t>
      </w:r>
      <w:r w:rsidR="00E93D01">
        <w:t>ë</w:t>
      </w:r>
      <w:r w:rsidRPr="00C87A1C">
        <w:t xml:space="preserve">. </w:t>
      </w:r>
    </w:p>
    <w:p w:rsidR="003D3BEF" w:rsidRPr="00C87A1C" w:rsidRDefault="003D3BEF" w:rsidP="00876EC8">
      <w:pPr>
        <w:pStyle w:val="BodyText"/>
        <w:spacing w:after="120" w:line="276" w:lineRule="auto"/>
        <w:ind w:left="0" w:right="30" w:firstLine="340"/>
        <w:jc w:val="both"/>
        <w:rPr>
          <w:b/>
          <w:bCs/>
        </w:rPr>
      </w:pPr>
      <w:r w:rsidRPr="00C87A1C">
        <w:br w:type="page"/>
      </w:r>
    </w:p>
    <w:p w:rsidR="003D3BEF" w:rsidRPr="00C87A1C" w:rsidRDefault="003D3BEF" w:rsidP="003D3BEF">
      <w:pPr>
        <w:pStyle w:val="Heading1"/>
        <w:tabs>
          <w:tab w:val="left" w:pos="6912"/>
        </w:tabs>
        <w:spacing w:before="120" w:after="120" w:line="276" w:lineRule="auto"/>
        <w:ind w:left="0" w:right="-12"/>
      </w:pPr>
      <w:bookmarkStart w:id="42" w:name="_Toc163126485"/>
      <w:r w:rsidRPr="00C87A1C">
        <w:lastRenderedPageBreak/>
        <w:t>KREU III</w:t>
      </w:r>
      <w:r w:rsidRPr="00C87A1C">
        <w:rPr>
          <w:color w:val="FFFFFF" w:themeColor="background1"/>
          <w:spacing w:val="-10"/>
        </w:rPr>
        <w:t>:</w:t>
      </w:r>
      <w:r w:rsidRPr="00C87A1C">
        <w:br/>
        <w:t>PARIMET E POLITIKËS SË MBROJTJES, KONCEPTI STRATEGJIK DHE OBJEKTIVAT E PËRDORIMIT TË FARSH</w:t>
      </w:r>
      <w:r w:rsidR="006C118A">
        <w:t>-IT</w:t>
      </w:r>
      <w:bookmarkEnd w:id="42"/>
    </w:p>
    <w:p w:rsidR="003D3BEF" w:rsidRPr="00C87A1C" w:rsidRDefault="003D3BEF" w:rsidP="006C118A">
      <w:pPr>
        <w:pStyle w:val="BodyText"/>
        <w:tabs>
          <w:tab w:val="left" w:pos="6912"/>
        </w:tabs>
        <w:spacing w:before="120" w:after="120" w:line="276" w:lineRule="auto"/>
        <w:ind w:left="0" w:right="-8"/>
        <w:jc w:val="both"/>
      </w:pPr>
      <w:r w:rsidRPr="00C87A1C">
        <w:t xml:space="preserve">Ky kre trajton parimet themelore të politikës së mbrojtjes </w:t>
      </w:r>
      <w:r w:rsidR="006C118A">
        <w:t>t</w:t>
      </w:r>
      <w:r w:rsidRPr="00C87A1C">
        <w:t>ë R</w:t>
      </w:r>
      <w:r w:rsidR="006C118A">
        <w:t>epublikës së Shqipërisë</w:t>
      </w:r>
      <w:r w:rsidRPr="00C87A1C">
        <w:t>, Konceptin Strategjik të NATO-s, rolin e Forcave të Armatosura në mjedisin e pritshëm të sigurisë, si dhe konceptet themelore të zhvillimit dhe përdorimit të forcës së ardhshme.</w:t>
      </w:r>
    </w:p>
    <w:p w:rsidR="003D3BEF" w:rsidRPr="00C87A1C" w:rsidRDefault="003D3BEF" w:rsidP="006C118A">
      <w:pPr>
        <w:pStyle w:val="Heading2"/>
        <w:numPr>
          <w:ilvl w:val="1"/>
          <w:numId w:val="7"/>
        </w:numPr>
        <w:tabs>
          <w:tab w:val="left" w:pos="924"/>
          <w:tab w:val="left" w:pos="6912"/>
        </w:tabs>
        <w:spacing w:before="120" w:after="120" w:line="276" w:lineRule="auto"/>
        <w:ind w:left="450" w:right="-8" w:hanging="423"/>
      </w:pPr>
      <w:bookmarkStart w:id="43" w:name="_bookmark23"/>
      <w:bookmarkStart w:id="44" w:name="_Toc163126486"/>
      <w:bookmarkEnd w:id="43"/>
      <w:r w:rsidRPr="00C87A1C">
        <w:t>Parimet</w:t>
      </w:r>
      <w:r w:rsidRPr="00C87A1C">
        <w:rPr>
          <w:spacing w:val="-4"/>
        </w:rPr>
        <w:t xml:space="preserve"> </w:t>
      </w:r>
      <w:r w:rsidRPr="00C87A1C">
        <w:t>e</w:t>
      </w:r>
      <w:r w:rsidRPr="00C87A1C">
        <w:rPr>
          <w:spacing w:val="-5"/>
        </w:rPr>
        <w:t xml:space="preserve"> </w:t>
      </w:r>
      <w:r w:rsidRPr="00C87A1C">
        <w:t>politikës</w:t>
      </w:r>
      <w:r w:rsidRPr="00C87A1C">
        <w:rPr>
          <w:spacing w:val="-7"/>
        </w:rPr>
        <w:t xml:space="preserve"> </w:t>
      </w:r>
      <w:r w:rsidRPr="00C87A1C">
        <w:t>së</w:t>
      </w:r>
      <w:r w:rsidRPr="00C87A1C">
        <w:rPr>
          <w:spacing w:val="-1"/>
        </w:rPr>
        <w:t xml:space="preserve"> </w:t>
      </w:r>
      <w:r w:rsidRPr="00C87A1C">
        <w:rPr>
          <w:spacing w:val="-2"/>
        </w:rPr>
        <w:t>mbrojtjes</w:t>
      </w:r>
      <w:r w:rsidR="006C118A">
        <w:rPr>
          <w:spacing w:val="-2"/>
        </w:rPr>
        <w:t>.</w:t>
      </w:r>
      <w:bookmarkEnd w:id="44"/>
    </w:p>
    <w:p w:rsidR="003D3BEF" w:rsidRPr="00C87A1C" w:rsidRDefault="006C118A" w:rsidP="006C118A">
      <w:pPr>
        <w:pStyle w:val="BodyText"/>
        <w:tabs>
          <w:tab w:val="left" w:pos="6912"/>
        </w:tabs>
        <w:spacing w:before="120" w:after="120" w:line="276" w:lineRule="auto"/>
        <w:ind w:left="0" w:right="-8"/>
        <w:jc w:val="both"/>
      </w:pPr>
      <w:r>
        <w:t xml:space="preserve">Strategjia Ushtarake </w:t>
      </w:r>
      <w:r w:rsidR="003D3BEF" w:rsidRPr="00C87A1C">
        <w:t xml:space="preserve">bazohet në parimet e politikës së mbrojtjes </w:t>
      </w:r>
      <w:r>
        <w:t>t</w:t>
      </w:r>
      <w:r w:rsidR="003D3BEF" w:rsidRPr="00C87A1C">
        <w:t xml:space="preserve">ë </w:t>
      </w:r>
      <w:r w:rsidRPr="00C87A1C">
        <w:t>R</w:t>
      </w:r>
      <w:r>
        <w:t>epublikës së Shqipërisë</w:t>
      </w:r>
      <w:r w:rsidR="003D3BEF" w:rsidRPr="00C87A1C">
        <w:t>, të cilat sanksionohen në SSK</w:t>
      </w:r>
      <w:r>
        <w:t>,</w:t>
      </w:r>
      <w:r w:rsidR="003D3BEF" w:rsidRPr="00C87A1C">
        <w:t xml:space="preserve"> duke pasqyruar kërcënimet dhe </w:t>
      </w:r>
      <w:r w:rsidR="0050203A" w:rsidRPr="00C87A1C">
        <w:t>rreziqet</w:t>
      </w:r>
      <w:r w:rsidR="003D3BEF" w:rsidRPr="00C87A1C">
        <w:t xml:space="preserve"> për sigurinë kombëtare të vendit tonë, atë rajonale dhe globale. Ky dokument i rëndësishëm strategjik zëvendëson atë të vitit 2014, për t’iu përgjigjur më mirë sfidave të sigurisë dhe mbrojtjes me të cilat përballet aktualisht vendi ynë, pas zhvillimeve gjeopolitike të dekadës dhe viteve të fundit. Parimet themelore të politikës së mbrojtjes, të mbështetura nga kjo strategji, janë:</w:t>
      </w:r>
    </w:p>
    <w:p w:rsidR="003D3BEF" w:rsidRPr="00C87A1C" w:rsidRDefault="003D3BEF" w:rsidP="006C118A">
      <w:pPr>
        <w:pStyle w:val="BodyText"/>
        <w:tabs>
          <w:tab w:val="left" w:pos="6912"/>
        </w:tabs>
        <w:spacing w:before="120" w:after="120" w:line="276" w:lineRule="auto"/>
        <w:ind w:left="0" w:right="-8"/>
        <w:jc w:val="both"/>
      </w:pPr>
      <w:bookmarkStart w:id="45" w:name="_bookmark24"/>
      <w:bookmarkEnd w:id="45"/>
      <w:r w:rsidRPr="00C87A1C">
        <w:rPr>
          <w:b/>
        </w:rPr>
        <w:t xml:space="preserve">Politikë mbrojtëse dhe paqësore: </w:t>
      </w:r>
      <w:r w:rsidRPr="00C87A1C">
        <w:t xml:space="preserve">Politika e mbrojtjes e </w:t>
      </w:r>
      <w:r w:rsidR="006C118A" w:rsidRPr="00C87A1C">
        <w:t>R</w:t>
      </w:r>
      <w:r w:rsidR="006C118A">
        <w:t>epublikës së Shqipërisë</w:t>
      </w:r>
      <w:r w:rsidRPr="00C87A1C">
        <w:t xml:space="preserve"> nuk paragjykon asnjë shtet si armik dhe nuk ka asnjë synim të cenojë tërësinë territoriale, sovranitetin apo pavarësinë e shteteve të tjera. Në të gjitha rastet, më vete apo si anëtare e Aleancës, Shqipëria do të përdorë forcën ushtarake si mjet të fundit, kur të jenë shteruar të gjitha mundësitë e tjera dhe vetëm nëpërmjet vendimmarrjes</w:t>
      </w:r>
      <w:r w:rsidRPr="00C87A1C">
        <w:rPr>
          <w:spacing w:val="-3"/>
        </w:rPr>
        <w:t xml:space="preserve"> </w:t>
      </w:r>
      <w:r w:rsidRPr="00C87A1C">
        <w:t>së</w:t>
      </w:r>
      <w:r w:rsidRPr="00C87A1C">
        <w:rPr>
          <w:spacing w:val="-2"/>
        </w:rPr>
        <w:t xml:space="preserve"> </w:t>
      </w:r>
      <w:r w:rsidRPr="00C87A1C">
        <w:t>autoriteteve</w:t>
      </w:r>
      <w:r w:rsidRPr="00C87A1C">
        <w:rPr>
          <w:spacing w:val="-2"/>
        </w:rPr>
        <w:t xml:space="preserve"> </w:t>
      </w:r>
      <w:r w:rsidRPr="00C87A1C">
        <w:t>kushtetuese</w:t>
      </w:r>
      <w:r w:rsidRPr="00C87A1C">
        <w:rPr>
          <w:spacing w:val="-2"/>
        </w:rPr>
        <w:t xml:space="preserve"> </w:t>
      </w:r>
      <w:r w:rsidRPr="00C87A1C">
        <w:t>të</w:t>
      </w:r>
      <w:r w:rsidRPr="00C87A1C">
        <w:rPr>
          <w:spacing w:val="-2"/>
        </w:rPr>
        <w:t xml:space="preserve"> </w:t>
      </w:r>
      <w:r w:rsidRPr="00C87A1C">
        <w:t>vendit. Ajo, në asnjë</w:t>
      </w:r>
      <w:r w:rsidRPr="00C87A1C">
        <w:rPr>
          <w:spacing w:val="-2"/>
        </w:rPr>
        <w:t xml:space="preserve"> </w:t>
      </w:r>
      <w:r w:rsidRPr="00C87A1C">
        <w:t>rrethanë, nuk</w:t>
      </w:r>
      <w:r w:rsidRPr="00C87A1C">
        <w:rPr>
          <w:spacing w:val="-1"/>
        </w:rPr>
        <w:t xml:space="preserve"> </w:t>
      </w:r>
      <w:r w:rsidRPr="00C87A1C">
        <w:t>do ta përdorë forcën ushtarake si qëllim në vetvete për aneksimin e territoreve të vendeve të</w:t>
      </w:r>
      <w:r w:rsidRPr="00C87A1C">
        <w:rPr>
          <w:spacing w:val="40"/>
        </w:rPr>
        <w:t xml:space="preserve"> </w:t>
      </w:r>
      <w:r w:rsidRPr="00C87A1C">
        <w:rPr>
          <w:spacing w:val="-2"/>
        </w:rPr>
        <w:t>tjera.</w:t>
      </w:r>
    </w:p>
    <w:p w:rsidR="003D3BEF" w:rsidRPr="00C87A1C" w:rsidRDefault="003D3BEF" w:rsidP="006C118A">
      <w:pPr>
        <w:pStyle w:val="BodyText"/>
        <w:tabs>
          <w:tab w:val="left" w:pos="6912"/>
        </w:tabs>
        <w:spacing w:before="120" w:after="120" w:line="276" w:lineRule="auto"/>
        <w:ind w:left="0" w:right="-8"/>
        <w:jc w:val="both"/>
      </w:pPr>
      <w:bookmarkStart w:id="46" w:name="_bookmark25"/>
      <w:bookmarkEnd w:id="46"/>
      <w:r w:rsidRPr="00C87A1C">
        <w:rPr>
          <w:b/>
        </w:rPr>
        <w:t>Përdorim sinergjik i elementëve kryesorë të fuqisë kombëtare:</w:t>
      </w:r>
      <w:r w:rsidRPr="00C87A1C">
        <w:t xml:space="preserve">  Siguria dhe mbrojtja e vendit mbështetet në zhvillimin dhe përdorimin e integruar të elementëve</w:t>
      </w:r>
      <w:r w:rsidRPr="00C87A1C">
        <w:rPr>
          <w:spacing w:val="35"/>
        </w:rPr>
        <w:t xml:space="preserve"> </w:t>
      </w:r>
      <w:r w:rsidRPr="00C87A1C">
        <w:t>të</w:t>
      </w:r>
      <w:r w:rsidRPr="00C87A1C">
        <w:rPr>
          <w:spacing w:val="36"/>
        </w:rPr>
        <w:t xml:space="preserve"> </w:t>
      </w:r>
      <w:r w:rsidRPr="00C87A1C">
        <w:t>fuqisë</w:t>
      </w:r>
      <w:r w:rsidRPr="00C87A1C">
        <w:rPr>
          <w:spacing w:val="36"/>
        </w:rPr>
        <w:t xml:space="preserve"> </w:t>
      </w:r>
      <w:r w:rsidRPr="00C87A1C">
        <w:t>kombëtare,</w:t>
      </w:r>
      <w:r w:rsidRPr="00C87A1C">
        <w:rPr>
          <w:spacing w:val="38"/>
        </w:rPr>
        <w:t xml:space="preserve"> </w:t>
      </w:r>
      <w:r w:rsidRPr="00C87A1C">
        <w:t>nëpërmjet</w:t>
      </w:r>
      <w:r w:rsidRPr="00C87A1C">
        <w:rPr>
          <w:spacing w:val="41"/>
        </w:rPr>
        <w:t xml:space="preserve"> </w:t>
      </w:r>
      <w:r w:rsidRPr="00C87A1C">
        <w:t>një</w:t>
      </w:r>
      <w:r w:rsidRPr="00C87A1C">
        <w:rPr>
          <w:spacing w:val="35"/>
        </w:rPr>
        <w:t xml:space="preserve"> </w:t>
      </w:r>
      <w:r w:rsidRPr="00C87A1C">
        <w:t>qasjeje</w:t>
      </w:r>
      <w:r w:rsidRPr="00C87A1C">
        <w:rPr>
          <w:spacing w:val="35"/>
        </w:rPr>
        <w:t xml:space="preserve"> </w:t>
      </w:r>
      <w:r w:rsidRPr="00C87A1C">
        <w:t>gjithëpërfshirëse</w:t>
      </w:r>
      <w:r w:rsidRPr="00C87A1C">
        <w:rPr>
          <w:spacing w:val="40"/>
        </w:rPr>
        <w:t xml:space="preserve"> </w:t>
      </w:r>
      <w:r w:rsidRPr="00C87A1C">
        <w:rPr>
          <w:spacing w:val="-2"/>
        </w:rPr>
        <w:t xml:space="preserve">ndërinstitucionale. </w:t>
      </w:r>
      <w:r w:rsidRPr="00C87A1C">
        <w:t>Krahas</w:t>
      </w:r>
      <w:r w:rsidRPr="00C87A1C">
        <w:rPr>
          <w:spacing w:val="-5"/>
        </w:rPr>
        <w:t xml:space="preserve"> </w:t>
      </w:r>
      <w:r w:rsidRPr="00C87A1C">
        <w:t>komponentit politik (diplomatik),</w:t>
      </w:r>
      <w:r w:rsidRPr="00C87A1C">
        <w:rPr>
          <w:spacing w:val="-1"/>
        </w:rPr>
        <w:t xml:space="preserve"> </w:t>
      </w:r>
      <w:r w:rsidRPr="00C87A1C">
        <w:t>ekonomik, informues</w:t>
      </w:r>
      <w:r w:rsidRPr="00C87A1C">
        <w:rPr>
          <w:spacing w:val="-5"/>
        </w:rPr>
        <w:t xml:space="preserve"> </w:t>
      </w:r>
      <w:r w:rsidRPr="00C87A1C">
        <w:t>e social, F</w:t>
      </w:r>
      <w:r w:rsidR="006C118A">
        <w:t xml:space="preserve">orcat e </w:t>
      </w:r>
      <w:r w:rsidRPr="00C87A1C">
        <w:t>A</w:t>
      </w:r>
      <w:r w:rsidR="006C118A">
        <w:t>rmatosura</w:t>
      </w:r>
      <w:r w:rsidRPr="00C87A1C">
        <w:t xml:space="preserve"> luajnë rolin e tyre vendimtar në sistemin e sigurisë dhe mbrojtjes së vendit.</w:t>
      </w:r>
    </w:p>
    <w:p w:rsidR="003D3BEF" w:rsidRPr="00C87A1C" w:rsidRDefault="003D3BEF" w:rsidP="006C118A">
      <w:pPr>
        <w:pStyle w:val="BodyText"/>
        <w:tabs>
          <w:tab w:val="left" w:pos="6912"/>
        </w:tabs>
        <w:spacing w:before="120" w:after="120" w:line="276" w:lineRule="auto"/>
        <w:ind w:left="0" w:right="-8"/>
        <w:jc w:val="both"/>
      </w:pPr>
      <w:bookmarkStart w:id="47" w:name="_bookmark26"/>
      <w:bookmarkEnd w:id="47"/>
      <w:r w:rsidRPr="00C87A1C">
        <w:rPr>
          <w:b/>
        </w:rPr>
        <w:t xml:space="preserve">Politikë </w:t>
      </w:r>
      <w:r w:rsidR="00C651B3" w:rsidRPr="00C87A1C">
        <w:rPr>
          <w:b/>
        </w:rPr>
        <w:t xml:space="preserve">kombëtare </w:t>
      </w:r>
      <w:r w:rsidRPr="00C87A1C">
        <w:rPr>
          <w:b/>
        </w:rPr>
        <w:t>mbrojtëse e</w:t>
      </w:r>
      <w:r w:rsidR="006A27A8" w:rsidRPr="00C87A1C">
        <w:rPr>
          <w:b/>
        </w:rPr>
        <w:t xml:space="preserve"> ndërthurur me sigurinë dhe</w:t>
      </w:r>
      <w:r w:rsidRPr="00C87A1C">
        <w:rPr>
          <w:b/>
        </w:rPr>
        <w:t xml:space="preserve"> mbrojtjen kolektive: </w:t>
      </w:r>
      <w:r w:rsidRPr="00C87A1C">
        <w:t xml:space="preserve"> Koncepti i sigurisë dhe mbrojtjes së </w:t>
      </w:r>
      <w:r w:rsidR="006C118A" w:rsidRPr="00C87A1C">
        <w:t>R</w:t>
      </w:r>
      <w:r w:rsidR="006C118A">
        <w:t>epublikës së Shqipërisë</w:t>
      </w:r>
      <w:r w:rsidRPr="00C87A1C">
        <w:t xml:space="preserve"> është i lidhur ngushtë me konceptin</w:t>
      </w:r>
      <w:r w:rsidRPr="00C87A1C">
        <w:rPr>
          <w:spacing w:val="-1"/>
        </w:rPr>
        <w:t xml:space="preserve"> </w:t>
      </w:r>
      <w:r w:rsidRPr="00C87A1C">
        <w:t>e sigurisë së Aleancës. Planifikimi</w:t>
      </w:r>
      <w:r w:rsidRPr="00C87A1C">
        <w:rPr>
          <w:spacing w:val="-1"/>
        </w:rPr>
        <w:t xml:space="preserve"> </w:t>
      </w:r>
      <w:r w:rsidRPr="00C87A1C">
        <w:t>i</w:t>
      </w:r>
      <w:r w:rsidRPr="00C87A1C">
        <w:rPr>
          <w:spacing w:val="-1"/>
        </w:rPr>
        <w:t xml:space="preserve"> </w:t>
      </w:r>
      <w:r w:rsidRPr="00C87A1C">
        <w:t xml:space="preserve">sigurisë dhe i mbrojtjes kombëtare bëhet në harmoni me SU-në e NATO-s, Konceptin e NATO-s për Shkruajim dhe Mbrojtje të Zonës Euroatlantike (DDA), dhe </w:t>
      </w:r>
      <w:r w:rsidR="00B5401C">
        <w:t>zbatohet</w:t>
      </w:r>
      <w:r w:rsidRPr="00847CCF">
        <w:t xml:space="preserve"> </w:t>
      </w:r>
      <w:r w:rsidRPr="00C87A1C">
        <w:t xml:space="preserve">nëpërmjet Planit Strategjik të Zonës së Përgjegjësisë së Komandës Strategjike të Aleancës për Operacionet dhe Familjes së Planeve. Shqipëria gjithashtu synon të jetë pjesë e Bashkimit </w:t>
      </w:r>
      <w:r w:rsidR="0050203A" w:rsidRPr="00C87A1C">
        <w:t>Evropian</w:t>
      </w:r>
      <w:r w:rsidRPr="00C87A1C">
        <w:t xml:space="preserve"> dhe kjo strategji mban në konsideratë Politikën e Përbashkët të Sigurisë dhe të Mbrojtjes së BE-së</w:t>
      </w:r>
      <w:r w:rsidRPr="00C87A1C">
        <w:rPr>
          <w:rStyle w:val="EndnoteReference"/>
        </w:rPr>
        <w:t xml:space="preserve"> </w:t>
      </w:r>
      <w:r w:rsidRPr="00C87A1C">
        <w:rPr>
          <w:rStyle w:val="EndnoteReference"/>
        </w:rPr>
        <w:endnoteReference w:id="6"/>
      </w:r>
      <w:r w:rsidRPr="00C87A1C">
        <w:t>.</w:t>
      </w:r>
    </w:p>
    <w:p w:rsidR="003D3BEF" w:rsidRPr="00C87A1C" w:rsidRDefault="003D3BEF" w:rsidP="006C118A">
      <w:pPr>
        <w:pStyle w:val="BodyText"/>
        <w:tabs>
          <w:tab w:val="left" w:pos="6912"/>
        </w:tabs>
        <w:spacing w:before="120" w:after="120" w:line="276" w:lineRule="auto"/>
        <w:ind w:left="0" w:right="-8"/>
        <w:jc w:val="both"/>
      </w:pPr>
      <w:bookmarkStart w:id="48" w:name="_bookmark27"/>
      <w:bookmarkEnd w:id="48"/>
      <w:r w:rsidRPr="00C87A1C">
        <w:rPr>
          <w:b/>
        </w:rPr>
        <w:t>Politikë mbrojtëse e bazuar në bashkëpunim</w:t>
      </w:r>
      <w:r w:rsidRPr="00C87A1C">
        <w:t>: S</w:t>
      </w:r>
      <w:r w:rsidR="006C118A">
        <w:t xml:space="preserve">trategjia </w:t>
      </w:r>
      <w:r w:rsidRPr="00C87A1C">
        <w:t>U</w:t>
      </w:r>
      <w:r w:rsidR="006C118A">
        <w:t>shtarake njeh dhe pranon faktin se</w:t>
      </w:r>
      <w:r w:rsidRPr="00C87A1C">
        <w:t xml:space="preserve"> me integrimin në organizmat ndërkombëtarë,</w:t>
      </w:r>
      <w:r w:rsidRPr="00C87A1C">
        <w:rPr>
          <w:spacing w:val="40"/>
        </w:rPr>
        <w:t xml:space="preserve"> </w:t>
      </w:r>
      <w:r w:rsidRPr="00C87A1C">
        <w:t>Shqipëria është bërë pjesë e realitetit rajonal</w:t>
      </w:r>
      <w:r w:rsidRPr="00C87A1C">
        <w:rPr>
          <w:spacing w:val="-1"/>
        </w:rPr>
        <w:t xml:space="preserve"> </w:t>
      </w:r>
      <w:r w:rsidRPr="00C87A1C">
        <w:t>dhe global</w:t>
      </w:r>
      <w:r w:rsidRPr="00C87A1C">
        <w:rPr>
          <w:spacing w:val="-1"/>
        </w:rPr>
        <w:t xml:space="preserve"> </w:t>
      </w:r>
      <w:r w:rsidRPr="00C87A1C">
        <w:t>në fushën</w:t>
      </w:r>
      <w:r w:rsidRPr="00C87A1C">
        <w:rPr>
          <w:spacing w:val="-1"/>
        </w:rPr>
        <w:t xml:space="preserve"> </w:t>
      </w:r>
      <w:r w:rsidRPr="00C87A1C">
        <w:t>e sigurisë, ku</w:t>
      </w:r>
      <w:r w:rsidRPr="00C87A1C">
        <w:rPr>
          <w:spacing w:val="-1"/>
        </w:rPr>
        <w:t xml:space="preserve"> </w:t>
      </w:r>
      <w:r w:rsidRPr="00C87A1C">
        <w:t>asnjë</w:t>
      </w:r>
      <w:r w:rsidRPr="00C87A1C">
        <w:rPr>
          <w:spacing w:val="-2"/>
        </w:rPr>
        <w:t xml:space="preserve"> </w:t>
      </w:r>
      <w:r w:rsidRPr="00C87A1C">
        <w:t>vend nuk mund</w:t>
      </w:r>
      <w:r w:rsidRPr="00C87A1C">
        <w:rPr>
          <w:spacing w:val="-1"/>
        </w:rPr>
        <w:t xml:space="preserve"> </w:t>
      </w:r>
      <w:r w:rsidRPr="00C87A1C">
        <w:t>të</w:t>
      </w:r>
      <w:r w:rsidRPr="00C87A1C">
        <w:rPr>
          <w:spacing w:val="-2"/>
        </w:rPr>
        <w:t xml:space="preserve"> </w:t>
      </w:r>
      <w:r w:rsidRPr="00C87A1C">
        <w:t>garantojë</w:t>
      </w:r>
      <w:r w:rsidRPr="00C87A1C">
        <w:rPr>
          <w:spacing w:val="-2"/>
        </w:rPr>
        <w:t xml:space="preserve"> </w:t>
      </w:r>
      <w:r w:rsidRPr="00C87A1C">
        <w:t>siguri</w:t>
      </w:r>
      <w:r w:rsidRPr="00C87A1C">
        <w:rPr>
          <w:spacing w:val="-6"/>
        </w:rPr>
        <w:t xml:space="preserve"> </w:t>
      </w:r>
      <w:r w:rsidRPr="00C87A1C">
        <w:t>e</w:t>
      </w:r>
      <w:r w:rsidRPr="00C87A1C">
        <w:rPr>
          <w:spacing w:val="-2"/>
        </w:rPr>
        <w:t xml:space="preserve"> </w:t>
      </w:r>
      <w:r w:rsidRPr="00C87A1C">
        <w:t>paqe të</w:t>
      </w:r>
      <w:r w:rsidRPr="00C87A1C">
        <w:rPr>
          <w:spacing w:val="-2"/>
        </w:rPr>
        <w:t xml:space="preserve"> </w:t>
      </w:r>
      <w:r w:rsidRPr="00C87A1C">
        <w:t>qëndrueshme më vete. Në</w:t>
      </w:r>
      <w:r w:rsidRPr="00C87A1C">
        <w:rPr>
          <w:spacing w:val="-3"/>
        </w:rPr>
        <w:t xml:space="preserve"> </w:t>
      </w:r>
      <w:r w:rsidRPr="00C87A1C">
        <w:t>këtë</w:t>
      </w:r>
      <w:r w:rsidRPr="00C87A1C">
        <w:rPr>
          <w:spacing w:val="-2"/>
        </w:rPr>
        <w:t xml:space="preserve"> </w:t>
      </w:r>
      <w:r w:rsidRPr="00C87A1C">
        <w:t>kontekst, S</w:t>
      </w:r>
      <w:r w:rsidR="006C118A">
        <w:t xml:space="preserve">trategjia </w:t>
      </w:r>
      <w:r w:rsidRPr="00C87A1C">
        <w:t>U</w:t>
      </w:r>
      <w:r w:rsidR="006C118A">
        <w:t>shtarake</w:t>
      </w:r>
      <w:r w:rsidRPr="00C87A1C">
        <w:t xml:space="preserve"> mbështet pjesëmarrjen aktive në iniciativat rajonale, në interes të ndërtimit të një klime të bashkëpunimit dhe mirëbesimit rajonal.</w:t>
      </w:r>
      <w:bookmarkStart w:id="49" w:name="_bookmark28"/>
      <w:bookmarkEnd w:id="49"/>
    </w:p>
    <w:p w:rsidR="003D3BEF" w:rsidRPr="00C87A1C" w:rsidRDefault="003D3BEF" w:rsidP="006C118A">
      <w:pPr>
        <w:pStyle w:val="Heading2"/>
        <w:numPr>
          <w:ilvl w:val="1"/>
          <w:numId w:val="7"/>
        </w:numPr>
        <w:tabs>
          <w:tab w:val="left" w:pos="944"/>
          <w:tab w:val="left" w:pos="6912"/>
        </w:tabs>
        <w:spacing w:before="120" w:after="120" w:line="276" w:lineRule="auto"/>
        <w:ind w:left="450" w:right="-8" w:hanging="423"/>
      </w:pPr>
      <w:bookmarkStart w:id="50" w:name="_Toc153484144"/>
      <w:bookmarkStart w:id="51" w:name="_Toc153484197"/>
      <w:bookmarkStart w:id="52" w:name="_Toc153484248"/>
      <w:bookmarkStart w:id="53" w:name="_bookmark29"/>
      <w:bookmarkStart w:id="54" w:name="_Toc163126487"/>
      <w:bookmarkEnd w:id="50"/>
      <w:bookmarkEnd w:id="51"/>
      <w:bookmarkEnd w:id="52"/>
      <w:bookmarkEnd w:id="53"/>
      <w:r w:rsidRPr="00C87A1C">
        <w:t>Koncepti strategjik i mbrojtjes i Republikës së Shqipërisë</w:t>
      </w:r>
      <w:r w:rsidR="006C118A">
        <w:t>.</w:t>
      </w:r>
      <w:bookmarkEnd w:id="54"/>
    </w:p>
    <w:p w:rsidR="003D3BEF" w:rsidRPr="00C87A1C" w:rsidRDefault="003D3BEF" w:rsidP="006C118A">
      <w:pPr>
        <w:pStyle w:val="BodyText"/>
        <w:tabs>
          <w:tab w:val="left" w:pos="426"/>
          <w:tab w:val="left" w:pos="6912"/>
        </w:tabs>
        <w:spacing w:before="120" w:after="120" w:line="276" w:lineRule="auto"/>
        <w:ind w:left="0" w:right="-8"/>
        <w:jc w:val="both"/>
      </w:pPr>
      <w:r w:rsidRPr="00C87A1C">
        <w:t xml:space="preserve">Koncepti i sigurisë dhe i mbrojtjes i </w:t>
      </w:r>
      <w:r w:rsidR="006C118A" w:rsidRPr="00C87A1C">
        <w:t>R</w:t>
      </w:r>
      <w:r w:rsidR="006C118A">
        <w:t>epublikës së Shqipërisë</w:t>
      </w:r>
      <w:r w:rsidRPr="00C87A1C">
        <w:t xml:space="preserve"> është i lidhur në mënyrë integrale me Traktatin e Uashingtonit dhe Konceptin Strategjik të Aleancës. Si vend anëtar i NATO-s, Shqipëria e konsideron sigurinë dhe mbrojtjen e saj pjesë të sigurisë dhe mbrojtjes kolektive të </w:t>
      </w:r>
      <w:r w:rsidRPr="00C87A1C">
        <w:lastRenderedPageBreak/>
        <w:t>Aleancës. Ndërsa misioni kushtetues i FARSH</w:t>
      </w:r>
      <w:r w:rsidR="006C118A">
        <w:t>-it</w:t>
      </w:r>
      <w:r w:rsidRPr="00C87A1C">
        <w:t xml:space="preserve"> mbetet i njëjtë, koncepti i përmbushjes së tij zhvillohet duke </w:t>
      </w:r>
      <w:r w:rsidR="0050203A" w:rsidRPr="00C87A1C">
        <w:t>sinkronizuar</w:t>
      </w:r>
      <w:r w:rsidRPr="00C87A1C">
        <w:t xml:space="preserve"> përpjekjet kombëtare me ato të aleatëve. Për të përmbushur këtë mision, FARSH planëzojnë, stërviten, pajisen dhe bashkërendojnë veprimtaritë me aleatët qysh në kohë paqeje.</w:t>
      </w:r>
    </w:p>
    <w:p w:rsidR="003D3BEF" w:rsidRPr="00C87A1C" w:rsidRDefault="003D3BEF" w:rsidP="006C118A">
      <w:pPr>
        <w:pStyle w:val="Heading2"/>
        <w:numPr>
          <w:ilvl w:val="1"/>
          <w:numId w:val="7"/>
        </w:numPr>
        <w:tabs>
          <w:tab w:val="left" w:pos="540"/>
          <w:tab w:val="left" w:pos="6912"/>
        </w:tabs>
        <w:spacing w:before="120" w:after="120" w:line="276" w:lineRule="auto"/>
        <w:ind w:left="0" w:right="-8" w:firstLine="0"/>
      </w:pPr>
      <w:bookmarkStart w:id="55" w:name="_Toc163126488"/>
      <w:r w:rsidRPr="00C87A1C">
        <w:t>Objektivat e zhvillimit dhe përdorimit të FARSH</w:t>
      </w:r>
      <w:r w:rsidR="006C118A">
        <w:t>-it.</w:t>
      </w:r>
      <w:bookmarkEnd w:id="55"/>
    </w:p>
    <w:p w:rsidR="003D3BEF" w:rsidRPr="00C87A1C" w:rsidRDefault="003D3BEF" w:rsidP="006C118A">
      <w:pPr>
        <w:pStyle w:val="BodyText"/>
        <w:tabs>
          <w:tab w:val="left" w:pos="6912"/>
        </w:tabs>
        <w:spacing w:before="120" w:after="120" w:line="276" w:lineRule="auto"/>
        <w:ind w:left="0" w:right="-8"/>
        <w:jc w:val="both"/>
      </w:pPr>
      <w:r w:rsidRPr="00C87A1C">
        <w:t>Bazuar në mjedisin e sigurisë, parimet e politikës së mbrojtjes</w:t>
      </w:r>
      <w:r w:rsidRPr="00C87A1C">
        <w:rPr>
          <w:spacing w:val="-4"/>
        </w:rPr>
        <w:t xml:space="preserve"> </w:t>
      </w:r>
      <w:r w:rsidRPr="00C87A1C">
        <w:t>dhe</w:t>
      </w:r>
      <w:r w:rsidRPr="00C87A1C">
        <w:rPr>
          <w:spacing w:val="-3"/>
        </w:rPr>
        <w:t xml:space="preserve"> </w:t>
      </w:r>
      <w:r w:rsidRPr="00C87A1C">
        <w:t>objektivat e</w:t>
      </w:r>
      <w:r w:rsidRPr="00C87A1C">
        <w:rPr>
          <w:spacing w:val="-3"/>
        </w:rPr>
        <w:t xml:space="preserve"> </w:t>
      </w:r>
      <w:r w:rsidRPr="00C87A1C">
        <w:t>Shqipërisë në fushën</w:t>
      </w:r>
      <w:r w:rsidRPr="00C87A1C">
        <w:rPr>
          <w:spacing w:val="-1"/>
        </w:rPr>
        <w:t xml:space="preserve"> </w:t>
      </w:r>
      <w:r w:rsidRPr="00C87A1C">
        <w:t>e sigurisë dhe mbrojtjes, forca e ardhshme do të vijojë të konsolidohet si një forcë profesioniste,</w:t>
      </w:r>
      <w:r w:rsidRPr="00C87A1C">
        <w:rPr>
          <w:spacing w:val="10"/>
        </w:rPr>
        <w:t xml:space="preserve"> me </w:t>
      </w:r>
      <w:r w:rsidRPr="00C87A1C">
        <w:t>operacionalitet dhe gatishmëri të lartë për</w:t>
      </w:r>
      <w:r w:rsidRPr="00C87A1C">
        <w:rPr>
          <w:spacing w:val="5"/>
        </w:rPr>
        <w:t xml:space="preserve"> </w:t>
      </w:r>
      <w:r w:rsidRPr="00C87A1C">
        <w:t>përmbushjen</w:t>
      </w:r>
      <w:r w:rsidRPr="00C87A1C">
        <w:rPr>
          <w:spacing w:val="2"/>
        </w:rPr>
        <w:t xml:space="preserve"> </w:t>
      </w:r>
      <w:r w:rsidRPr="00C87A1C">
        <w:t>me</w:t>
      </w:r>
      <w:r w:rsidRPr="00C87A1C">
        <w:rPr>
          <w:spacing w:val="7"/>
        </w:rPr>
        <w:t xml:space="preserve"> </w:t>
      </w:r>
      <w:r w:rsidRPr="00C87A1C">
        <w:t>sukses të</w:t>
      </w:r>
      <w:r w:rsidRPr="00C87A1C">
        <w:rPr>
          <w:spacing w:val="7"/>
        </w:rPr>
        <w:t xml:space="preserve"> </w:t>
      </w:r>
      <w:r w:rsidRPr="00C87A1C">
        <w:rPr>
          <w:spacing w:val="-2"/>
        </w:rPr>
        <w:t xml:space="preserve">misionit dhe detyrave, </w:t>
      </w:r>
      <w:r w:rsidRPr="00C87A1C">
        <w:t>brenda</w:t>
      </w:r>
      <w:r w:rsidRPr="00C87A1C">
        <w:rPr>
          <w:spacing w:val="40"/>
        </w:rPr>
        <w:t xml:space="preserve"> </w:t>
      </w:r>
      <w:r w:rsidRPr="00C87A1C">
        <w:t>dhe</w:t>
      </w:r>
      <w:r w:rsidRPr="00C87A1C">
        <w:rPr>
          <w:spacing w:val="40"/>
        </w:rPr>
        <w:t xml:space="preserve"> </w:t>
      </w:r>
      <w:r w:rsidRPr="00C87A1C">
        <w:t>jashtë</w:t>
      </w:r>
      <w:r w:rsidRPr="00C87A1C">
        <w:rPr>
          <w:spacing w:val="40"/>
        </w:rPr>
        <w:t xml:space="preserve"> </w:t>
      </w:r>
      <w:r w:rsidRPr="00C87A1C">
        <w:t>vendit.</w:t>
      </w:r>
      <w:r w:rsidRPr="00C87A1C">
        <w:rPr>
          <w:spacing w:val="40"/>
        </w:rPr>
        <w:t xml:space="preserve"> </w:t>
      </w:r>
      <w:r w:rsidRPr="00C87A1C">
        <w:t>Objektivat</w:t>
      </w:r>
      <w:r w:rsidRPr="00C87A1C">
        <w:rPr>
          <w:spacing w:val="40"/>
        </w:rPr>
        <w:t xml:space="preserve"> </w:t>
      </w:r>
      <w:r w:rsidRPr="00C87A1C">
        <w:t>kryesorë</w:t>
      </w:r>
      <w:r w:rsidRPr="00C87A1C">
        <w:rPr>
          <w:spacing w:val="40"/>
        </w:rPr>
        <w:t xml:space="preserve"> </w:t>
      </w:r>
      <w:r w:rsidRPr="00C87A1C">
        <w:t>të</w:t>
      </w:r>
      <w:r w:rsidRPr="00C87A1C">
        <w:rPr>
          <w:spacing w:val="40"/>
        </w:rPr>
        <w:t xml:space="preserve"> </w:t>
      </w:r>
      <w:r w:rsidRPr="00C87A1C">
        <w:t>zhvillimit</w:t>
      </w:r>
      <w:r w:rsidRPr="00C87A1C">
        <w:rPr>
          <w:spacing w:val="40"/>
        </w:rPr>
        <w:t xml:space="preserve"> </w:t>
      </w:r>
      <w:r w:rsidRPr="00C87A1C">
        <w:t>dhe</w:t>
      </w:r>
      <w:r w:rsidRPr="00C87A1C">
        <w:rPr>
          <w:spacing w:val="40"/>
        </w:rPr>
        <w:t xml:space="preserve"> </w:t>
      </w:r>
      <w:r w:rsidRPr="00C87A1C">
        <w:t>përdorimit</w:t>
      </w:r>
      <w:r w:rsidRPr="00C87A1C">
        <w:rPr>
          <w:spacing w:val="40"/>
        </w:rPr>
        <w:t xml:space="preserve"> </w:t>
      </w:r>
      <w:r w:rsidRPr="00C87A1C">
        <w:t>të</w:t>
      </w:r>
      <w:r w:rsidRPr="00C87A1C">
        <w:rPr>
          <w:spacing w:val="40"/>
        </w:rPr>
        <w:t xml:space="preserve"> </w:t>
      </w:r>
      <w:r w:rsidRPr="00C87A1C">
        <w:t>FARSH</w:t>
      </w:r>
      <w:r w:rsidR="006C118A">
        <w:t>-it</w:t>
      </w:r>
      <w:r w:rsidRPr="00C87A1C">
        <w:t xml:space="preserve"> janë:</w:t>
      </w:r>
    </w:p>
    <w:p w:rsidR="003D3BEF" w:rsidRPr="00C87A1C" w:rsidRDefault="003D3BEF" w:rsidP="006C118A">
      <w:pPr>
        <w:pStyle w:val="BodyText"/>
        <w:tabs>
          <w:tab w:val="left" w:pos="6912"/>
        </w:tabs>
        <w:spacing w:before="120" w:after="120" w:line="276" w:lineRule="auto"/>
        <w:ind w:left="0" w:right="-8"/>
        <w:jc w:val="both"/>
        <w:rPr>
          <w:vertAlign w:val="superscript"/>
        </w:rPr>
      </w:pPr>
      <w:bookmarkStart w:id="56" w:name="_bookmark30"/>
      <w:bookmarkEnd w:id="56"/>
      <w:r w:rsidRPr="00C87A1C">
        <w:rPr>
          <w:b/>
        </w:rPr>
        <w:t>Forcë e aftë dhe shumëmisionëshe</w:t>
      </w:r>
      <w:r w:rsidRPr="00C87A1C">
        <w:t>: F</w:t>
      </w:r>
      <w:r w:rsidR="006C118A">
        <w:t xml:space="preserve">orcat e </w:t>
      </w:r>
      <w:r w:rsidRPr="00C87A1C">
        <w:t>A</w:t>
      </w:r>
      <w:r w:rsidR="006C118A">
        <w:t>rmatosura</w:t>
      </w:r>
      <w:r w:rsidRPr="00C87A1C">
        <w:t xml:space="preserve"> do të zhvillohen si një</w:t>
      </w:r>
      <w:r w:rsidRPr="00C87A1C">
        <w:rPr>
          <w:spacing w:val="37"/>
        </w:rPr>
        <w:t xml:space="preserve"> </w:t>
      </w:r>
      <w:r w:rsidRPr="00C87A1C">
        <w:t xml:space="preserve">forcë profesioniste e përforcuar edhe me një komponent rezervist të integruar, me elementë të luftimit dhe të mbështetjes së luftimit, mbi bazën e skenarëve të parashikuar dhe detyrimeve që ka vendi ynë në </w:t>
      </w:r>
      <w:r w:rsidR="0050203A" w:rsidRPr="00C87A1C">
        <w:t>kuadër</w:t>
      </w:r>
      <w:r w:rsidRPr="00C87A1C">
        <w:t xml:space="preserve"> të Aleancës. Forca do të jetë e aftë për t’u angazhuar në të gjithë spektrin e detyrave luftarake dhe </w:t>
      </w:r>
      <w:r w:rsidR="006C118A">
        <w:t>jo</w:t>
      </w:r>
      <w:r w:rsidR="0050203A" w:rsidRPr="00C87A1C">
        <w:t>luftarake</w:t>
      </w:r>
      <w:r w:rsidRPr="00C87A1C">
        <w:t>, brenda dhe jashtë vendit, në rajone të njohura e të panjohura, si dhe në çdo lloj moti dhe terreni.</w:t>
      </w:r>
    </w:p>
    <w:p w:rsidR="003D3BEF" w:rsidRPr="00C87A1C" w:rsidRDefault="003D3BEF" w:rsidP="006C118A">
      <w:pPr>
        <w:pStyle w:val="BodyText"/>
        <w:tabs>
          <w:tab w:val="left" w:pos="6912"/>
        </w:tabs>
        <w:spacing w:before="120" w:after="120" w:line="276" w:lineRule="auto"/>
        <w:ind w:left="0" w:right="-8"/>
        <w:jc w:val="both"/>
      </w:pPr>
      <w:bookmarkStart w:id="57" w:name="_bookmark31"/>
      <w:bookmarkEnd w:id="57"/>
      <w:r w:rsidRPr="00C87A1C">
        <w:rPr>
          <w:b/>
        </w:rPr>
        <w:t>Forcë e bazuar në përparësi</w:t>
      </w:r>
      <w:r w:rsidRPr="00C87A1C">
        <w:t xml:space="preserve">:  </w:t>
      </w:r>
      <w:r w:rsidR="006C118A" w:rsidRPr="00C87A1C">
        <w:t>F</w:t>
      </w:r>
      <w:r w:rsidR="006C118A">
        <w:t xml:space="preserve">orcat e </w:t>
      </w:r>
      <w:r w:rsidR="006C118A" w:rsidRPr="00C87A1C">
        <w:t>A</w:t>
      </w:r>
      <w:r w:rsidR="006C118A">
        <w:t>rmatosura</w:t>
      </w:r>
      <w:r w:rsidRPr="00C87A1C">
        <w:t xml:space="preserve"> do të zhvillojnë kapacitetet operacionale të</w:t>
      </w:r>
      <w:r w:rsidRPr="00C87A1C">
        <w:rPr>
          <w:spacing w:val="40"/>
        </w:rPr>
        <w:t xml:space="preserve"> </w:t>
      </w:r>
      <w:r w:rsidRPr="00C87A1C">
        <w:t>luftimit, të mbështetjes së luftimit dhe të mbështetjes me shërbime të luftimit, veçanërisht ato që nevojiten për mbrojtjen kombëtare, por edhe ato që janë detyrime të vendit tonë në kuadër të procesit të</w:t>
      </w:r>
      <w:r w:rsidRPr="00C87A1C">
        <w:rPr>
          <w:spacing w:val="-3"/>
        </w:rPr>
        <w:t xml:space="preserve"> </w:t>
      </w:r>
      <w:r w:rsidR="006C118A">
        <w:t>p</w:t>
      </w:r>
      <w:r w:rsidRPr="00C87A1C">
        <w:t xml:space="preserve">lanifikimit të </w:t>
      </w:r>
      <w:r w:rsidR="006C118A">
        <w:t>m</w:t>
      </w:r>
      <w:r w:rsidRPr="00C87A1C">
        <w:t>brojtjes të NATO-s.</w:t>
      </w:r>
    </w:p>
    <w:p w:rsidR="003D3BEF" w:rsidRPr="00C87A1C" w:rsidRDefault="003D3BEF" w:rsidP="006C118A">
      <w:pPr>
        <w:pStyle w:val="BodyText"/>
        <w:tabs>
          <w:tab w:val="left" w:pos="6912"/>
        </w:tabs>
        <w:spacing w:before="120" w:after="120" w:line="276" w:lineRule="auto"/>
        <w:ind w:left="0" w:right="-8"/>
        <w:jc w:val="both"/>
      </w:pPr>
      <w:bookmarkStart w:id="58" w:name="_bookmark32"/>
      <w:bookmarkEnd w:id="58"/>
      <w:r w:rsidRPr="00C87A1C">
        <w:rPr>
          <w:b/>
        </w:rPr>
        <w:t xml:space="preserve">Forcë me sistem të balancuar të shpenzimeve buxhetore:  </w:t>
      </w:r>
      <w:r w:rsidR="006C118A" w:rsidRPr="00C87A1C">
        <w:t>F</w:t>
      </w:r>
      <w:r w:rsidR="006C118A">
        <w:t xml:space="preserve">orcat e </w:t>
      </w:r>
      <w:r w:rsidR="006C118A" w:rsidRPr="00C87A1C">
        <w:t>A</w:t>
      </w:r>
      <w:r w:rsidR="006C118A">
        <w:t>rmatosura</w:t>
      </w:r>
      <w:r w:rsidRPr="00C87A1C">
        <w:t xml:space="preserve"> do të kenë një qasje të balancuar ndaj tr</w:t>
      </w:r>
      <w:r w:rsidR="006C118A">
        <w:t>i</w:t>
      </w:r>
      <w:r w:rsidRPr="00C87A1C">
        <w:t xml:space="preserve"> kategorive të buxhetit të mbrojtjes: personel, operacione dhe mirëmbajtje, si dhe investime për modernizimin dhe infrastrukturën. Buxheti i </w:t>
      </w:r>
      <w:r w:rsidR="006C118A">
        <w:t>M</w:t>
      </w:r>
      <w:r w:rsidRPr="00C87A1C">
        <w:t>brojtjes do të mbështesë dhe motivojë tërheqjen, promovimin dhe mbajtjen e personelit cilë</w:t>
      </w:r>
      <w:r w:rsidR="006C118A">
        <w:t xml:space="preserve">sor, duke krijuar njëkohësisht, </w:t>
      </w:r>
      <w:r w:rsidRPr="00C87A1C">
        <w:t>mundësi për përmirësimin e nivelit të gatishmërisë dhe modernizimin e vazhdueshëm të forcave.</w:t>
      </w:r>
    </w:p>
    <w:p w:rsidR="003D3BEF" w:rsidRPr="00C87A1C" w:rsidRDefault="003D3BEF" w:rsidP="006C118A">
      <w:pPr>
        <w:pStyle w:val="BodyText"/>
        <w:tabs>
          <w:tab w:val="left" w:pos="6912"/>
        </w:tabs>
        <w:spacing w:before="120" w:after="120" w:line="276" w:lineRule="auto"/>
        <w:ind w:left="0" w:right="-8"/>
        <w:jc w:val="both"/>
      </w:pPr>
      <w:bookmarkStart w:id="59" w:name="_bookmark33"/>
      <w:bookmarkEnd w:id="59"/>
      <w:r w:rsidRPr="00C87A1C">
        <w:rPr>
          <w:b/>
        </w:rPr>
        <w:t xml:space="preserve">Forcë e bazuar në një grupim të vetëm kapacitetesh:  </w:t>
      </w:r>
      <w:r w:rsidR="006C118A" w:rsidRPr="00C87A1C">
        <w:t>F</w:t>
      </w:r>
      <w:r w:rsidR="006C118A">
        <w:t xml:space="preserve">orcat e </w:t>
      </w:r>
      <w:r w:rsidR="006C118A" w:rsidRPr="00C87A1C">
        <w:t>A</w:t>
      </w:r>
      <w:r w:rsidR="006C118A">
        <w:t>rmatosura</w:t>
      </w:r>
      <w:r w:rsidRPr="00C87A1C">
        <w:t xml:space="preserve"> do të zhvillojnë kapacitete të afta për të përmbushur misionin dhe detyrat, si dhe për të marrë pjesë në operacionet kombëtare dhe ndërkombëtare, në përgjigje të sfidave dhe kërcënimeve që paraqet mjedisi i sigurisë. Për këtë do të zhvillohen kapacitete shumëpërdorimëshe sipas konceptit të</w:t>
      </w:r>
      <w:r w:rsidRPr="00C87A1C">
        <w:rPr>
          <w:spacing w:val="-5"/>
        </w:rPr>
        <w:t xml:space="preserve"> </w:t>
      </w:r>
      <w:r w:rsidRPr="00C87A1C">
        <w:t>një</w:t>
      </w:r>
      <w:r w:rsidRPr="00C87A1C">
        <w:rPr>
          <w:spacing w:val="-2"/>
        </w:rPr>
        <w:t xml:space="preserve"> </w:t>
      </w:r>
      <w:r w:rsidRPr="00C87A1C">
        <w:t>grupimi</w:t>
      </w:r>
      <w:r w:rsidRPr="00C87A1C">
        <w:rPr>
          <w:spacing w:val="-10"/>
        </w:rPr>
        <w:t xml:space="preserve"> </w:t>
      </w:r>
      <w:r w:rsidRPr="00C87A1C">
        <w:t>të</w:t>
      </w:r>
      <w:r w:rsidRPr="00C87A1C">
        <w:rPr>
          <w:spacing w:val="-2"/>
        </w:rPr>
        <w:t xml:space="preserve"> </w:t>
      </w:r>
      <w:r w:rsidRPr="00C87A1C">
        <w:t>vetëm</w:t>
      </w:r>
      <w:r w:rsidRPr="00C87A1C">
        <w:rPr>
          <w:spacing w:val="-10"/>
        </w:rPr>
        <w:t xml:space="preserve"> forcash </w:t>
      </w:r>
      <w:r w:rsidRPr="00C87A1C">
        <w:t>për operacione</w:t>
      </w:r>
      <w:r w:rsidRPr="00C87A1C">
        <w:rPr>
          <w:spacing w:val="-2"/>
        </w:rPr>
        <w:t xml:space="preserve"> </w:t>
      </w:r>
      <w:r w:rsidRPr="00C87A1C">
        <w:t>kombëtare</w:t>
      </w:r>
      <w:r w:rsidRPr="00C87A1C">
        <w:rPr>
          <w:spacing w:val="-2"/>
        </w:rPr>
        <w:t xml:space="preserve"> </w:t>
      </w:r>
      <w:r w:rsidRPr="00C87A1C">
        <w:t>dhe ndërkombëtare, luftarake</w:t>
      </w:r>
      <w:r w:rsidRPr="00C87A1C">
        <w:rPr>
          <w:spacing w:val="-2"/>
        </w:rPr>
        <w:t xml:space="preserve"> </w:t>
      </w:r>
      <w:r w:rsidRPr="00C87A1C">
        <w:t xml:space="preserve">dhe </w:t>
      </w:r>
      <w:r w:rsidR="0050203A" w:rsidRPr="00C87A1C">
        <w:t>jo</w:t>
      </w:r>
      <w:r w:rsidR="006C118A">
        <w:t>-</w:t>
      </w:r>
      <w:r w:rsidR="0050203A" w:rsidRPr="00C87A1C">
        <w:t xml:space="preserve"> luftarake</w:t>
      </w:r>
      <w:r w:rsidRPr="00C87A1C">
        <w:t>, brenda dhe jashtë vendit, më vete apo të drejtuara nga NATO</w:t>
      </w:r>
      <w:r w:rsidR="006C118A">
        <w:t>-ja</w:t>
      </w:r>
      <w:r w:rsidRPr="00C87A1C">
        <w:t>, BE</w:t>
      </w:r>
      <w:r w:rsidR="006C118A">
        <w:t>-ja</w:t>
      </w:r>
      <w:r w:rsidRPr="00C87A1C">
        <w:t>, OKB</w:t>
      </w:r>
      <w:r w:rsidR="006C118A">
        <w:t>-ja</w:t>
      </w:r>
      <w:r w:rsidRPr="00C87A1C">
        <w:t xml:space="preserve"> apo koalicionet e vullnetit. Zhvillimi i</w:t>
      </w:r>
      <w:r w:rsidRPr="00C87A1C">
        <w:rPr>
          <w:spacing w:val="-1"/>
        </w:rPr>
        <w:t xml:space="preserve"> </w:t>
      </w:r>
      <w:r w:rsidRPr="00C87A1C">
        <w:t>këtyre kapaciteteve do të bazohet në nivelin e ambicies së FARSH</w:t>
      </w:r>
      <w:r w:rsidR="006C118A">
        <w:t>-it</w:t>
      </w:r>
      <w:r w:rsidRPr="00C87A1C">
        <w:t xml:space="preserve"> dhe do të kërkojë rritje në sasinë dhe në cilësinë e FARSH</w:t>
      </w:r>
      <w:r w:rsidR="006C118A">
        <w:t>-it</w:t>
      </w:r>
      <w:r w:rsidRPr="00C87A1C">
        <w:t xml:space="preserve"> dhe kapaciteteve të mbrojtjes. </w:t>
      </w:r>
    </w:p>
    <w:p w:rsidR="003D3BEF" w:rsidRPr="00C87A1C" w:rsidRDefault="003D3BEF" w:rsidP="006C118A">
      <w:pPr>
        <w:pStyle w:val="BodyText"/>
        <w:tabs>
          <w:tab w:val="left" w:pos="6912"/>
        </w:tabs>
        <w:spacing w:before="120" w:after="120" w:line="276" w:lineRule="auto"/>
        <w:ind w:left="0" w:right="-8"/>
        <w:jc w:val="both"/>
      </w:pPr>
      <w:bookmarkStart w:id="60" w:name="_Toc152521928"/>
      <w:bookmarkStart w:id="61" w:name="_Toc152530340"/>
      <w:bookmarkStart w:id="62" w:name="_Toc152537436"/>
      <w:bookmarkStart w:id="63" w:name="_Toc152537803"/>
      <w:bookmarkStart w:id="64" w:name="_Toc152537895"/>
      <w:bookmarkStart w:id="65" w:name="_bookmark34"/>
      <w:bookmarkEnd w:id="60"/>
      <w:bookmarkEnd w:id="61"/>
      <w:bookmarkEnd w:id="62"/>
      <w:bookmarkEnd w:id="63"/>
      <w:bookmarkEnd w:id="64"/>
      <w:bookmarkEnd w:id="65"/>
      <w:r w:rsidRPr="00C87A1C">
        <w:rPr>
          <w:b/>
        </w:rPr>
        <w:t>Forcë e ndërveprueshme</w:t>
      </w:r>
      <w:r w:rsidR="006C118A">
        <w:t xml:space="preserve">: </w:t>
      </w:r>
      <w:r w:rsidRPr="00C87A1C">
        <w:t xml:space="preserve">Një forcë e përgatitur për të kryer operacione më vete apo të përbashkëta, nën drejtimin e NATO-s, BE-së, OKB-së apo koalicioneve, kërkon një nivel të lartë të ndërveprueshmërisë në planin operacional, doktrinar, taktik, njerëzor, teknik, material e infrastrukturor. Kjo nënkupton </w:t>
      </w:r>
      <w:r w:rsidR="00080DA9" w:rsidRPr="00C87A1C">
        <w:t xml:space="preserve">jo vetëm </w:t>
      </w:r>
      <w:r w:rsidRPr="00C87A1C">
        <w:t>ratifikimin dhe zbatimin</w:t>
      </w:r>
      <w:r w:rsidRPr="00C87A1C">
        <w:rPr>
          <w:spacing w:val="-1"/>
        </w:rPr>
        <w:t xml:space="preserve"> </w:t>
      </w:r>
      <w:r w:rsidRPr="00C87A1C">
        <w:t>e</w:t>
      </w:r>
      <w:r w:rsidRPr="00C87A1C">
        <w:rPr>
          <w:spacing w:val="-2"/>
        </w:rPr>
        <w:t xml:space="preserve"> </w:t>
      </w:r>
      <w:r w:rsidRPr="00C87A1C">
        <w:t>STANAG-ëve</w:t>
      </w:r>
      <w:r w:rsidRPr="00C87A1C">
        <w:rPr>
          <w:spacing w:val="-3"/>
        </w:rPr>
        <w:t xml:space="preserve"> </w:t>
      </w:r>
      <w:r w:rsidRPr="00C87A1C">
        <w:t>të rëndësishëm për</w:t>
      </w:r>
      <w:r w:rsidRPr="00C87A1C">
        <w:rPr>
          <w:spacing w:val="-3"/>
        </w:rPr>
        <w:t xml:space="preserve"> </w:t>
      </w:r>
      <w:r w:rsidRPr="00C87A1C">
        <w:t>NATO-n apo ato të përzgjedhu</w:t>
      </w:r>
      <w:r w:rsidR="00080DA9" w:rsidRPr="00C87A1C">
        <w:t>ra sipas prioriteteve të FARSH</w:t>
      </w:r>
      <w:r w:rsidR="006C118A">
        <w:t>-it</w:t>
      </w:r>
      <w:r w:rsidR="00080DA9" w:rsidRPr="00C87A1C">
        <w:t>, por edhe aplikimin praktik të tyre në trajnimet dhe stërvitjet kombëtare dhe ato të përbashkëta me aleatët.</w:t>
      </w:r>
    </w:p>
    <w:p w:rsidR="003D3BEF" w:rsidRPr="00C87A1C" w:rsidRDefault="003D3BEF" w:rsidP="006C118A">
      <w:pPr>
        <w:pStyle w:val="BodyText"/>
        <w:tabs>
          <w:tab w:val="left" w:pos="6912"/>
        </w:tabs>
        <w:spacing w:before="120" w:after="120" w:line="276" w:lineRule="auto"/>
        <w:ind w:left="0" w:right="-8"/>
        <w:jc w:val="both"/>
      </w:pPr>
      <w:bookmarkStart w:id="66" w:name="_bookmark35"/>
      <w:bookmarkEnd w:id="66"/>
      <w:r w:rsidRPr="00C87A1C">
        <w:rPr>
          <w:b/>
        </w:rPr>
        <w:t>Forcë e motivuar dhe me moral të lartë</w:t>
      </w:r>
      <w:r w:rsidR="006C118A">
        <w:t xml:space="preserve">: </w:t>
      </w:r>
      <w:r w:rsidRPr="00C87A1C">
        <w:t xml:space="preserve">Personeli do të ngelet pasuria më e madhe dhe elementi më i vyer në FA. Për </w:t>
      </w:r>
      <w:r w:rsidRPr="00C87A1C">
        <w:rPr>
          <w:kern w:val="3"/>
        </w:rPr>
        <w:t xml:space="preserve">lartësimin e dinjitetit dhe figurës së ushtarakut, krahas </w:t>
      </w:r>
      <w:r w:rsidRPr="00C87A1C">
        <w:rPr>
          <w:kern w:val="3"/>
        </w:rPr>
        <w:lastRenderedPageBreak/>
        <w:t xml:space="preserve">përmirësimit të kushteve për jetesë dhe stërvitje të personelit do të vijojë transformimi dhe rishikimi i kuadrit ligjor për përmirësimin e trajtimit. </w:t>
      </w:r>
      <w:r w:rsidRPr="00C87A1C">
        <w:t xml:space="preserve">Fuqia </w:t>
      </w:r>
      <w:r w:rsidR="006C118A">
        <w:t>e forcës së ardhshme qëndron te</w:t>
      </w:r>
      <w:r w:rsidRPr="00C87A1C">
        <w:rPr>
          <w:spacing w:val="40"/>
        </w:rPr>
        <w:t xml:space="preserve"> </w:t>
      </w:r>
      <w:r w:rsidRPr="00C87A1C">
        <w:t>personeli i motivuar, arsimuar, stërvitur dhe pajisur, në përshtatje me rëndësinë dhe natyrën komplekse</w:t>
      </w:r>
      <w:r w:rsidRPr="00C87A1C">
        <w:rPr>
          <w:spacing w:val="-4"/>
        </w:rPr>
        <w:t xml:space="preserve"> </w:t>
      </w:r>
      <w:r w:rsidRPr="00C87A1C">
        <w:t>të</w:t>
      </w:r>
      <w:r w:rsidRPr="00C87A1C">
        <w:rPr>
          <w:spacing w:val="-4"/>
        </w:rPr>
        <w:t xml:space="preserve"> </w:t>
      </w:r>
      <w:r w:rsidRPr="00C87A1C">
        <w:t>misionit.</w:t>
      </w:r>
      <w:r w:rsidRPr="00C87A1C">
        <w:rPr>
          <w:spacing w:val="-1"/>
        </w:rPr>
        <w:t xml:space="preserve"> </w:t>
      </w:r>
      <w:r w:rsidRPr="00C87A1C">
        <w:t>Realizimi</w:t>
      </w:r>
      <w:r w:rsidRPr="00C87A1C">
        <w:rPr>
          <w:spacing w:val="-3"/>
        </w:rPr>
        <w:t xml:space="preserve"> </w:t>
      </w:r>
      <w:r w:rsidRPr="00C87A1C">
        <w:t>i</w:t>
      </w:r>
      <w:r w:rsidRPr="00C87A1C">
        <w:rPr>
          <w:spacing w:val="-11"/>
        </w:rPr>
        <w:t xml:space="preserve"> </w:t>
      </w:r>
      <w:r w:rsidRPr="00C87A1C">
        <w:t>ambicies për</w:t>
      </w:r>
      <w:r w:rsidRPr="00C87A1C">
        <w:rPr>
          <w:spacing w:val="-1"/>
        </w:rPr>
        <w:t xml:space="preserve"> </w:t>
      </w:r>
      <w:r w:rsidRPr="00C87A1C">
        <w:t>rritjen e cilësisë do të sigurohet nëpërmjet motivimit, drejtimit dhe menaxhimit cilësor të personelit krahas trajtimit dhe përkujdesjes.</w:t>
      </w:r>
    </w:p>
    <w:p w:rsidR="003D3BEF" w:rsidRPr="00C87A1C" w:rsidRDefault="003D3BEF" w:rsidP="006C118A">
      <w:pPr>
        <w:pStyle w:val="BodyText"/>
        <w:tabs>
          <w:tab w:val="left" w:pos="6912"/>
        </w:tabs>
        <w:spacing w:before="120" w:after="120" w:line="276" w:lineRule="auto"/>
        <w:ind w:left="0" w:right="-8"/>
        <w:jc w:val="both"/>
      </w:pPr>
      <w:r w:rsidRPr="00C87A1C">
        <w:rPr>
          <w:b/>
        </w:rPr>
        <w:t>Forcë me sistem arsimimi bashkëkohor</w:t>
      </w:r>
      <w:r w:rsidRPr="00C87A1C">
        <w:t>: R</w:t>
      </w:r>
      <w:r w:rsidR="006C118A">
        <w:t xml:space="preserve">epublika e </w:t>
      </w:r>
      <w:r w:rsidRPr="00C87A1C">
        <w:t>S</w:t>
      </w:r>
      <w:r w:rsidR="006C118A">
        <w:t>hqipërisë</w:t>
      </w:r>
      <w:r w:rsidRPr="00C87A1C">
        <w:t xml:space="preserve"> do</w:t>
      </w:r>
      <w:r w:rsidRPr="00C87A1C">
        <w:rPr>
          <w:spacing w:val="-6"/>
        </w:rPr>
        <w:t xml:space="preserve"> </w:t>
      </w:r>
      <w:r w:rsidRPr="00C87A1C">
        <w:t>të</w:t>
      </w:r>
      <w:r w:rsidRPr="00C87A1C">
        <w:rPr>
          <w:spacing w:val="-2"/>
        </w:rPr>
        <w:t xml:space="preserve"> </w:t>
      </w:r>
      <w:r w:rsidRPr="00C87A1C">
        <w:t>zhvillojë një FA</w:t>
      </w:r>
      <w:r w:rsidRPr="00C87A1C">
        <w:rPr>
          <w:spacing w:val="-4"/>
        </w:rPr>
        <w:t xml:space="preserve"> </w:t>
      </w:r>
      <w:r w:rsidRPr="00C87A1C">
        <w:t>të</w:t>
      </w:r>
      <w:r w:rsidRPr="00C87A1C">
        <w:rPr>
          <w:spacing w:val="-2"/>
        </w:rPr>
        <w:t xml:space="preserve"> </w:t>
      </w:r>
      <w:r w:rsidRPr="00C87A1C">
        <w:t>bazuar mbi</w:t>
      </w:r>
      <w:r w:rsidRPr="00C87A1C">
        <w:rPr>
          <w:spacing w:val="-6"/>
        </w:rPr>
        <w:t xml:space="preserve"> </w:t>
      </w:r>
      <w:r w:rsidRPr="00C87A1C">
        <w:t>dijen me</w:t>
      </w:r>
      <w:r w:rsidRPr="00C87A1C">
        <w:rPr>
          <w:spacing w:val="-1"/>
        </w:rPr>
        <w:t xml:space="preserve"> një sistem bashkëkohor e dinjitoz </w:t>
      </w:r>
      <w:r w:rsidRPr="00C87A1C">
        <w:t xml:space="preserve">edukimi profesional ushtarak, në nivele të krahasueshme me profesionet e tjera dhe FA të vendeve aleate. Kjo do të arrihet nëpërmjet reformimit dhe krijimit të </w:t>
      </w:r>
      <w:r w:rsidR="0050203A" w:rsidRPr="00C87A1C">
        <w:t>kapaciteteve</w:t>
      </w:r>
      <w:r w:rsidRPr="00C87A1C">
        <w:t xml:space="preserve"> moderne të arsimimit profesional ushtarak, për të gjitha</w:t>
      </w:r>
      <w:r w:rsidRPr="00C87A1C">
        <w:rPr>
          <w:spacing w:val="-3"/>
        </w:rPr>
        <w:t xml:space="preserve"> </w:t>
      </w:r>
      <w:r w:rsidRPr="00C87A1C">
        <w:t>kategoritë e</w:t>
      </w:r>
      <w:r w:rsidRPr="00C87A1C">
        <w:rPr>
          <w:spacing w:val="-3"/>
        </w:rPr>
        <w:t xml:space="preserve"> </w:t>
      </w:r>
      <w:r w:rsidRPr="00C87A1C">
        <w:t>personelit,</w:t>
      </w:r>
      <w:r w:rsidRPr="00C87A1C">
        <w:rPr>
          <w:spacing w:val="3"/>
        </w:rPr>
        <w:t xml:space="preserve"> </w:t>
      </w:r>
      <w:r w:rsidRPr="00C87A1C">
        <w:t>në</w:t>
      </w:r>
      <w:r w:rsidRPr="00C87A1C">
        <w:rPr>
          <w:spacing w:val="-3"/>
        </w:rPr>
        <w:t xml:space="preserve"> </w:t>
      </w:r>
      <w:r w:rsidRPr="00C87A1C">
        <w:t>të</w:t>
      </w:r>
      <w:r w:rsidRPr="00C87A1C">
        <w:rPr>
          <w:spacing w:val="-3"/>
        </w:rPr>
        <w:t xml:space="preserve"> </w:t>
      </w:r>
      <w:r w:rsidRPr="00C87A1C">
        <w:t>gjithë</w:t>
      </w:r>
      <w:r w:rsidRPr="00C87A1C">
        <w:rPr>
          <w:spacing w:val="-1"/>
        </w:rPr>
        <w:t xml:space="preserve"> </w:t>
      </w:r>
      <w:r w:rsidRPr="00C87A1C">
        <w:t>spektrin</w:t>
      </w:r>
      <w:r w:rsidRPr="00C87A1C">
        <w:rPr>
          <w:spacing w:val="-2"/>
        </w:rPr>
        <w:t xml:space="preserve"> </w:t>
      </w:r>
      <w:r w:rsidRPr="00C87A1C">
        <w:t>e</w:t>
      </w:r>
      <w:r w:rsidRPr="00C87A1C">
        <w:rPr>
          <w:spacing w:val="-3"/>
        </w:rPr>
        <w:t xml:space="preserve"> </w:t>
      </w:r>
      <w:r w:rsidRPr="00C87A1C">
        <w:t>misioneve, krahas kërkimit shkencor dhe inov</w:t>
      </w:r>
      <w:r w:rsidR="005517D9">
        <w:t xml:space="preserve">acionit në fushën e mbrojtjes. </w:t>
      </w:r>
      <w:r w:rsidRPr="00C87A1C">
        <w:rPr>
          <w:kern w:val="3"/>
        </w:rPr>
        <w:t>Investimet për kampusin e ri bashkëkohor të AFA</w:t>
      </w:r>
      <w:r w:rsidR="00FD4EDD">
        <w:rPr>
          <w:kern w:val="3"/>
        </w:rPr>
        <w:t>-së</w:t>
      </w:r>
      <w:r w:rsidRPr="00C87A1C">
        <w:rPr>
          <w:kern w:val="3"/>
        </w:rPr>
        <w:t>, përshtatja e kurrikulave, investimet në teknologji dhe në burime njerëzore, do ta bëjnë edukimin profesional ushtarak tërheqës dhe konkurrues me ndikim më pozitiv në rekrutim, motivim dhe zhvillimin e personelit të FARSH</w:t>
      </w:r>
      <w:r w:rsidR="00FD4EDD">
        <w:rPr>
          <w:kern w:val="3"/>
        </w:rPr>
        <w:t>-it</w:t>
      </w:r>
      <w:r w:rsidRPr="00C87A1C">
        <w:rPr>
          <w:kern w:val="3"/>
        </w:rPr>
        <w:t xml:space="preserve">. </w:t>
      </w:r>
    </w:p>
    <w:p w:rsidR="003D3BEF" w:rsidRPr="00C87A1C" w:rsidRDefault="003D3BEF" w:rsidP="00FD4EDD">
      <w:pPr>
        <w:pStyle w:val="BodyText"/>
        <w:tabs>
          <w:tab w:val="left" w:pos="6912"/>
        </w:tabs>
        <w:spacing w:before="120" w:after="120" w:line="276" w:lineRule="auto"/>
        <w:ind w:left="0" w:right="-8"/>
        <w:jc w:val="both"/>
      </w:pPr>
      <w:r w:rsidRPr="00C87A1C">
        <w:rPr>
          <w:b/>
        </w:rPr>
        <w:t>Forcë e integruar dhe plotësuese</w:t>
      </w:r>
      <w:r w:rsidRPr="00C87A1C">
        <w:t>: Sfidat e viteve dhe dekadës së ardhshme do të kërkojnë të rrisim në maksimum rezultatet, talentet dhe sinergjitë e forcave aktive ndërkohë që rezervistët e integruar në forcën aktive, do të caktohen në role dhe detyra të reja, të përcaktuara qartë.  Krahas forcave aktive, rezervistët me aftësitë dhe kompetencat e tyre do të shërbejnë si burim alternativ në gjenerimin e forcave për të kryer operacione brenda dhe jashtë vendit.</w:t>
      </w:r>
      <w:bookmarkStart w:id="67" w:name="_bookmark36"/>
      <w:bookmarkEnd w:id="67"/>
    </w:p>
    <w:p w:rsidR="003D3BEF" w:rsidRPr="00C87A1C" w:rsidRDefault="003D3BEF" w:rsidP="00FD4EDD">
      <w:pPr>
        <w:pStyle w:val="BodyText"/>
        <w:tabs>
          <w:tab w:val="left" w:pos="6912"/>
        </w:tabs>
        <w:spacing w:before="120" w:after="120" w:line="276" w:lineRule="auto"/>
        <w:ind w:left="0" w:right="-8"/>
        <w:jc w:val="both"/>
      </w:pPr>
      <w:r w:rsidRPr="00C87A1C">
        <w:rPr>
          <w:b/>
        </w:rPr>
        <w:t>Forcë me kapacitete moderne</w:t>
      </w:r>
      <w:r w:rsidR="00FD4EDD">
        <w:t>: Modernizimi</w:t>
      </w:r>
      <w:r w:rsidRPr="00C87A1C">
        <w:t xml:space="preserve"> do të jetë përparësi për z</w:t>
      </w:r>
      <w:r w:rsidRPr="00C87A1C">
        <w:rPr>
          <w:rFonts w:eastAsia="Calibri"/>
        </w:rPr>
        <w:t xml:space="preserve">hvillimin e kapaciteteve për mbrojtjen e vendit dhe përmbushjen e detyrimeve në kuadër të NATO-s, që nevojiten për të garantuar sigurinë dhe mbrojtjen kombëtare dhe kontribuar në sigurinë e paqen rajonale dhe ndërkombëtare. Kjo do të realizohet duke prokuruar kapacitete dhe duke </w:t>
      </w:r>
      <w:r w:rsidRPr="00C87A1C">
        <w:t>konsideruar teknologjitë e reja, kibernetikën dhe kapacitetet autonome të aktivizuara nga inteligjenca artificiale, për të përshpejtuar vendimmarrjen dhe ritmin operacional, duke zgjeruar gamën, qëndrueshmër</w:t>
      </w:r>
      <w:r w:rsidR="008A06BE" w:rsidRPr="00C87A1C">
        <w:t>inë dhe aftësitë e kapacitetet.</w:t>
      </w:r>
      <w:r w:rsidRPr="00C87A1C">
        <w:t xml:space="preserve"> Kërcënimet e të ardhmes pritet të vijnë nga keqpërdorimi i teknologjive të reja</w:t>
      </w:r>
      <w:r w:rsidR="00FD4EDD">
        <w:t>,</w:t>
      </w:r>
      <w:r w:rsidRPr="00C87A1C">
        <w:t xml:space="preserve"> prandaj do të bëhemi pjesë e përdorimit ligjor, etik dhe të përgjegjshëm të sistemeve dhe kapaciteteve autonome të mbrojtjes, duke punuar me aleatët dhe partnerët për të formësuar normat dhe standardet rregullatore ndërkombëtare. </w:t>
      </w:r>
    </w:p>
    <w:p w:rsidR="003D3BEF" w:rsidRPr="00C87A1C" w:rsidRDefault="003D3BEF" w:rsidP="00FD4EDD">
      <w:pPr>
        <w:pStyle w:val="BodyText"/>
        <w:tabs>
          <w:tab w:val="left" w:pos="6912"/>
        </w:tabs>
        <w:spacing w:before="120" w:after="120" w:line="276" w:lineRule="auto"/>
        <w:ind w:left="0" w:right="-8"/>
        <w:jc w:val="both"/>
      </w:pPr>
      <w:r w:rsidRPr="00C87A1C">
        <w:t>Forca</w:t>
      </w:r>
      <w:r w:rsidRPr="00C87A1C">
        <w:rPr>
          <w:spacing w:val="-3"/>
        </w:rPr>
        <w:t xml:space="preserve"> </w:t>
      </w:r>
      <w:r w:rsidRPr="00C87A1C">
        <w:t>e</w:t>
      </w:r>
      <w:r w:rsidRPr="00C87A1C">
        <w:rPr>
          <w:spacing w:val="-3"/>
        </w:rPr>
        <w:t xml:space="preserve"> </w:t>
      </w:r>
      <w:r w:rsidRPr="00C87A1C">
        <w:t>ardhshme</w:t>
      </w:r>
      <w:r w:rsidRPr="00C87A1C">
        <w:rPr>
          <w:spacing w:val="-3"/>
        </w:rPr>
        <w:t xml:space="preserve"> </w:t>
      </w:r>
      <w:r w:rsidRPr="00C87A1C">
        <w:t>do të</w:t>
      </w:r>
      <w:r w:rsidRPr="00C87A1C">
        <w:rPr>
          <w:spacing w:val="-3"/>
        </w:rPr>
        <w:t xml:space="preserve"> </w:t>
      </w:r>
      <w:r w:rsidRPr="00C87A1C">
        <w:t>jetë</w:t>
      </w:r>
      <w:r w:rsidRPr="00C87A1C">
        <w:rPr>
          <w:spacing w:val="-3"/>
        </w:rPr>
        <w:t xml:space="preserve"> </w:t>
      </w:r>
      <w:r w:rsidRPr="00C87A1C">
        <w:t>një forcë moderne me</w:t>
      </w:r>
      <w:r w:rsidRPr="00C87A1C">
        <w:rPr>
          <w:spacing w:val="-3"/>
        </w:rPr>
        <w:t xml:space="preserve"> </w:t>
      </w:r>
      <w:r w:rsidRPr="00C87A1C">
        <w:t>pajisje</w:t>
      </w:r>
      <w:r w:rsidRPr="00C87A1C">
        <w:rPr>
          <w:spacing w:val="-3"/>
        </w:rPr>
        <w:t xml:space="preserve"> </w:t>
      </w:r>
      <w:r w:rsidRPr="00C87A1C">
        <w:t>e</w:t>
      </w:r>
      <w:r w:rsidRPr="00C87A1C">
        <w:rPr>
          <w:spacing w:val="-3"/>
        </w:rPr>
        <w:t xml:space="preserve"> </w:t>
      </w:r>
      <w:r w:rsidRPr="00C87A1C">
        <w:t>sisteme</w:t>
      </w:r>
      <w:r w:rsidRPr="00C87A1C">
        <w:rPr>
          <w:spacing w:val="-3"/>
        </w:rPr>
        <w:t xml:space="preserve"> </w:t>
      </w:r>
      <w:r w:rsidRPr="00C87A1C">
        <w:t>të</w:t>
      </w:r>
      <w:r w:rsidR="00FD4EDD">
        <w:t xml:space="preserve"> ndërveprueshme me ato aleate. </w:t>
      </w:r>
      <w:r w:rsidRPr="00C87A1C">
        <w:t xml:space="preserve">Standardizimi dhe rinovimi teknologjik do të mundësojnë ndërveprimin midis forcave dhe shërbimeve dhe me forcat e vendeve të tjera aleate. Përmes bashkëpunimit brenda Aleancës apo në kuadrin e bashkëpunimit </w:t>
      </w:r>
      <w:r w:rsidR="0050203A" w:rsidRPr="00C87A1C">
        <w:t>dypalësh</w:t>
      </w:r>
      <w:r w:rsidRPr="00C87A1C">
        <w:t xml:space="preserve"> apo shumëpalësh, </w:t>
      </w:r>
      <w:r w:rsidR="0050203A" w:rsidRPr="00C87A1C">
        <w:t>veçanërisht</w:t>
      </w:r>
      <w:r w:rsidRPr="00C87A1C">
        <w:t xml:space="preserve"> me NATO</w:t>
      </w:r>
      <w:r w:rsidR="0050203A" w:rsidRPr="00C87A1C">
        <w:t>-</w:t>
      </w:r>
      <w:r w:rsidRPr="00C87A1C">
        <w:t xml:space="preserve">n dhe BE-në në kuadër të Politikave të Përbashkëta të Mbrojtjes dhe Sigurisë (CSDP), Facilitietit Evropian të Paqes (EPF), si dhe </w:t>
      </w:r>
      <w:r w:rsidR="0050203A" w:rsidRPr="00C87A1C">
        <w:t>Agjencisë</w:t>
      </w:r>
      <w:r w:rsidRPr="00C87A1C">
        <w:t xml:space="preserve"> Evropiane të Mbrojtjes (EDA) do të arrihet efektivitet më i lartë në përdorimin e burimeve të </w:t>
      </w:r>
      <w:r w:rsidRPr="00C87A1C">
        <w:rPr>
          <w:spacing w:val="-2"/>
        </w:rPr>
        <w:t>mbrojtjes dhe zhvillimin e kapaciteteve me përdorim të shumëfishtë.</w:t>
      </w:r>
    </w:p>
    <w:p w:rsidR="003D3BEF" w:rsidRPr="00C87A1C" w:rsidRDefault="003D3BEF" w:rsidP="00FD4EDD">
      <w:pPr>
        <w:pStyle w:val="BodyText"/>
        <w:tabs>
          <w:tab w:val="left" w:pos="6912"/>
        </w:tabs>
        <w:spacing w:before="120" w:after="120" w:line="276" w:lineRule="auto"/>
        <w:ind w:left="0" w:right="-8"/>
        <w:jc w:val="both"/>
        <w:rPr>
          <w:highlight w:val="yellow"/>
        </w:rPr>
      </w:pPr>
      <w:r w:rsidRPr="00C87A1C">
        <w:rPr>
          <w:color w:val="000000"/>
        </w:rPr>
        <w:t>Prioritet në modernizim do të kenë projektet për zhvillimin e kapaciteteve</w:t>
      </w:r>
      <w:r w:rsidRPr="00C87A1C">
        <w:t xml:space="preserve"> të mbrojtjes kundërajrore me bazë në </w:t>
      </w:r>
      <w:r w:rsidR="00FD4EDD">
        <w:t>t</w:t>
      </w:r>
      <w:r w:rsidRPr="00C87A1C">
        <w:t xml:space="preserve">okë, </w:t>
      </w:r>
      <w:r w:rsidRPr="00C87A1C">
        <w:rPr>
          <w:iCs/>
          <w:color w:val="000000"/>
        </w:rPr>
        <w:t>sistemet e objekteve fluturues pa pilot</w:t>
      </w:r>
      <w:r w:rsidR="00FD4EDD">
        <w:rPr>
          <w:iCs/>
          <w:color w:val="000000"/>
        </w:rPr>
        <w:t>ë</w:t>
      </w:r>
      <w:r w:rsidRPr="00C87A1C">
        <w:rPr>
          <w:iCs/>
          <w:color w:val="000000"/>
        </w:rPr>
        <w:t xml:space="preserve"> dhe sistemet për zbulimin dhe neutralizimin e objekteve fluturues pa pilot</w:t>
      </w:r>
      <w:r w:rsidR="00FD4EDD">
        <w:rPr>
          <w:iCs/>
          <w:color w:val="000000"/>
        </w:rPr>
        <w:t>ë</w:t>
      </w:r>
      <w:r w:rsidRPr="00C87A1C">
        <w:rPr>
          <w:iCs/>
          <w:color w:val="000000"/>
        </w:rPr>
        <w:t>,</w:t>
      </w:r>
      <w:r w:rsidRPr="00C87A1C">
        <w:t xml:space="preserve"> </w:t>
      </w:r>
      <w:r w:rsidRPr="00C87A1C">
        <w:rPr>
          <w:color w:val="000000"/>
        </w:rPr>
        <w:t>modernizimi i armatimit, mjetet e transportit dhe ato speciale, mjete ajrore (helikopterë), anije me kapacitete luftarake</w:t>
      </w:r>
      <w:r w:rsidR="00FD4EDD">
        <w:rPr>
          <w:color w:val="000000"/>
        </w:rPr>
        <w:t>,</w:t>
      </w:r>
      <w:r w:rsidRPr="00C87A1C">
        <w:rPr>
          <w:color w:val="000000"/>
        </w:rPr>
        <w:t xml:space="preserve"> si dhe rritja e fuqisë së zjarrit.</w:t>
      </w:r>
    </w:p>
    <w:p w:rsidR="003D3BEF" w:rsidRPr="00C87A1C" w:rsidRDefault="003D3BEF" w:rsidP="00FD4EDD">
      <w:pPr>
        <w:pStyle w:val="BodyText"/>
        <w:tabs>
          <w:tab w:val="left" w:pos="6912"/>
        </w:tabs>
        <w:spacing w:before="120" w:after="120" w:line="276" w:lineRule="auto"/>
        <w:ind w:left="0" w:right="-8"/>
        <w:jc w:val="both"/>
      </w:pPr>
      <w:bookmarkStart w:id="68" w:name="_bookmark37"/>
      <w:bookmarkStart w:id="69" w:name="_Toc152521934"/>
      <w:bookmarkStart w:id="70" w:name="_Toc152530346"/>
      <w:bookmarkStart w:id="71" w:name="_Toc152537442"/>
      <w:bookmarkStart w:id="72" w:name="_Toc152537809"/>
      <w:bookmarkStart w:id="73" w:name="_Toc152537901"/>
      <w:bookmarkStart w:id="74" w:name="_Toc152521935"/>
      <w:bookmarkStart w:id="75" w:name="_Toc152530347"/>
      <w:bookmarkStart w:id="76" w:name="_Toc152537443"/>
      <w:bookmarkStart w:id="77" w:name="_Toc152537810"/>
      <w:bookmarkStart w:id="78" w:name="_Toc152537902"/>
      <w:bookmarkStart w:id="79" w:name="_Toc152521936"/>
      <w:bookmarkStart w:id="80" w:name="_Toc152530348"/>
      <w:bookmarkStart w:id="81" w:name="_Toc152537444"/>
      <w:bookmarkStart w:id="82" w:name="_Toc152537811"/>
      <w:bookmarkStart w:id="83" w:name="_Toc152537903"/>
      <w:bookmarkStart w:id="84" w:name="_bookmark38"/>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sidRPr="00C87A1C">
        <w:rPr>
          <w:b/>
        </w:rPr>
        <w:t>Forcë e Armatosur e mbështetur në doktrinë</w:t>
      </w:r>
      <w:r w:rsidRPr="00C87A1C">
        <w:t>: FARSH kanë doktrinën</w:t>
      </w:r>
      <w:r w:rsidR="00127461" w:rsidRPr="00C87A1C">
        <w:t xml:space="preserve"> e përbashkët</w:t>
      </w:r>
      <w:r w:rsidRPr="00C87A1C">
        <w:t xml:space="preserve">, e cila shërben si udhërrëfyes për përdorimin e tyre. </w:t>
      </w:r>
      <w:r w:rsidR="00127461" w:rsidRPr="00C87A1C">
        <w:t xml:space="preserve">Bazuar në këtë doktrinë, Forcat Tokësore, Ajrore </w:t>
      </w:r>
      <w:r w:rsidR="00127461" w:rsidRPr="00C87A1C">
        <w:lastRenderedPageBreak/>
        <w:t>dhe Detare zhvillojnë doktrinat e tyre respektive.</w:t>
      </w:r>
      <w:r w:rsidR="00127461" w:rsidRPr="00C87A1C">
        <w:rPr>
          <w:color w:val="0000CC"/>
        </w:rPr>
        <w:t xml:space="preserve"> </w:t>
      </w:r>
      <w:r w:rsidRPr="00C87A1C">
        <w:t xml:space="preserve">Doktrinat ushtarake do të </w:t>
      </w:r>
      <w:r w:rsidR="0050203A" w:rsidRPr="00C87A1C">
        <w:t>rishikohen</w:t>
      </w:r>
      <w:r w:rsidRPr="00C87A1C">
        <w:t xml:space="preserve"> bazuar në SSK, SU e RSH</w:t>
      </w:r>
      <w:r w:rsidR="00FD4EDD">
        <w:t>-së</w:t>
      </w:r>
      <w:r w:rsidRPr="00C87A1C">
        <w:t>, Planet Operacionale Kombëtare dhe Planet Rajonale të Aleancës, si dhe në</w:t>
      </w:r>
      <w:r w:rsidRPr="00C87A1C">
        <w:rPr>
          <w:spacing w:val="-1"/>
        </w:rPr>
        <w:t xml:space="preserve"> </w:t>
      </w:r>
      <w:r w:rsidRPr="00C87A1C">
        <w:t>kapacitetet,</w:t>
      </w:r>
      <w:r w:rsidRPr="00C87A1C">
        <w:rPr>
          <w:spacing w:val="-3"/>
        </w:rPr>
        <w:t xml:space="preserve"> </w:t>
      </w:r>
      <w:r w:rsidRPr="00C87A1C">
        <w:t>organizimin, pajisjen</w:t>
      </w:r>
      <w:r w:rsidRPr="00C87A1C">
        <w:rPr>
          <w:spacing w:val="-5"/>
        </w:rPr>
        <w:t xml:space="preserve"> </w:t>
      </w:r>
      <w:r w:rsidRPr="00C87A1C">
        <w:t>dhe gatishmërinë</w:t>
      </w:r>
      <w:r w:rsidRPr="00C87A1C">
        <w:rPr>
          <w:spacing w:val="-1"/>
        </w:rPr>
        <w:t xml:space="preserve"> </w:t>
      </w:r>
      <w:r w:rsidRPr="00C87A1C">
        <w:t>e</w:t>
      </w:r>
      <w:r w:rsidRPr="00C87A1C">
        <w:rPr>
          <w:spacing w:val="-1"/>
        </w:rPr>
        <w:t xml:space="preserve"> </w:t>
      </w:r>
      <w:r w:rsidRPr="00C87A1C">
        <w:t>tyre. Rishikimi i doktrinave do të pasojë SU</w:t>
      </w:r>
      <w:r w:rsidR="00FD4EDD">
        <w:t>,</w:t>
      </w:r>
      <w:r w:rsidRPr="00C87A1C">
        <w:t xml:space="preserve"> duke përcaktuar</w:t>
      </w:r>
      <w:r w:rsidRPr="00C87A1C">
        <w:rPr>
          <w:spacing w:val="-5"/>
        </w:rPr>
        <w:t xml:space="preserve"> </w:t>
      </w:r>
      <w:r w:rsidRPr="00C87A1C">
        <w:t>rrugët se</w:t>
      </w:r>
      <w:r w:rsidRPr="00C87A1C">
        <w:rPr>
          <w:spacing w:val="-1"/>
        </w:rPr>
        <w:t xml:space="preserve"> </w:t>
      </w:r>
      <w:r w:rsidRPr="00C87A1C">
        <w:t xml:space="preserve">si forcat e bashkuara do të arrijnë objektivat operativë e strategjikë, në mbështetje të qëllimeve kombëtare dhe në kuadër të Aleancës. </w:t>
      </w:r>
      <w:r w:rsidR="006F50B3" w:rsidRPr="00C87A1C">
        <w:t>Zhvillimi i doktrinës do të përfshijë të gjithë ciklin e mësimeve të nxjerra nga aplikimi i forcës në luft</w:t>
      </w:r>
      <w:r w:rsidR="005517D9">
        <w:t>ë</w:t>
      </w:r>
      <w:r w:rsidR="006F50B3" w:rsidRPr="00C87A1C">
        <w:t>rat e sotme.</w:t>
      </w:r>
    </w:p>
    <w:p w:rsidR="003D3BEF" w:rsidRPr="00C87A1C" w:rsidRDefault="003D3BEF" w:rsidP="00FD4EDD">
      <w:pPr>
        <w:pStyle w:val="BodyText"/>
        <w:tabs>
          <w:tab w:val="left" w:pos="6912"/>
        </w:tabs>
        <w:spacing w:before="120" w:after="120" w:line="276" w:lineRule="auto"/>
        <w:ind w:left="0" w:right="-8"/>
        <w:jc w:val="both"/>
      </w:pPr>
      <w:bookmarkStart w:id="85" w:name="_bookmark39"/>
      <w:bookmarkEnd w:id="85"/>
      <w:r w:rsidRPr="00C87A1C">
        <w:rPr>
          <w:b/>
        </w:rPr>
        <w:t>Forcë e pajisur me kapacitete specifike</w:t>
      </w:r>
      <w:r w:rsidR="00BA7218" w:rsidRPr="00C87A1C">
        <w:t>:</w:t>
      </w:r>
      <w:r w:rsidRPr="00C87A1C">
        <w:t xml:space="preserve"> </w:t>
      </w:r>
      <w:r w:rsidR="00FD4EDD">
        <w:t>Konfliktet e ardh</w:t>
      </w:r>
      <w:r w:rsidR="00BA7218" w:rsidRPr="00C87A1C">
        <w:t>shme do të kërkojnë kryer</w:t>
      </w:r>
      <w:r w:rsidR="005517D9">
        <w:t>jen e operacioneve të shumëlloj</w:t>
      </w:r>
      <w:r w:rsidR="00BA7218" w:rsidRPr="00C87A1C">
        <w:t>sh</w:t>
      </w:r>
      <w:r w:rsidR="00A42F92" w:rsidRPr="00C87A1C">
        <w:t>m</w:t>
      </w:r>
      <w:r w:rsidR="00BA7218" w:rsidRPr="00C87A1C">
        <w:t>e (operacione shumëkomponentësh).</w:t>
      </w:r>
      <w:r w:rsidR="00A42F92" w:rsidRPr="00C87A1C">
        <w:t xml:space="preserve"> </w:t>
      </w:r>
      <w:r w:rsidR="00BA7218" w:rsidRPr="00C87A1C">
        <w:t xml:space="preserve">Kjo do të kërkojë zhvillimin e një force profesioniste të vogël në sasi, por </w:t>
      </w:r>
      <w:r w:rsidR="00BD3174" w:rsidRPr="00C87A1C">
        <w:t>të</w:t>
      </w:r>
      <w:r w:rsidR="00BA7218" w:rsidRPr="00C87A1C">
        <w:t xml:space="preserve"> aftë të zhvillojë e sinkronizojë përpjek</w:t>
      </w:r>
      <w:r w:rsidR="005517D9">
        <w:t>j</w:t>
      </w:r>
      <w:r w:rsidR="00BA7218" w:rsidRPr="00C87A1C">
        <w:t>et përmes të gjitha fushave, funksioneve dhe llojeve të forcave të angazhimit ushtarak në tokë, det, ajër, hapësirë dhe kibernetikë, në bashkëpunim me aleatët në NATO. Kontributi i institucioneve civile në këtë rast është esencial.</w:t>
      </w:r>
    </w:p>
    <w:p w:rsidR="003D3BEF" w:rsidRPr="00C87A1C" w:rsidRDefault="003D3BEF" w:rsidP="00931B05">
      <w:pPr>
        <w:pStyle w:val="BodyText"/>
        <w:tabs>
          <w:tab w:val="left" w:pos="6912"/>
        </w:tabs>
        <w:spacing w:before="120" w:after="120" w:line="276" w:lineRule="auto"/>
        <w:ind w:left="0" w:right="-8"/>
        <w:jc w:val="both"/>
      </w:pPr>
      <w:bookmarkStart w:id="86" w:name="_bookmark40"/>
      <w:bookmarkEnd w:id="86"/>
      <w:r w:rsidRPr="00C87A1C">
        <w:rPr>
          <w:b/>
        </w:rPr>
        <w:t>Përfaqësim dinjitoz</w:t>
      </w:r>
      <w:r w:rsidRPr="00C87A1C">
        <w:t xml:space="preserve">: </w:t>
      </w:r>
      <w:r w:rsidR="00847EF4" w:rsidRPr="00C87A1C">
        <w:t>Përfaqësimi ushtarak është element i rëndësishëm i diplomacisë ushtarak</w:t>
      </w:r>
      <w:r w:rsidR="00931B05">
        <w:t>e. Nëpërmjet përfaqësimit FARSH-i</w:t>
      </w:r>
      <w:r w:rsidR="00847EF4" w:rsidRPr="00C87A1C">
        <w:t xml:space="preserve"> prezanton dhe ekspozon politikën e mbrojtjes dh</w:t>
      </w:r>
      <w:r w:rsidR="005A13DE" w:rsidRPr="00C87A1C">
        <w:t>e sigurisë, në harmonizim dhe bashkëpunim</w:t>
      </w:r>
      <w:r w:rsidR="00847EF4" w:rsidRPr="00C87A1C">
        <w:t xml:space="preserve"> me objektivat e politikës kombëtare të përfaqësuar nga instrumenti i diplomacisë publike. FA</w:t>
      </w:r>
      <w:r w:rsidR="00931B05">
        <w:t>-ja</w:t>
      </w:r>
      <w:r w:rsidR="00847EF4" w:rsidRPr="00C87A1C">
        <w:t xml:space="preserve"> do të vijojë të kontrib</w:t>
      </w:r>
      <w:r w:rsidR="002148CA" w:rsidRPr="00C87A1C">
        <w:t>u</w:t>
      </w:r>
      <w:r w:rsidR="00847EF4" w:rsidRPr="00C87A1C">
        <w:t>ojë me personel të përzgjedhur dhe profesionist në misionet diplomatike</w:t>
      </w:r>
      <w:r w:rsidR="002148CA" w:rsidRPr="00C87A1C">
        <w:t>, përfaqësitë ushtarake, shtabet</w:t>
      </w:r>
      <w:r w:rsidR="00847EF4" w:rsidRPr="00C87A1C">
        <w:t xml:space="preserve"> e NATO</w:t>
      </w:r>
      <w:r w:rsidR="002148CA" w:rsidRPr="00C87A1C">
        <w:t>-</w:t>
      </w:r>
      <w:r w:rsidR="00847EF4" w:rsidRPr="00C87A1C">
        <w:t>s, strukturën e komandës dhe forcës së NATO</w:t>
      </w:r>
      <w:r w:rsidR="00931B05">
        <w:t>-</w:t>
      </w:r>
      <w:r w:rsidR="00847EF4" w:rsidRPr="00C87A1C">
        <w:t>s, misionet dhe operacionet e NATO</w:t>
      </w:r>
      <w:r w:rsidR="00F92DA0" w:rsidRPr="00C87A1C">
        <w:t>-</w:t>
      </w:r>
      <w:r w:rsidR="00847EF4" w:rsidRPr="00C87A1C">
        <w:t>s, strukturat rajonale të sigurisë dhe ato mbi bazë marrëveshjeve të mirëkuptimit.</w:t>
      </w:r>
    </w:p>
    <w:p w:rsidR="003D3BEF" w:rsidRPr="00C87A1C" w:rsidRDefault="003D3BEF" w:rsidP="00931B05">
      <w:pPr>
        <w:pStyle w:val="BodyText"/>
        <w:tabs>
          <w:tab w:val="left" w:pos="6912"/>
        </w:tabs>
        <w:spacing w:before="120" w:after="120" w:line="276" w:lineRule="auto"/>
        <w:ind w:left="0" w:right="-8"/>
        <w:jc w:val="both"/>
      </w:pPr>
      <w:bookmarkStart w:id="87" w:name="_bookmark41"/>
      <w:bookmarkEnd w:id="87"/>
      <w:r w:rsidRPr="00C87A1C">
        <w:rPr>
          <w:b/>
        </w:rPr>
        <w:t>Forcë e përbashkët e orientuar nga misioni</w:t>
      </w:r>
      <w:r w:rsidRPr="00C87A1C">
        <w:t>: FA të RSH organizohen, vendosen, përgatiten, pajisen dhe drejtohen sipas konceptit të forcës së përbashkët dhe orientohen nga misioni dhe detyrat. Njësitë e FARSH</w:t>
      </w:r>
      <w:r w:rsidR="00931B05">
        <w:t>-it</w:t>
      </w:r>
      <w:r w:rsidRPr="00C87A1C">
        <w:rPr>
          <w:spacing w:val="56"/>
          <w:w w:val="150"/>
        </w:rPr>
        <w:t xml:space="preserve"> </w:t>
      </w:r>
      <w:r w:rsidRPr="00C87A1C">
        <w:t>mund</w:t>
      </w:r>
      <w:r w:rsidRPr="00C87A1C">
        <w:rPr>
          <w:spacing w:val="69"/>
        </w:rPr>
        <w:t xml:space="preserve"> </w:t>
      </w:r>
      <w:r w:rsidRPr="00C87A1C">
        <w:t>të</w:t>
      </w:r>
      <w:r w:rsidRPr="00C87A1C">
        <w:rPr>
          <w:spacing w:val="70"/>
        </w:rPr>
        <w:t xml:space="preserve"> </w:t>
      </w:r>
      <w:r w:rsidRPr="00C87A1C">
        <w:t>organizohen</w:t>
      </w:r>
      <w:r w:rsidRPr="00C87A1C">
        <w:rPr>
          <w:spacing w:val="74"/>
        </w:rPr>
        <w:t xml:space="preserve"> </w:t>
      </w:r>
      <w:r w:rsidRPr="00C87A1C">
        <w:t>në</w:t>
      </w:r>
      <w:r w:rsidRPr="00C87A1C">
        <w:rPr>
          <w:spacing w:val="68"/>
        </w:rPr>
        <w:t xml:space="preserve"> </w:t>
      </w:r>
      <w:r w:rsidRPr="00C87A1C">
        <w:t>trajtën</w:t>
      </w:r>
      <w:r w:rsidRPr="00C87A1C">
        <w:rPr>
          <w:spacing w:val="70"/>
        </w:rPr>
        <w:t xml:space="preserve"> </w:t>
      </w:r>
      <w:r w:rsidRPr="00C87A1C">
        <w:rPr>
          <w:spacing w:val="-10"/>
        </w:rPr>
        <w:t xml:space="preserve">e </w:t>
      </w:r>
      <w:r w:rsidRPr="00C87A1C">
        <w:t>kapaciteteve modulare të luftimit e të mbështetjes si grupime operacionale për detyrë (“</w:t>
      </w:r>
      <w:r w:rsidRPr="00C87A1C">
        <w:rPr>
          <w:i/>
        </w:rPr>
        <w:t>task force</w:t>
      </w:r>
      <w:r w:rsidRPr="00C87A1C">
        <w:t>”), niveli i</w:t>
      </w:r>
      <w:r w:rsidRPr="00C87A1C">
        <w:rPr>
          <w:spacing w:val="-1"/>
        </w:rPr>
        <w:t xml:space="preserve"> </w:t>
      </w:r>
      <w:r w:rsidRPr="00C87A1C">
        <w:t>të cilave do të varet nga detyra dhe natyra e misionit, në të cilat do të angazhohen.</w:t>
      </w:r>
    </w:p>
    <w:p w:rsidR="003D3BEF" w:rsidRPr="00C87A1C" w:rsidRDefault="003D3BEF" w:rsidP="00931B05">
      <w:pPr>
        <w:pStyle w:val="BodyText"/>
        <w:tabs>
          <w:tab w:val="left" w:pos="6912"/>
        </w:tabs>
        <w:spacing w:before="120" w:after="120" w:line="276" w:lineRule="auto"/>
        <w:ind w:left="0" w:right="-8"/>
        <w:jc w:val="both"/>
      </w:pPr>
      <w:bookmarkStart w:id="88" w:name="_bookmark42"/>
      <w:bookmarkEnd w:id="88"/>
      <w:r w:rsidRPr="00C87A1C">
        <w:rPr>
          <w:b/>
        </w:rPr>
        <w:t xml:space="preserve">Një sistem i integruar </w:t>
      </w:r>
      <w:r w:rsidR="003E09B4" w:rsidRPr="00C87A1C">
        <w:rPr>
          <w:b/>
        </w:rPr>
        <w:t xml:space="preserve">shumëkomponentësh </w:t>
      </w:r>
      <w:r w:rsidRPr="00C87A1C">
        <w:rPr>
          <w:b/>
        </w:rPr>
        <w:t>i komandim-kontrollit</w:t>
      </w:r>
      <w:r w:rsidRPr="00C87A1C">
        <w:t>: F</w:t>
      </w:r>
      <w:r w:rsidR="00931B05">
        <w:t xml:space="preserve">orcat e </w:t>
      </w:r>
      <w:r w:rsidRPr="00C87A1C">
        <w:t>A</w:t>
      </w:r>
      <w:r w:rsidR="00931B05">
        <w:t>rmatosura</w:t>
      </w:r>
      <w:r w:rsidRPr="00C87A1C">
        <w:t xml:space="preserve"> kanë një strukturë dhe sistem të përbashkët dhe të unifikuar komandim-kontrolli</w:t>
      </w:r>
      <w:r w:rsidR="00931B05">
        <w:t>,</w:t>
      </w:r>
      <w:r w:rsidRPr="00C87A1C">
        <w:t xml:space="preserve"> i cili mbështetet në gjeneruesit dhe përdoruesit e forcës. Krijimi, mbajtja në gatishmëri dhe stërvitja e forcave është përgjegjësi e strukturave gjeneruese, ndërkohë që komandimi dhe kontrolli në operacione është përgjegjësi e autoriteteve të përdorimit të forcës. Komandantët e forcave dhe komandave mbështetëse ndihmojnë në koordinimin e operacioneve ku përfshihen dhe janë përgjegjës për zhvillimin e kapaciteteve të reja që nevojiten për përmbushjen e misionit dhe detyrave të tyre.</w:t>
      </w:r>
    </w:p>
    <w:p w:rsidR="003E09B4" w:rsidRPr="00C87A1C" w:rsidRDefault="003E09B4" w:rsidP="00931B05">
      <w:pPr>
        <w:pStyle w:val="BodyText"/>
        <w:tabs>
          <w:tab w:val="left" w:pos="6912"/>
        </w:tabs>
        <w:spacing w:before="120" w:after="120" w:line="276" w:lineRule="auto"/>
        <w:ind w:left="0" w:right="-8"/>
        <w:jc w:val="both"/>
      </w:pPr>
      <w:r w:rsidRPr="00C87A1C">
        <w:t>Dig</w:t>
      </w:r>
      <w:r w:rsidR="00931B05">
        <w:t xml:space="preserve">jitalizimi i sistemit kombëtar </w:t>
      </w:r>
      <w:r w:rsidRPr="00C87A1C">
        <w:t xml:space="preserve">të </w:t>
      </w:r>
      <w:r w:rsidR="00F66C1D" w:rsidRPr="00C87A1C">
        <w:t>komandim</w:t>
      </w:r>
      <w:r w:rsidRPr="00C87A1C">
        <w:t>-kontrollit, ruajtja dhe mbrojtja e informacionit të klas</w:t>
      </w:r>
      <w:r w:rsidR="007D7077" w:rsidRPr="00C87A1C">
        <w:t>ifikuar, shkëmbimi i tij shpejt</w:t>
      </w:r>
      <w:r w:rsidRPr="00C87A1C">
        <w:t xml:space="preserve"> vertikalisht mes niveleve të komandim-drejtimit dhe horizontalisht me NATO dhe misionet e saj, mundësimi i operacioneve shumë</w:t>
      </w:r>
      <w:r w:rsidR="007D7077" w:rsidRPr="00C87A1C">
        <w:t xml:space="preserve">komponentëshe </w:t>
      </w:r>
      <w:r w:rsidRPr="00C87A1C">
        <w:t>(multidomain op</w:t>
      </w:r>
      <w:r w:rsidR="007D7077" w:rsidRPr="00C87A1C">
        <w:t>erations</w:t>
      </w:r>
      <w:r w:rsidRPr="00C87A1C">
        <w:t>), janë aftësi që përbëjnë prioritetet p</w:t>
      </w:r>
      <w:r w:rsidR="00A7662A" w:rsidRPr="00C87A1C">
        <w:t>ër një komandim-kontroll modern</w:t>
      </w:r>
      <w:r w:rsidRPr="00C87A1C">
        <w:t xml:space="preserve"> të luftimit të sotëm.</w:t>
      </w:r>
    </w:p>
    <w:p w:rsidR="003D3BEF" w:rsidRPr="00C87A1C" w:rsidRDefault="003D3BEF" w:rsidP="00931B05">
      <w:pPr>
        <w:pStyle w:val="BodyText"/>
        <w:tabs>
          <w:tab w:val="left" w:pos="6912"/>
        </w:tabs>
        <w:spacing w:before="120" w:after="120" w:line="276" w:lineRule="auto"/>
        <w:ind w:left="0" w:right="-8"/>
        <w:jc w:val="both"/>
      </w:pPr>
      <w:bookmarkStart w:id="89" w:name="_bookmark43"/>
      <w:bookmarkEnd w:id="89"/>
      <w:r w:rsidRPr="00C87A1C">
        <w:rPr>
          <w:b/>
        </w:rPr>
        <w:t>Forcë e gatshme, e dislokueshme dhe e aftë të operojë më vete</w:t>
      </w:r>
      <w:r w:rsidRPr="00C87A1C">
        <w:t>:  Në përmbushje të detyrimeve kombëtare dhe atyre në kuadër të Aleancës, FARSH</w:t>
      </w:r>
      <w:r w:rsidR="00931B05">
        <w:t>-i</w:t>
      </w:r>
      <w:r w:rsidRPr="00C87A1C">
        <w:t xml:space="preserve"> do të jenë forca me kapacitete që sig</w:t>
      </w:r>
      <w:r w:rsidR="00931B05">
        <w:t>uron</w:t>
      </w:r>
      <w:r w:rsidRPr="00C87A1C">
        <w:t xml:space="preserve"> dislokueshmërinë dhe mëvetësinë. </w:t>
      </w:r>
      <w:bookmarkStart w:id="90" w:name="_bookmark44"/>
      <w:bookmarkEnd w:id="90"/>
      <w:r w:rsidRPr="00C87A1C">
        <w:t>Sistemi i gatishmërisë luftarake të FA</w:t>
      </w:r>
      <w:r w:rsidR="00931B05">
        <w:t>-së</w:t>
      </w:r>
      <w:r w:rsidRPr="00C87A1C">
        <w:t xml:space="preserve"> bazohet në rregulloret kombëtare dhe në detyrimet dhe angazhimet në kuadër të Aleancës. Bazuar në llojin</w:t>
      </w:r>
      <w:r w:rsidRPr="00C87A1C">
        <w:rPr>
          <w:spacing w:val="-2"/>
        </w:rPr>
        <w:t xml:space="preserve"> </w:t>
      </w:r>
      <w:r w:rsidRPr="00C87A1C">
        <w:t>e operacioneve ku marrin pjesë, F</w:t>
      </w:r>
      <w:r w:rsidR="00931B05">
        <w:t xml:space="preserve">orcat e </w:t>
      </w:r>
      <w:r w:rsidRPr="00C87A1C">
        <w:t>A</w:t>
      </w:r>
      <w:r w:rsidR="00931B05">
        <w:t>rmatosura</w:t>
      </w:r>
      <w:r w:rsidRPr="00C87A1C">
        <w:rPr>
          <w:spacing w:val="-4"/>
        </w:rPr>
        <w:t xml:space="preserve"> </w:t>
      </w:r>
      <w:r w:rsidRPr="00C87A1C">
        <w:t xml:space="preserve">mbajnë në regjime të përshkallëzuara </w:t>
      </w:r>
      <w:r w:rsidRPr="00C87A1C">
        <w:lastRenderedPageBreak/>
        <w:t>gatishmërie kapacitetet e tyre operacionale. Në përcaktimin e sistemit të gatishmërisë luftarake mbahet parasysh koha e lajmërimit për rreziqet konvencionale, si</w:t>
      </w:r>
      <w:r w:rsidRPr="00C87A1C">
        <w:rPr>
          <w:spacing w:val="-6"/>
        </w:rPr>
        <w:t xml:space="preserve"> </w:t>
      </w:r>
      <w:r w:rsidRPr="00C87A1C">
        <w:t>dhe</w:t>
      </w:r>
      <w:r w:rsidRPr="00C87A1C">
        <w:rPr>
          <w:spacing w:val="-2"/>
        </w:rPr>
        <w:t xml:space="preserve"> </w:t>
      </w:r>
      <w:r w:rsidRPr="00C87A1C">
        <w:t>angazhimi</w:t>
      </w:r>
      <w:r w:rsidRPr="00C87A1C">
        <w:rPr>
          <w:spacing w:val="-1"/>
        </w:rPr>
        <w:t xml:space="preserve"> </w:t>
      </w:r>
      <w:r w:rsidRPr="00C87A1C">
        <w:t>i</w:t>
      </w:r>
      <w:r w:rsidRPr="00C87A1C">
        <w:rPr>
          <w:spacing w:val="-10"/>
        </w:rPr>
        <w:t xml:space="preserve"> </w:t>
      </w:r>
      <w:r w:rsidRPr="00C87A1C">
        <w:t>komponentëve të</w:t>
      </w:r>
      <w:r w:rsidRPr="00C87A1C">
        <w:rPr>
          <w:spacing w:val="-2"/>
        </w:rPr>
        <w:t xml:space="preserve"> </w:t>
      </w:r>
      <w:r w:rsidRPr="00C87A1C">
        <w:t>tjerë</w:t>
      </w:r>
      <w:r w:rsidRPr="00C87A1C">
        <w:rPr>
          <w:spacing w:val="-2"/>
        </w:rPr>
        <w:t xml:space="preserve"> </w:t>
      </w:r>
      <w:r w:rsidRPr="00C87A1C">
        <w:t>të</w:t>
      </w:r>
      <w:r w:rsidRPr="00C87A1C">
        <w:rPr>
          <w:spacing w:val="-2"/>
        </w:rPr>
        <w:t xml:space="preserve"> </w:t>
      </w:r>
      <w:r w:rsidRPr="00C87A1C">
        <w:t>fuqisë</w:t>
      </w:r>
      <w:r w:rsidRPr="00C87A1C">
        <w:rPr>
          <w:spacing w:val="-2"/>
        </w:rPr>
        <w:t xml:space="preserve"> </w:t>
      </w:r>
      <w:r w:rsidRPr="00C87A1C">
        <w:t>kombëtare</w:t>
      </w:r>
      <w:r w:rsidRPr="00C87A1C">
        <w:rPr>
          <w:spacing w:val="-2"/>
        </w:rPr>
        <w:t xml:space="preserve"> </w:t>
      </w:r>
      <w:r w:rsidRPr="00C87A1C">
        <w:t>e</w:t>
      </w:r>
      <w:r w:rsidRPr="00C87A1C">
        <w:rPr>
          <w:spacing w:val="-2"/>
        </w:rPr>
        <w:t xml:space="preserve"> </w:t>
      </w:r>
      <w:r w:rsidRPr="00C87A1C">
        <w:t>kolektive</w:t>
      </w:r>
      <w:r w:rsidRPr="00C87A1C">
        <w:rPr>
          <w:spacing w:val="-2"/>
        </w:rPr>
        <w:t xml:space="preserve"> </w:t>
      </w:r>
      <w:r w:rsidRPr="00C87A1C">
        <w:t>para forcës ushtarake.</w:t>
      </w:r>
    </w:p>
    <w:p w:rsidR="00A91413" w:rsidRPr="00C87A1C" w:rsidRDefault="003D3BEF" w:rsidP="00931B05">
      <w:pPr>
        <w:pStyle w:val="BodyText"/>
        <w:tabs>
          <w:tab w:val="left" w:pos="6912"/>
        </w:tabs>
        <w:spacing w:before="120" w:after="120" w:line="276" w:lineRule="auto"/>
        <w:ind w:left="0" w:right="-8"/>
        <w:jc w:val="both"/>
      </w:pPr>
      <w:r w:rsidRPr="00C87A1C">
        <w:rPr>
          <w:b/>
        </w:rPr>
        <w:t>Forcë me karakter kombëtar e patriotik:</w:t>
      </w:r>
      <w:bookmarkStart w:id="91" w:name="_bookmark45"/>
      <w:bookmarkEnd w:id="91"/>
      <w:r w:rsidRPr="00C87A1C">
        <w:rPr>
          <w:b/>
        </w:rPr>
        <w:t xml:space="preserve">  </w:t>
      </w:r>
      <w:r w:rsidRPr="00C87A1C">
        <w:t>F</w:t>
      </w:r>
      <w:r w:rsidR="00931B05">
        <w:t xml:space="preserve">orcat e </w:t>
      </w:r>
      <w:r w:rsidRPr="00C87A1C">
        <w:t>A</w:t>
      </w:r>
      <w:r w:rsidR="00931B05">
        <w:t>rmatosura</w:t>
      </w:r>
      <w:r w:rsidRPr="00C87A1C">
        <w:t xml:space="preserve"> do të kenë karakter të fortë kombëtar e patriotik</w:t>
      </w:r>
      <w:r w:rsidR="00931B05">
        <w:t>,</w:t>
      </w:r>
      <w:r w:rsidRPr="00C87A1C">
        <w:t xml:space="preserve"> duke qenë një institucion i respektuar në shërbim</w:t>
      </w:r>
      <w:r w:rsidR="00931B05">
        <w:t xml:space="preserve"> të kombit dhe duke manifestuar</w:t>
      </w:r>
      <w:r w:rsidRPr="00C87A1C">
        <w:t xml:space="preserve"> dashuri të palëkundur për atdheun dhe krenari për vendin, vlerat dhe historinë. Të përkushtuar ndaj idealeve kombëtare dhe </w:t>
      </w:r>
      <w:r w:rsidR="00931B05">
        <w:t xml:space="preserve">standardeve më të larta etike, </w:t>
      </w:r>
      <w:r w:rsidRPr="00C87A1C">
        <w:t>F</w:t>
      </w:r>
      <w:r w:rsidR="00931B05">
        <w:t xml:space="preserve">orcat e </w:t>
      </w:r>
      <w:r w:rsidRPr="00C87A1C">
        <w:t>A</w:t>
      </w:r>
      <w:r w:rsidR="00931B05">
        <w:t>rmatosura</w:t>
      </w:r>
      <w:r w:rsidRPr="00C87A1C">
        <w:t xml:space="preserve"> me moral të lartë dhe ndjenjë të fortë profesionalizmi e disipline, në respekt të institucioneve, ligjeve dhe parimeve demokratike, do të jenë gjithmonë të përkushtuara e të gatshme për të mbrojtur me vetëmohim sovranitetin e kombit.</w:t>
      </w:r>
    </w:p>
    <w:p w:rsidR="00A91413" w:rsidRPr="00C87A1C" w:rsidRDefault="00A91413" w:rsidP="00931B05">
      <w:pPr>
        <w:pStyle w:val="BodyText"/>
        <w:tabs>
          <w:tab w:val="left" w:pos="6912"/>
        </w:tabs>
        <w:spacing w:before="120" w:after="120" w:line="276" w:lineRule="auto"/>
        <w:ind w:left="0" w:right="-8"/>
        <w:jc w:val="both"/>
      </w:pPr>
      <w:r w:rsidRPr="00C87A1C">
        <w:rPr>
          <w:b/>
        </w:rPr>
        <w:t>Forcë që ndjek dhe përshtat sistemin e mbrojtjes kombëtare me atë të NATO-s</w:t>
      </w:r>
      <w:r w:rsidR="00004B7E" w:rsidRPr="00C87A1C">
        <w:rPr>
          <w:b/>
        </w:rPr>
        <w:t>:</w:t>
      </w:r>
      <w:r w:rsidRPr="00C87A1C">
        <w:rPr>
          <w:sz w:val="22"/>
          <w:szCs w:val="22"/>
        </w:rPr>
        <w:t xml:space="preserve"> </w:t>
      </w:r>
      <w:r w:rsidRPr="00C87A1C">
        <w:t>NATO</w:t>
      </w:r>
      <w:r w:rsidR="00931B05">
        <w:t>-ja</w:t>
      </w:r>
      <w:r w:rsidRPr="00C87A1C">
        <w:t xml:space="preserve"> është duke ndërma</w:t>
      </w:r>
      <w:r w:rsidR="00553BC4" w:rsidRPr="00C87A1C">
        <w:t>rrë transformimin më të thellë t</w:t>
      </w:r>
      <w:r w:rsidRPr="00C87A1C">
        <w:t xml:space="preserve">ë 30 </w:t>
      </w:r>
      <w:r w:rsidR="00553BC4" w:rsidRPr="00C87A1C">
        <w:t>viteve të</w:t>
      </w:r>
      <w:r w:rsidRPr="00C87A1C">
        <w:t xml:space="preserve"> fundit, që përfshin riorganizimin total të </w:t>
      </w:r>
      <w:r w:rsidR="00582997" w:rsidRPr="00C87A1C">
        <w:t xml:space="preserve">strukturës së komandimit </w:t>
      </w:r>
      <w:r w:rsidRPr="00C87A1C">
        <w:t>dhe fuqizimin e aftësive të shkrurajimit dhe mbrojtjes të saj. Ky transformim përfshin edhe arkitekturën e re të familjes së planeve operacionale dhe rishikimin e Strukturës së Forcës së NATO-s në përputhje me Modelin e Ri të Forcave, dhe strukturën e re të komandim-kontrollit. Për vendin tonë ky transformim sjell kërkesa të reja për forcat e deklaruara në NATO</w:t>
      </w:r>
      <w:r w:rsidR="00931B05">
        <w:t>,</w:t>
      </w:r>
      <w:r w:rsidRPr="00C87A1C">
        <w:t xml:space="preserve"> por edhe </w:t>
      </w:r>
      <w:r w:rsidR="00BE6EC3" w:rsidRPr="00C87A1C">
        <w:t>për</w:t>
      </w:r>
      <w:r w:rsidRPr="00C87A1C">
        <w:t xml:space="preserve"> ato për përdorim kombëtar, për të q</w:t>
      </w:r>
      <w:r w:rsidR="005517D9">
        <w:t>e</w:t>
      </w:r>
      <w:r w:rsidRPr="00C87A1C">
        <w:t>në më mode</w:t>
      </w:r>
      <w:r w:rsidR="005517D9">
        <w:t>r</w:t>
      </w:r>
      <w:r w:rsidRPr="00C87A1C">
        <w:t>ne, më të dislokueshme, më të mbështetura dhe më të mbrojtura. Të të njëjtën kohë sjell kërkesa të reja për kapacitete të mbështetjes logjistike, mundësimit të operacioneve, lehtësimit të lëvizshmërisë ushtarake, parapozicionimit të armatimit, municioneve dhe materialeve dhe në tërësi të elementëv</w:t>
      </w:r>
      <w:r w:rsidR="00BE6EC3" w:rsidRPr="00C87A1C">
        <w:t>e të qëndrueshmërisë kombëtare.</w:t>
      </w:r>
      <w:r w:rsidRPr="00C87A1C">
        <w:t xml:space="preserve"> Për më tepër kërkon aftësi dhe kapacitete më të mëdha për të pritur,</w:t>
      </w:r>
      <w:r w:rsidRPr="005517D9">
        <w:rPr>
          <w:color w:val="FF0000"/>
        </w:rPr>
        <w:t xml:space="preserve"> </w:t>
      </w:r>
      <w:r w:rsidR="009417E6" w:rsidRPr="00E724AA">
        <w:t>trans</w:t>
      </w:r>
      <w:r w:rsidRPr="00E724AA">
        <w:t>ituar</w:t>
      </w:r>
      <w:r w:rsidRPr="005517D9">
        <w:rPr>
          <w:color w:val="FF0000"/>
        </w:rPr>
        <w:t xml:space="preserve"> </w:t>
      </w:r>
      <w:r w:rsidRPr="00C87A1C">
        <w:t>dhe lehtësuar lëvizjen e një numri të madh të trupave aleate, nga toka, deti dhe ajri, si dhe sigurimin e mbështetjes së vendit pritës (Host Nation Support</w:t>
      </w:r>
      <w:r w:rsidR="000A27A3" w:rsidRPr="00C87A1C">
        <w:t>).</w:t>
      </w:r>
      <w:r w:rsidRPr="00C87A1C">
        <w:t xml:space="preserve"> F</w:t>
      </w:r>
      <w:r w:rsidR="00931B05">
        <w:t xml:space="preserve">orcat e </w:t>
      </w:r>
      <w:r w:rsidRPr="00C87A1C">
        <w:t>A</w:t>
      </w:r>
      <w:r w:rsidR="00931B05">
        <w:t>rmatosura</w:t>
      </w:r>
      <w:r w:rsidRPr="00C87A1C">
        <w:t xml:space="preserve"> kanë kontribuar në mënyrë aktive në procesin e transformimit në NATO dhe </w:t>
      </w:r>
      <w:r w:rsidR="00B351AA" w:rsidRPr="00C87A1C">
        <w:t>do të</w:t>
      </w:r>
      <w:r w:rsidRPr="00C87A1C">
        <w:t xml:space="preserve"> ndërma</w:t>
      </w:r>
      <w:r w:rsidR="007941BA" w:rsidRPr="00C87A1C">
        <w:t>r</w:t>
      </w:r>
      <w:r w:rsidRPr="00C87A1C">
        <w:t xml:space="preserve">rin të gjitha hapat e nevojshëm për adoptimin dhe përshtatjen e planeve dhe plotësimin e detyrimeve që ky proces kërkon në bashkëpunim dhe sinkronizim me strukturat përgjegjëse në NATO. </w:t>
      </w:r>
    </w:p>
    <w:p w:rsidR="003D3BEF" w:rsidRPr="00C87A1C" w:rsidRDefault="003D3BEF" w:rsidP="003D3BEF">
      <w:pPr>
        <w:pStyle w:val="BodyText"/>
        <w:tabs>
          <w:tab w:val="left" w:pos="6912"/>
        </w:tabs>
        <w:spacing w:before="120" w:after="120" w:line="276" w:lineRule="auto"/>
        <w:ind w:left="0" w:right="-8" w:firstLine="340"/>
        <w:jc w:val="both"/>
        <w:rPr>
          <w:b/>
          <w:bCs/>
        </w:rPr>
      </w:pPr>
      <w:r w:rsidRPr="00C87A1C">
        <w:br w:type="page"/>
      </w:r>
    </w:p>
    <w:p w:rsidR="003D3BEF" w:rsidRPr="00C87A1C" w:rsidRDefault="003D3BEF" w:rsidP="003D3BEF">
      <w:pPr>
        <w:pStyle w:val="Heading1"/>
        <w:tabs>
          <w:tab w:val="left" w:pos="6912"/>
        </w:tabs>
        <w:spacing w:before="120" w:after="120" w:line="276" w:lineRule="auto"/>
        <w:ind w:left="0" w:right="-12"/>
      </w:pPr>
      <w:bookmarkStart w:id="92" w:name="_Toc163126489"/>
      <w:r w:rsidRPr="00C87A1C">
        <w:lastRenderedPageBreak/>
        <w:t>KREU IV</w:t>
      </w:r>
      <w:r w:rsidRPr="00C87A1C">
        <w:rPr>
          <w:color w:val="FFFFFF" w:themeColor="background1"/>
          <w:spacing w:val="-10"/>
        </w:rPr>
        <w:t xml:space="preserve">: </w:t>
      </w:r>
      <w:r w:rsidRPr="00C87A1C">
        <w:t xml:space="preserve"> </w:t>
      </w:r>
      <w:r w:rsidRPr="00C87A1C">
        <w:br/>
        <w:t>OBJEKTIVAT STRATEGJIKË USHTARAKË, MISIONI, DETYRAT, NIVELI I AMBICIES (NIA) DHE KAPACITETET E FA</w:t>
      </w:r>
      <w:r w:rsidR="00931B05">
        <w:t>-SË</w:t>
      </w:r>
      <w:bookmarkEnd w:id="92"/>
    </w:p>
    <w:p w:rsidR="003D3BEF" w:rsidRPr="00C87A1C" w:rsidRDefault="00931B05" w:rsidP="00931B05">
      <w:pPr>
        <w:pStyle w:val="Heading2"/>
        <w:tabs>
          <w:tab w:val="left" w:pos="270"/>
          <w:tab w:val="left" w:pos="1083"/>
          <w:tab w:val="left" w:pos="6521"/>
          <w:tab w:val="left" w:pos="6912"/>
        </w:tabs>
        <w:spacing w:before="120" w:after="120" w:line="276" w:lineRule="auto"/>
        <w:ind w:left="240" w:right="-8" w:hanging="240"/>
      </w:pPr>
      <w:bookmarkStart w:id="93" w:name="_Toc163126490"/>
      <w:r>
        <w:t>4.1.</w:t>
      </w:r>
      <w:r w:rsidR="003D3BEF" w:rsidRPr="00C87A1C">
        <w:t xml:space="preserve"> Objektivat strategjikë ushtarakë të </w:t>
      </w:r>
      <w:r w:rsidRPr="00931B05">
        <w:t>Republikës së Shqipërisë</w:t>
      </w:r>
      <w:r w:rsidR="003D3BEF" w:rsidRPr="00C87A1C">
        <w:t>:</w:t>
      </w:r>
      <w:bookmarkEnd w:id="93"/>
    </w:p>
    <w:p w:rsidR="003D3BEF" w:rsidRPr="00C87A1C" w:rsidRDefault="003D3BEF" w:rsidP="003D3BEF">
      <w:pPr>
        <w:tabs>
          <w:tab w:val="left" w:pos="6521"/>
          <w:tab w:val="left" w:pos="6912"/>
        </w:tabs>
        <w:spacing w:before="120" w:after="120" w:line="276" w:lineRule="auto"/>
        <w:jc w:val="both"/>
        <w:rPr>
          <w:sz w:val="24"/>
          <w:szCs w:val="24"/>
        </w:rPr>
      </w:pPr>
      <w:r w:rsidRPr="00C87A1C">
        <w:rPr>
          <w:sz w:val="24"/>
          <w:szCs w:val="24"/>
        </w:rPr>
        <w:t xml:space="preserve">Objektivat strategjikë ushtarakë të </w:t>
      </w:r>
      <w:r w:rsidR="00931B05" w:rsidRPr="00931B05">
        <w:t>Republikës së Shqipërisë</w:t>
      </w:r>
      <w:r w:rsidRPr="00C87A1C">
        <w:rPr>
          <w:sz w:val="24"/>
          <w:szCs w:val="24"/>
        </w:rPr>
        <w:t xml:space="preserve"> rrjedhin nga:</w:t>
      </w:r>
    </w:p>
    <w:p w:rsidR="003D3BEF" w:rsidRPr="00C87A1C" w:rsidRDefault="003D3BEF" w:rsidP="003D3BEF">
      <w:pPr>
        <w:pStyle w:val="ListParagraph"/>
        <w:numPr>
          <w:ilvl w:val="0"/>
          <w:numId w:val="14"/>
        </w:numPr>
        <w:tabs>
          <w:tab w:val="left" w:pos="6521"/>
          <w:tab w:val="left" w:pos="6912"/>
        </w:tabs>
        <w:spacing w:before="120" w:after="120" w:line="276" w:lineRule="auto"/>
        <w:ind w:left="90" w:hanging="274"/>
        <w:jc w:val="both"/>
        <w:rPr>
          <w:sz w:val="24"/>
          <w:szCs w:val="24"/>
        </w:rPr>
      </w:pPr>
      <w:r w:rsidRPr="00C87A1C">
        <w:rPr>
          <w:sz w:val="24"/>
          <w:szCs w:val="24"/>
        </w:rPr>
        <w:t xml:space="preserve">Kushtetuta e </w:t>
      </w:r>
      <w:r w:rsidR="00931B05" w:rsidRPr="00931B05">
        <w:t>Republikës së Shqipërisë</w:t>
      </w:r>
      <w:r w:rsidRPr="00C87A1C">
        <w:rPr>
          <w:sz w:val="24"/>
          <w:szCs w:val="24"/>
        </w:rPr>
        <w:t>:</w:t>
      </w:r>
    </w:p>
    <w:p w:rsidR="003D3BEF" w:rsidRPr="00C87A1C" w:rsidRDefault="00931B05" w:rsidP="00D71D15">
      <w:pPr>
        <w:pStyle w:val="ListParagraph"/>
        <w:numPr>
          <w:ilvl w:val="0"/>
          <w:numId w:val="13"/>
        </w:numPr>
        <w:tabs>
          <w:tab w:val="left" w:pos="6521"/>
          <w:tab w:val="left" w:pos="6912"/>
        </w:tabs>
        <w:spacing w:before="60" w:after="60" w:line="276" w:lineRule="auto"/>
        <w:ind w:left="187" w:hanging="187"/>
        <w:jc w:val="both"/>
        <w:rPr>
          <w:sz w:val="24"/>
          <w:szCs w:val="24"/>
        </w:rPr>
      </w:pPr>
      <w:r>
        <w:rPr>
          <w:sz w:val="24"/>
          <w:szCs w:val="24"/>
        </w:rPr>
        <w:t>r</w:t>
      </w:r>
      <w:r w:rsidR="003D3BEF" w:rsidRPr="00C87A1C">
        <w:rPr>
          <w:sz w:val="24"/>
          <w:szCs w:val="24"/>
        </w:rPr>
        <w:t>uajtja e pavarësisë, sovranitetit dhe tërësisë territoriale të vendit, në bashkëveprim me forcat aleate</w:t>
      </w:r>
      <w:r>
        <w:rPr>
          <w:sz w:val="24"/>
          <w:szCs w:val="24"/>
        </w:rPr>
        <w:t>.</w:t>
      </w:r>
      <w:r w:rsidR="003D3BEF" w:rsidRPr="00C87A1C">
        <w:rPr>
          <w:sz w:val="24"/>
          <w:szCs w:val="24"/>
        </w:rPr>
        <w:t xml:space="preserve"> </w:t>
      </w:r>
    </w:p>
    <w:p w:rsidR="003D3BEF" w:rsidRPr="00C87A1C" w:rsidRDefault="003D3BEF" w:rsidP="003D3BEF">
      <w:pPr>
        <w:pStyle w:val="ListParagraph"/>
        <w:numPr>
          <w:ilvl w:val="0"/>
          <w:numId w:val="14"/>
        </w:numPr>
        <w:tabs>
          <w:tab w:val="left" w:pos="6521"/>
          <w:tab w:val="left" w:pos="6912"/>
        </w:tabs>
        <w:spacing w:before="120" w:after="120" w:line="276" w:lineRule="auto"/>
        <w:ind w:left="90" w:hanging="274"/>
        <w:jc w:val="both"/>
        <w:rPr>
          <w:sz w:val="24"/>
          <w:szCs w:val="24"/>
        </w:rPr>
      </w:pPr>
      <w:r w:rsidRPr="00C87A1C">
        <w:rPr>
          <w:sz w:val="24"/>
          <w:szCs w:val="24"/>
        </w:rPr>
        <w:t>Strategjia e Sigurisë Kombëtare</w:t>
      </w:r>
      <w:r w:rsidR="00E03687" w:rsidRPr="00C87A1C">
        <w:rPr>
          <w:sz w:val="24"/>
          <w:szCs w:val="24"/>
        </w:rPr>
        <w:t xml:space="preserve"> (SSK)</w:t>
      </w:r>
      <w:r w:rsidRPr="00C87A1C">
        <w:rPr>
          <w:sz w:val="24"/>
          <w:szCs w:val="24"/>
        </w:rPr>
        <w:t xml:space="preserve"> e </w:t>
      </w:r>
      <w:r w:rsidR="00931B05" w:rsidRPr="00931B05">
        <w:t>Republikës së Shqipërisë</w:t>
      </w:r>
      <w:r w:rsidRPr="00C87A1C">
        <w:rPr>
          <w:sz w:val="24"/>
          <w:szCs w:val="24"/>
        </w:rPr>
        <w:t>:</w:t>
      </w:r>
    </w:p>
    <w:p w:rsidR="003D3BEF" w:rsidRPr="00C87A1C" w:rsidRDefault="00931B05" w:rsidP="00D71D15">
      <w:pPr>
        <w:pStyle w:val="ListParagraph"/>
        <w:numPr>
          <w:ilvl w:val="0"/>
          <w:numId w:val="13"/>
        </w:numPr>
        <w:tabs>
          <w:tab w:val="left" w:pos="6521"/>
          <w:tab w:val="left" w:pos="6912"/>
        </w:tabs>
        <w:spacing w:before="60" w:after="60" w:line="276" w:lineRule="auto"/>
        <w:ind w:left="187" w:hanging="187"/>
        <w:jc w:val="both"/>
        <w:rPr>
          <w:sz w:val="24"/>
          <w:szCs w:val="24"/>
        </w:rPr>
      </w:pPr>
      <w:r>
        <w:rPr>
          <w:sz w:val="24"/>
          <w:szCs w:val="24"/>
        </w:rPr>
        <w:t>m</w:t>
      </w:r>
      <w:r w:rsidR="003D3BEF" w:rsidRPr="00C87A1C">
        <w:rPr>
          <w:sz w:val="24"/>
          <w:szCs w:val="24"/>
        </w:rPr>
        <w:t>irëmbajtja e kapaciteteve ekzistuese dhe zhvillimi i aftësive dhe kapaciteteve të reja të nevojshme për funksionimin efikas të sistemit të mbrojtjes;</w:t>
      </w:r>
    </w:p>
    <w:p w:rsidR="003D3BEF" w:rsidRPr="00C87A1C" w:rsidRDefault="00931B05" w:rsidP="00D71D15">
      <w:pPr>
        <w:pStyle w:val="ListParagraph"/>
        <w:numPr>
          <w:ilvl w:val="0"/>
          <w:numId w:val="13"/>
        </w:numPr>
        <w:tabs>
          <w:tab w:val="left" w:pos="6521"/>
          <w:tab w:val="left" w:pos="6912"/>
        </w:tabs>
        <w:spacing w:before="60" w:after="60" w:line="276" w:lineRule="auto"/>
        <w:ind w:left="187" w:hanging="187"/>
        <w:jc w:val="both"/>
        <w:rPr>
          <w:sz w:val="24"/>
          <w:szCs w:val="24"/>
        </w:rPr>
      </w:pPr>
      <w:r>
        <w:rPr>
          <w:sz w:val="24"/>
          <w:szCs w:val="24"/>
        </w:rPr>
        <w:t>m</w:t>
      </w:r>
      <w:r w:rsidR="003D3BEF" w:rsidRPr="00C87A1C">
        <w:rPr>
          <w:sz w:val="24"/>
          <w:szCs w:val="24"/>
        </w:rPr>
        <w:t>brojtja dhe mbështetja e popullsisë në kohë paqeje, krize e lufte;</w:t>
      </w:r>
    </w:p>
    <w:p w:rsidR="003D3BEF" w:rsidRPr="00C87A1C" w:rsidRDefault="00931B05" w:rsidP="00D71D15">
      <w:pPr>
        <w:pStyle w:val="ListParagraph"/>
        <w:numPr>
          <w:ilvl w:val="0"/>
          <w:numId w:val="13"/>
        </w:numPr>
        <w:tabs>
          <w:tab w:val="left" w:pos="6521"/>
          <w:tab w:val="left" w:pos="6912"/>
        </w:tabs>
        <w:spacing w:before="60" w:after="60" w:line="276" w:lineRule="auto"/>
        <w:ind w:left="187" w:hanging="187"/>
        <w:jc w:val="both"/>
        <w:rPr>
          <w:sz w:val="24"/>
          <w:szCs w:val="24"/>
        </w:rPr>
      </w:pPr>
      <w:r>
        <w:rPr>
          <w:sz w:val="24"/>
          <w:szCs w:val="24"/>
        </w:rPr>
        <w:t>k</w:t>
      </w:r>
      <w:r w:rsidR="003D3BEF" w:rsidRPr="00C87A1C">
        <w:rPr>
          <w:sz w:val="24"/>
          <w:szCs w:val="24"/>
        </w:rPr>
        <w:t>ontributi për mbrojtjen kolektive dhe për paqen dhe sigurinë në rajon e më gjerë;</w:t>
      </w:r>
    </w:p>
    <w:p w:rsidR="003D3BEF" w:rsidRPr="00C87A1C" w:rsidRDefault="00931B05" w:rsidP="00D71D15">
      <w:pPr>
        <w:pStyle w:val="ListParagraph"/>
        <w:numPr>
          <w:ilvl w:val="0"/>
          <w:numId w:val="13"/>
        </w:numPr>
        <w:tabs>
          <w:tab w:val="left" w:pos="6521"/>
          <w:tab w:val="left" w:pos="6912"/>
        </w:tabs>
        <w:spacing w:before="60" w:after="60" w:line="276" w:lineRule="auto"/>
        <w:ind w:left="187" w:hanging="187"/>
        <w:jc w:val="both"/>
        <w:rPr>
          <w:sz w:val="24"/>
          <w:szCs w:val="24"/>
        </w:rPr>
      </w:pPr>
      <w:r>
        <w:rPr>
          <w:sz w:val="24"/>
          <w:szCs w:val="24"/>
        </w:rPr>
        <w:t>s</w:t>
      </w:r>
      <w:r w:rsidR="003D3BEF" w:rsidRPr="00C87A1C">
        <w:rPr>
          <w:sz w:val="24"/>
          <w:szCs w:val="24"/>
        </w:rPr>
        <w:t xml:space="preserve">hfrytëzimin racional dhe efektiv të burimeve njerëzore, materiale dhe financiare; </w:t>
      </w:r>
    </w:p>
    <w:p w:rsidR="003D3BEF" w:rsidRPr="00C87A1C" w:rsidRDefault="00931B05" w:rsidP="00D71D15">
      <w:pPr>
        <w:pStyle w:val="ListParagraph"/>
        <w:numPr>
          <w:ilvl w:val="0"/>
          <w:numId w:val="13"/>
        </w:numPr>
        <w:tabs>
          <w:tab w:val="left" w:pos="6521"/>
          <w:tab w:val="left" w:pos="6912"/>
        </w:tabs>
        <w:spacing w:before="60" w:after="60" w:line="276" w:lineRule="auto"/>
        <w:ind w:left="187" w:hanging="187"/>
        <w:jc w:val="both"/>
        <w:rPr>
          <w:sz w:val="24"/>
          <w:szCs w:val="24"/>
        </w:rPr>
      </w:pPr>
      <w:r>
        <w:rPr>
          <w:sz w:val="24"/>
          <w:szCs w:val="24"/>
        </w:rPr>
        <w:t>r</w:t>
      </w:r>
      <w:r w:rsidR="003D3BEF" w:rsidRPr="00C87A1C">
        <w:rPr>
          <w:sz w:val="24"/>
          <w:szCs w:val="24"/>
        </w:rPr>
        <w:t>ritja</w:t>
      </w:r>
      <w:r>
        <w:rPr>
          <w:sz w:val="24"/>
          <w:szCs w:val="24"/>
        </w:rPr>
        <w:t xml:space="preserve"> e besimit të publikut te</w:t>
      </w:r>
      <w:r w:rsidR="003D3BEF" w:rsidRPr="00C87A1C">
        <w:rPr>
          <w:sz w:val="24"/>
          <w:szCs w:val="24"/>
        </w:rPr>
        <w:t xml:space="preserve"> FARSH</w:t>
      </w:r>
      <w:r>
        <w:rPr>
          <w:sz w:val="24"/>
          <w:szCs w:val="24"/>
        </w:rPr>
        <w:t>-i</w:t>
      </w:r>
      <w:r w:rsidR="003D3BEF" w:rsidRPr="00C87A1C">
        <w:rPr>
          <w:sz w:val="24"/>
          <w:szCs w:val="24"/>
        </w:rPr>
        <w:t xml:space="preserve"> dhe sistemit të mbrojtjes.</w:t>
      </w:r>
    </w:p>
    <w:p w:rsidR="003D3BEF" w:rsidRPr="00C87A1C" w:rsidRDefault="003D3BEF" w:rsidP="003D3BEF">
      <w:pPr>
        <w:pStyle w:val="ListParagraph"/>
        <w:numPr>
          <w:ilvl w:val="0"/>
          <w:numId w:val="14"/>
        </w:numPr>
        <w:tabs>
          <w:tab w:val="left" w:pos="6521"/>
          <w:tab w:val="left" w:pos="6912"/>
        </w:tabs>
        <w:spacing w:before="120" w:after="120" w:line="276" w:lineRule="auto"/>
        <w:ind w:left="90" w:hanging="274"/>
        <w:jc w:val="both"/>
        <w:rPr>
          <w:sz w:val="24"/>
          <w:szCs w:val="24"/>
        </w:rPr>
      </w:pPr>
      <w:r w:rsidRPr="00C87A1C">
        <w:rPr>
          <w:sz w:val="24"/>
          <w:szCs w:val="24"/>
        </w:rPr>
        <w:t>Në kuadër të NATO-s:</w:t>
      </w:r>
      <w:r w:rsidRPr="00C87A1C">
        <w:rPr>
          <w:rStyle w:val="EndnoteReference"/>
        </w:rPr>
        <w:endnoteReference w:id="7"/>
      </w:r>
    </w:p>
    <w:p w:rsidR="003D3BEF" w:rsidRPr="00C87A1C" w:rsidRDefault="00931B05" w:rsidP="00D71D15">
      <w:pPr>
        <w:pStyle w:val="ListParagraph"/>
        <w:numPr>
          <w:ilvl w:val="0"/>
          <w:numId w:val="13"/>
        </w:numPr>
        <w:tabs>
          <w:tab w:val="left" w:pos="6521"/>
          <w:tab w:val="left" w:pos="6912"/>
        </w:tabs>
        <w:spacing w:before="60" w:after="60" w:line="276" w:lineRule="auto"/>
        <w:ind w:left="187" w:hanging="187"/>
        <w:jc w:val="both"/>
        <w:rPr>
          <w:sz w:val="24"/>
          <w:szCs w:val="24"/>
        </w:rPr>
      </w:pPr>
      <w:r>
        <w:rPr>
          <w:sz w:val="24"/>
          <w:szCs w:val="24"/>
        </w:rPr>
        <w:t>k</w:t>
      </w:r>
      <w:r w:rsidR="003D3BEF" w:rsidRPr="00C87A1C">
        <w:rPr>
          <w:sz w:val="24"/>
          <w:szCs w:val="24"/>
        </w:rPr>
        <w:t>ontributi në përmbushje të tr</w:t>
      </w:r>
      <w:r>
        <w:rPr>
          <w:sz w:val="24"/>
          <w:szCs w:val="24"/>
        </w:rPr>
        <w:t>i</w:t>
      </w:r>
      <w:r w:rsidR="003D3BEF" w:rsidRPr="00C87A1C">
        <w:rPr>
          <w:sz w:val="24"/>
          <w:szCs w:val="24"/>
        </w:rPr>
        <w:t xml:space="preserve"> detyrave themelore të NATO-s dhe zhvillimi i kapaciteteve dhe aftësive në mbështetje të Familjes së Planeve  të NATO-s;</w:t>
      </w:r>
    </w:p>
    <w:p w:rsidR="003D3BEF" w:rsidRPr="00C87A1C" w:rsidRDefault="00931B05" w:rsidP="00D71D15">
      <w:pPr>
        <w:pStyle w:val="ListParagraph"/>
        <w:numPr>
          <w:ilvl w:val="0"/>
          <w:numId w:val="13"/>
        </w:numPr>
        <w:tabs>
          <w:tab w:val="left" w:pos="6521"/>
          <w:tab w:val="left" w:pos="6912"/>
        </w:tabs>
        <w:spacing w:before="60" w:after="60" w:line="276" w:lineRule="auto"/>
        <w:ind w:left="187" w:hanging="187"/>
        <w:jc w:val="both"/>
        <w:rPr>
          <w:sz w:val="24"/>
          <w:szCs w:val="24"/>
        </w:rPr>
      </w:pPr>
      <w:r>
        <w:rPr>
          <w:sz w:val="24"/>
          <w:szCs w:val="24"/>
        </w:rPr>
        <w:t>p</w:t>
      </w:r>
      <w:r w:rsidR="003D3BEF" w:rsidRPr="00C87A1C">
        <w:rPr>
          <w:sz w:val="24"/>
          <w:szCs w:val="24"/>
        </w:rPr>
        <w:t>ërmbushja e kërkesave të Paketës së Objektivave të Kapaciteteve të NATO-s;</w:t>
      </w:r>
    </w:p>
    <w:p w:rsidR="003D3BEF" w:rsidRPr="00C87A1C" w:rsidRDefault="00931B05" w:rsidP="00D71D15">
      <w:pPr>
        <w:pStyle w:val="ListParagraph"/>
        <w:numPr>
          <w:ilvl w:val="0"/>
          <w:numId w:val="13"/>
        </w:numPr>
        <w:tabs>
          <w:tab w:val="left" w:pos="6521"/>
          <w:tab w:val="left" w:pos="6912"/>
        </w:tabs>
        <w:spacing w:before="60" w:after="60" w:line="276" w:lineRule="auto"/>
        <w:ind w:left="187" w:hanging="187"/>
        <w:jc w:val="both"/>
        <w:rPr>
          <w:sz w:val="24"/>
          <w:szCs w:val="24"/>
        </w:rPr>
      </w:pPr>
      <w:r>
        <w:rPr>
          <w:sz w:val="24"/>
          <w:szCs w:val="24"/>
        </w:rPr>
        <w:t>h</w:t>
      </w:r>
      <w:r w:rsidR="003D3BEF" w:rsidRPr="00C87A1C">
        <w:rPr>
          <w:sz w:val="24"/>
          <w:szCs w:val="24"/>
        </w:rPr>
        <w:t xml:space="preserve">armonizimi i planifikimit të mbrojtjes dhe </w:t>
      </w:r>
      <w:r w:rsidR="0050203A" w:rsidRPr="00C87A1C">
        <w:rPr>
          <w:sz w:val="24"/>
          <w:szCs w:val="24"/>
        </w:rPr>
        <w:t>planëzimit</w:t>
      </w:r>
      <w:r w:rsidR="003D3BEF" w:rsidRPr="00C87A1C">
        <w:rPr>
          <w:sz w:val="24"/>
          <w:szCs w:val="24"/>
        </w:rPr>
        <w:t xml:space="preserve"> operacional me </w:t>
      </w:r>
      <w:r w:rsidR="0050203A" w:rsidRPr="00C87A1C">
        <w:rPr>
          <w:sz w:val="24"/>
          <w:szCs w:val="24"/>
        </w:rPr>
        <w:t>planifikimin</w:t>
      </w:r>
      <w:r w:rsidR="003D3BEF" w:rsidRPr="00C87A1C">
        <w:rPr>
          <w:sz w:val="24"/>
          <w:szCs w:val="24"/>
        </w:rPr>
        <w:t xml:space="preserve"> e NATO</w:t>
      </w:r>
      <w:r>
        <w:rPr>
          <w:sz w:val="24"/>
          <w:szCs w:val="24"/>
        </w:rPr>
        <w:t>-</w:t>
      </w:r>
      <w:r w:rsidR="003D3BEF" w:rsidRPr="00C87A1C">
        <w:rPr>
          <w:sz w:val="24"/>
          <w:szCs w:val="24"/>
        </w:rPr>
        <w:t>s;</w:t>
      </w:r>
    </w:p>
    <w:p w:rsidR="003D3BEF" w:rsidRPr="00C87A1C" w:rsidRDefault="00931B05" w:rsidP="00D71D15">
      <w:pPr>
        <w:pStyle w:val="ListParagraph"/>
        <w:numPr>
          <w:ilvl w:val="0"/>
          <w:numId w:val="13"/>
        </w:numPr>
        <w:tabs>
          <w:tab w:val="left" w:pos="6521"/>
          <w:tab w:val="left" w:pos="6912"/>
        </w:tabs>
        <w:spacing w:before="60" w:after="60" w:line="276" w:lineRule="auto"/>
        <w:ind w:left="187" w:hanging="187"/>
        <w:jc w:val="both"/>
        <w:rPr>
          <w:sz w:val="24"/>
          <w:szCs w:val="24"/>
        </w:rPr>
      </w:pPr>
      <w:r>
        <w:rPr>
          <w:sz w:val="24"/>
          <w:szCs w:val="24"/>
        </w:rPr>
        <w:t>r</w:t>
      </w:r>
      <w:r w:rsidR="003D3BEF" w:rsidRPr="00C87A1C">
        <w:rPr>
          <w:sz w:val="24"/>
          <w:szCs w:val="24"/>
        </w:rPr>
        <w:t>ritja e qëndrueshmërisë kombëtare;</w:t>
      </w:r>
    </w:p>
    <w:p w:rsidR="003D3BEF" w:rsidRPr="00C87A1C" w:rsidRDefault="00931B05" w:rsidP="00D71D15">
      <w:pPr>
        <w:pStyle w:val="ListParagraph"/>
        <w:numPr>
          <w:ilvl w:val="0"/>
          <w:numId w:val="13"/>
        </w:numPr>
        <w:tabs>
          <w:tab w:val="left" w:pos="6521"/>
          <w:tab w:val="left" w:pos="6912"/>
        </w:tabs>
        <w:spacing w:before="60" w:after="60" w:line="276" w:lineRule="auto"/>
        <w:ind w:left="187" w:hanging="187"/>
        <w:jc w:val="both"/>
        <w:rPr>
          <w:sz w:val="24"/>
          <w:szCs w:val="24"/>
        </w:rPr>
      </w:pPr>
      <w:r>
        <w:rPr>
          <w:sz w:val="24"/>
          <w:szCs w:val="24"/>
        </w:rPr>
        <w:t>k</w:t>
      </w:r>
      <w:r w:rsidR="003D3BEF" w:rsidRPr="00C87A1C">
        <w:rPr>
          <w:sz w:val="24"/>
          <w:szCs w:val="24"/>
        </w:rPr>
        <w:t>ontribut në misione, operacione dhe aktivitete të NATO-s.</w:t>
      </w:r>
    </w:p>
    <w:p w:rsidR="003D3BEF" w:rsidRPr="00C87A1C" w:rsidRDefault="003D3BEF" w:rsidP="003D3BEF">
      <w:pPr>
        <w:pStyle w:val="ListParagraph"/>
        <w:numPr>
          <w:ilvl w:val="0"/>
          <w:numId w:val="14"/>
        </w:numPr>
        <w:tabs>
          <w:tab w:val="left" w:pos="6521"/>
          <w:tab w:val="left" w:pos="6912"/>
        </w:tabs>
        <w:spacing w:before="120" w:after="120" w:line="276" w:lineRule="auto"/>
        <w:ind w:left="90" w:hanging="270"/>
        <w:jc w:val="both"/>
        <w:rPr>
          <w:sz w:val="24"/>
          <w:szCs w:val="24"/>
        </w:rPr>
      </w:pPr>
      <w:r w:rsidRPr="00C87A1C">
        <w:rPr>
          <w:sz w:val="24"/>
          <w:szCs w:val="24"/>
        </w:rPr>
        <w:t>Angazhime në kuadër të BE</w:t>
      </w:r>
      <w:r w:rsidR="00931B05">
        <w:rPr>
          <w:sz w:val="24"/>
          <w:szCs w:val="24"/>
        </w:rPr>
        <w:t>-së</w:t>
      </w:r>
      <w:r w:rsidRPr="00C87A1C">
        <w:rPr>
          <w:sz w:val="24"/>
          <w:szCs w:val="24"/>
        </w:rPr>
        <w:t>, OKB</w:t>
      </w:r>
      <w:r w:rsidR="00931B05">
        <w:rPr>
          <w:sz w:val="24"/>
          <w:szCs w:val="24"/>
        </w:rPr>
        <w:t>-së</w:t>
      </w:r>
      <w:r w:rsidRPr="00C87A1C">
        <w:rPr>
          <w:sz w:val="24"/>
          <w:szCs w:val="24"/>
        </w:rPr>
        <w:t xml:space="preserve"> dhe koalicioneve: </w:t>
      </w:r>
    </w:p>
    <w:p w:rsidR="003D3BEF" w:rsidRPr="00C87A1C" w:rsidRDefault="00931B05" w:rsidP="00D71D15">
      <w:pPr>
        <w:pStyle w:val="ListParagraph"/>
        <w:numPr>
          <w:ilvl w:val="0"/>
          <w:numId w:val="13"/>
        </w:numPr>
        <w:tabs>
          <w:tab w:val="left" w:pos="6521"/>
          <w:tab w:val="left" w:pos="6912"/>
        </w:tabs>
        <w:spacing w:before="60" w:after="60" w:line="276" w:lineRule="auto"/>
        <w:ind w:left="187" w:hanging="187"/>
        <w:jc w:val="both"/>
        <w:rPr>
          <w:sz w:val="24"/>
          <w:szCs w:val="24"/>
        </w:rPr>
      </w:pPr>
      <w:r>
        <w:rPr>
          <w:sz w:val="24"/>
          <w:szCs w:val="24"/>
        </w:rPr>
        <w:t>k</w:t>
      </w:r>
      <w:r w:rsidR="003D3BEF" w:rsidRPr="00C87A1C">
        <w:rPr>
          <w:sz w:val="24"/>
          <w:szCs w:val="24"/>
        </w:rPr>
        <w:t>ontributi në operacionet dhe misionet e drejtuara nga BE</w:t>
      </w:r>
      <w:r>
        <w:rPr>
          <w:sz w:val="24"/>
          <w:szCs w:val="24"/>
        </w:rPr>
        <w:t>-ja</w:t>
      </w:r>
      <w:r w:rsidR="003D3BEF" w:rsidRPr="00C87A1C">
        <w:rPr>
          <w:sz w:val="24"/>
          <w:szCs w:val="24"/>
        </w:rPr>
        <w:t>, OKB</w:t>
      </w:r>
      <w:r>
        <w:rPr>
          <w:sz w:val="24"/>
          <w:szCs w:val="24"/>
        </w:rPr>
        <w:t>-ja</w:t>
      </w:r>
      <w:r w:rsidR="003D3BEF" w:rsidRPr="00C87A1C">
        <w:rPr>
          <w:sz w:val="24"/>
          <w:szCs w:val="24"/>
        </w:rPr>
        <w:t xml:space="preserve"> dhe nga koalicione të </w:t>
      </w:r>
      <w:r w:rsidR="0050203A" w:rsidRPr="00C87A1C">
        <w:rPr>
          <w:sz w:val="24"/>
          <w:szCs w:val="24"/>
        </w:rPr>
        <w:t>vullnetit</w:t>
      </w:r>
      <w:r w:rsidR="003D3BEF" w:rsidRPr="00C87A1C">
        <w:rPr>
          <w:sz w:val="24"/>
          <w:szCs w:val="24"/>
        </w:rPr>
        <w:t xml:space="preserve">, në shërbim të sigurisë dhe paqes në rajon edhe më tej;  </w:t>
      </w:r>
    </w:p>
    <w:p w:rsidR="003D3BEF" w:rsidRPr="00C87A1C" w:rsidRDefault="00931B05" w:rsidP="00D71D15">
      <w:pPr>
        <w:pStyle w:val="ListParagraph"/>
        <w:numPr>
          <w:ilvl w:val="0"/>
          <w:numId w:val="13"/>
        </w:numPr>
        <w:tabs>
          <w:tab w:val="left" w:pos="6521"/>
          <w:tab w:val="left" w:pos="6912"/>
        </w:tabs>
        <w:spacing w:before="60" w:after="60" w:line="276" w:lineRule="auto"/>
        <w:ind w:left="187" w:hanging="187"/>
        <w:jc w:val="both"/>
        <w:rPr>
          <w:sz w:val="24"/>
          <w:szCs w:val="24"/>
        </w:rPr>
      </w:pPr>
      <w:r>
        <w:rPr>
          <w:sz w:val="24"/>
          <w:szCs w:val="24"/>
        </w:rPr>
        <w:t>r</w:t>
      </w:r>
      <w:r w:rsidR="003D3BEF" w:rsidRPr="00C87A1C">
        <w:rPr>
          <w:sz w:val="24"/>
          <w:szCs w:val="24"/>
        </w:rPr>
        <w:t>ritja e ndërveprueshmërisë së FA</w:t>
      </w:r>
      <w:r>
        <w:rPr>
          <w:sz w:val="24"/>
          <w:szCs w:val="24"/>
        </w:rPr>
        <w:t>-së</w:t>
      </w:r>
      <w:r w:rsidR="003D3BEF" w:rsidRPr="00C87A1C">
        <w:rPr>
          <w:sz w:val="24"/>
          <w:szCs w:val="24"/>
        </w:rPr>
        <w:t xml:space="preserve"> me vendet e BE</w:t>
      </w:r>
      <w:r>
        <w:rPr>
          <w:sz w:val="24"/>
          <w:szCs w:val="24"/>
        </w:rPr>
        <w:t>-së</w:t>
      </w:r>
      <w:r w:rsidR="003D3BEF" w:rsidRPr="00C87A1C">
        <w:rPr>
          <w:sz w:val="24"/>
          <w:szCs w:val="24"/>
        </w:rPr>
        <w:t xml:space="preserve"> do të jetë pararendëse e integrimit dhe në shërbim të a</w:t>
      </w:r>
      <w:r>
        <w:rPr>
          <w:sz w:val="24"/>
          <w:szCs w:val="24"/>
        </w:rPr>
        <w:t>gj</w:t>
      </w:r>
      <w:r w:rsidR="003D3BEF" w:rsidRPr="00C87A1C">
        <w:rPr>
          <w:sz w:val="24"/>
          <w:szCs w:val="24"/>
        </w:rPr>
        <w:t xml:space="preserve">endës integruese të </w:t>
      </w:r>
      <w:r w:rsidRPr="00931B05">
        <w:t>Republikës së Shqipërisë</w:t>
      </w:r>
      <w:r w:rsidR="003D3BEF" w:rsidRPr="00C87A1C">
        <w:rPr>
          <w:sz w:val="24"/>
          <w:szCs w:val="24"/>
        </w:rPr>
        <w:t xml:space="preserve"> në BE. </w:t>
      </w:r>
    </w:p>
    <w:p w:rsidR="003D3BEF" w:rsidRPr="00C87A1C" w:rsidRDefault="003D3BEF" w:rsidP="003D3BEF">
      <w:pPr>
        <w:pStyle w:val="ListParagraph"/>
        <w:numPr>
          <w:ilvl w:val="0"/>
          <w:numId w:val="14"/>
        </w:numPr>
        <w:tabs>
          <w:tab w:val="left" w:pos="6521"/>
          <w:tab w:val="left" w:pos="6912"/>
        </w:tabs>
        <w:spacing w:before="120" w:after="120" w:line="276" w:lineRule="auto"/>
        <w:ind w:left="90" w:hanging="270"/>
        <w:jc w:val="both"/>
        <w:rPr>
          <w:sz w:val="24"/>
          <w:szCs w:val="24"/>
        </w:rPr>
      </w:pPr>
      <w:r w:rsidRPr="00C87A1C">
        <w:rPr>
          <w:sz w:val="24"/>
          <w:szCs w:val="24"/>
        </w:rPr>
        <w:t>Emergjencat civile: FARSH mbështesin autoritetet civile dhe popullsinë civile në raste emergjencash civile me kapacitete sipas nivelit të ambicies.</w:t>
      </w:r>
    </w:p>
    <w:p w:rsidR="003D3BEF" w:rsidRPr="00C87A1C" w:rsidRDefault="003D3BEF" w:rsidP="00931B05">
      <w:pPr>
        <w:pStyle w:val="BodyText"/>
        <w:tabs>
          <w:tab w:val="left" w:pos="6521"/>
          <w:tab w:val="left" w:pos="6912"/>
        </w:tabs>
        <w:spacing w:before="120" w:after="120" w:line="276" w:lineRule="auto"/>
        <w:ind w:left="0"/>
        <w:jc w:val="both"/>
      </w:pPr>
      <w:r w:rsidRPr="00C87A1C">
        <w:t>SSK</w:t>
      </w:r>
      <w:r w:rsidR="00931B05">
        <w:t>-ja</w:t>
      </w:r>
      <w:r w:rsidRPr="00C87A1C">
        <w:t xml:space="preserve"> parashikon rritjen e rolit të Shqipërisë si faktor stabiliteti në rajon, për pasojë FARSH do ta përkthejnë këtë objektiv në nivel kombëtar në objektiv ushtarak, për të dhënë kontribut në stabilitetin e rajonit, duke rritur prezencën ushtarake në rajon në kuadër të NATO-s dhe BE-së, dhe në bashkëpunim të ngushtë me to. Duke kontribuar për një rajon më të sigurt e të qëndrueshëm </w:t>
      </w:r>
      <w:r w:rsidR="00931B05">
        <w:t>FARSH ndikon në mënyrë të drejtpër</w:t>
      </w:r>
      <w:r w:rsidRPr="00C87A1C">
        <w:t xml:space="preserve">drejtë në sigurinë e </w:t>
      </w:r>
      <w:r w:rsidR="00931B05" w:rsidRPr="00931B05">
        <w:t>Republikës së Shqipërisë</w:t>
      </w:r>
      <w:r w:rsidRPr="00C87A1C">
        <w:t>.</w:t>
      </w:r>
    </w:p>
    <w:p w:rsidR="003D3BEF" w:rsidRPr="00C87A1C" w:rsidRDefault="0050203A" w:rsidP="003D3BEF">
      <w:pPr>
        <w:tabs>
          <w:tab w:val="left" w:pos="6521"/>
          <w:tab w:val="left" w:pos="6912"/>
        </w:tabs>
        <w:spacing w:before="120" w:after="120" w:line="276" w:lineRule="auto"/>
        <w:ind w:firstLine="360"/>
        <w:jc w:val="both"/>
        <w:rPr>
          <w:sz w:val="24"/>
          <w:szCs w:val="24"/>
        </w:rPr>
      </w:pPr>
      <w:r w:rsidRPr="00C87A1C">
        <w:rPr>
          <w:sz w:val="24"/>
          <w:szCs w:val="24"/>
        </w:rPr>
        <w:t>Instrumentet</w:t>
      </w:r>
      <w:r w:rsidR="003D3BEF" w:rsidRPr="00C87A1C">
        <w:rPr>
          <w:sz w:val="24"/>
          <w:szCs w:val="24"/>
        </w:rPr>
        <w:t xml:space="preserve"> për realizimin e këtyre objektivave janë: Hartimi dhe zbatimi i Planit Afatgjatë të Zhvillimit të FARSH (PAZHFA); implementimi i detyrimeve të Paketës së Objektivave të Kapaciteteve; materializimi i strukturës së re të FARSH përfshi edhe komponentin rezervist, si dhe rishikimi i Planeve të mbrojtjes të sinkronizuara me planet e Aleancës.</w:t>
      </w:r>
    </w:p>
    <w:p w:rsidR="003D3BEF" w:rsidRPr="00C87A1C" w:rsidRDefault="00570E58" w:rsidP="00931B05">
      <w:pPr>
        <w:pStyle w:val="Heading2"/>
        <w:numPr>
          <w:ilvl w:val="1"/>
          <w:numId w:val="39"/>
        </w:numPr>
        <w:tabs>
          <w:tab w:val="left" w:pos="1083"/>
          <w:tab w:val="left" w:pos="6521"/>
          <w:tab w:val="left" w:pos="6912"/>
        </w:tabs>
        <w:spacing w:before="120" w:after="120" w:line="276" w:lineRule="auto"/>
        <w:ind w:left="360" w:right="-8"/>
      </w:pPr>
      <w:bookmarkStart w:id="94" w:name="_Toc152537455"/>
      <w:bookmarkStart w:id="95" w:name="_Toc152537822"/>
      <w:bookmarkStart w:id="96" w:name="_Toc152537914"/>
      <w:bookmarkStart w:id="97" w:name="_bookmark46"/>
      <w:bookmarkEnd w:id="94"/>
      <w:bookmarkEnd w:id="95"/>
      <w:bookmarkEnd w:id="96"/>
      <w:bookmarkEnd w:id="97"/>
      <w:r>
        <w:lastRenderedPageBreak/>
        <w:t xml:space="preserve"> </w:t>
      </w:r>
      <w:bookmarkStart w:id="98" w:name="_Toc163126491"/>
      <w:r w:rsidR="003D3BEF" w:rsidRPr="00C87A1C">
        <w:t>Misioni i FARSH</w:t>
      </w:r>
      <w:r w:rsidR="00931B05">
        <w:t>-it</w:t>
      </w:r>
      <w:r w:rsidR="005B3788">
        <w:t>.</w:t>
      </w:r>
      <w:bookmarkEnd w:id="98"/>
    </w:p>
    <w:p w:rsidR="003D3BEF" w:rsidRPr="00C87A1C" w:rsidRDefault="003D3BEF" w:rsidP="00570E58">
      <w:pPr>
        <w:tabs>
          <w:tab w:val="left" w:pos="6521"/>
          <w:tab w:val="left" w:pos="6912"/>
        </w:tabs>
        <w:spacing w:before="120" w:after="120" w:line="276" w:lineRule="auto"/>
        <w:jc w:val="both"/>
        <w:rPr>
          <w:sz w:val="24"/>
          <w:szCs w:val="24"/>
        </w:rPr>
      </w:pPr>
      <w:r w:rsidRPr="00C87A1C">
        <w:rPr>
          <w:sz w:val="24"/>
          <w:szCs w:val="24"/>
        </w:rPr>
        <w:t>Forcat e Armatosura të Republikës së Shqipërisë sigurojnë pavarësinë e vendit, si dhe mbrojnë tërësinë territoriale dhe rendin e tij</w:t>
      </w:r>
      <w:r w:rsidRPr="00C87A1C">
        <w:rPr>
          <w:spacing w:val="-5"/>
          <w:sz w:val="24"/>
          <w:szCs w:val="24"/>
        </w:rPr>
        <w:t xml:space="preserve"> </w:t>
      </w:r>
      <w:r w:rsidRPr="00C87A1C">
        <w:rPr>
          <w:sz w:val="24"/>
          <w:szCs w:val="24"/>
        </w:rPr>
        <w:t>kushtetues në Republikën e Shqipërisë</w:t>
      </w:r>
      <w:r w:rsidR="00075494" w:rsidRPr="00C87A1C">
        <w:rPr>
          <w:rStyle w:val="EndnoteReference"/>
        </w:rPr>
        <w:endnoteReference w:id="8"/>
      </w:r>
      <w:r w:rsidRPr="00C87A1C">
        <w:rPr>
          <w:sz w:val="24"/>
          <w:szCs w:val="24"/>
        </w:rPr>
        <w:t xml:space="preserve">. Misioni i Forcave të Armatosura </w:t>
      </w:r>
      <w:r w:rsidRPr="00C87A1C">
        <w:rPr>
          <w:i/>
          <w:sz w:val="24"/>
          <w:szCs w:val="24"/>
        </w:rPr>
        <w:t>është ruajtja e pavarësisë, sovranitetit dhe tërësisë territoriale të vendit, në bashkëveprim me forcat aleate, mbrojtja dhe mbështetja e popullsisë në kohë paqeje, krize e lufte, kontributi për mbrojtjen kolektive, në kuadër të nenit 5, të Traktatit të Uashingtonit, si dhe paqen dhe sigurinë në rajon e më gjerë</w:t>
      </w:r>
      <w:r w:rsidRPr="00C87A1C">
        <w:rPr>
          <w:sz w:val="24"/>
          <w:szCs w:val="24"/>
        </w:rPr>
        <w:t>.</w:t>
      </w:r>
    </w:p>
    <w:p w:rsidR="003D3BEF" w:rsidRPr="00C87A1C" w:rsidRDefault="003D3BEF" w:rsidP="00570E58">
      <w:pPr>
        <w:pStyle w:val="Heading2"/>
        <w:numPr>
          <w:ilvl w:val="1"/>
          <w:numId w:val="39"/>
        </w:numPr>
        <w:tabs>
          <w:tab w:val="left" w:pos="1083"/>
          <w:tab w:val="left" w:pos="6521"/>
          <w:tab w:val="left" w:pos="6912"/>
        </w:tabs>
        <w:spacing w:before="120" w:after="120" w:line="276" w:lineRule="auto"/>
        <w:ind w:left="450" w:right="-8" w:hanging="450"/>
      </w:pPr>
      <w:bookmarkStart w:id="99" w:name="_bookmark47"/>
      <w:bookmarkStart w:id="100" w:name="_Toc163126492"/>
      <w:bookmarkEnd w:id="99"/>
      <w:r w:rsidRPr="00C87A1C">
        <w:t>Detyrat e FARSH</w:t>
      </w:r>
      <w:r w:rsidR="00570E58">
        <w:t>-it</w:t>
      </w:r>
      <w:r w:rsidR="005B3788">
        <w:t>.</w:t>
      </w:r>
      <w:bookmarkEnd w:id="100"/>
    </w:p>
    <w:p w:rsidR="003D3BEF" w:rsidRPr="00C87A1C" w:rsidRDefault="003D3BEF" w:rsidP="00D71D15">
      <w:pPr>
        <w:tabs>
          <w:tab w:val="left" w:pos="6521"/>
          <w:tab w:val="left" w:pos="6912"/>
        </w:tabs>
        <w:spacing w:before="120" w:after="120" w:line="276" w:lineRule="auto"/>
        <w:jc w:val="both"/>
      </w:pPr>
      <w:r w:rsidRPr="00C87A1C">
        <w:rPr>
          <w:sz w:val="24"/>
          <w:szCs w:val="24"/>
        </w:rPr>
        <w:t>Për përmbushjen e misionit të tyre, FARSH kryejnë këto detyra:</w:t>
      </w:r>
    </w:p>
    <w:p w:rsidR="003D3BEF" w:rsidRPr="00C87A1C" w:rsidRDefault="003D3BEF" w:rsidP="00570E58">
      <w:pPr>
        <w:pStyle w:val="BodyText"/>
        <w:tabs>
          <w:tab w:val="left" w:pos="6521"/>
          <w:tab w:val="left" w:pos="6912"/>
        </w:tabs>
        <w:spacing w:before="120" w:after="120" w:line="276" w:lineRule="auto"/>
        <w:jc w:val="both"/>
        <w:rPr>
          <w:b/>
        </w:rPr>
      </w:pPr>
      <w:bookmarkStart w:id="101" w:name="_bookmark48"/>
      <w:bookmarkEnd w:id="101"/>
      <w:r w:rsidRPr="00C87A1C">
        <w:rPr>
          <w:b/>
        </w:rPr>
        <w:t>Në kohë paqeje FA:</w:t>
      </w:r>
    </w:p>
    <w:p w:rsidR="003D3BEF" w:rsidRPr="00C87A1C" w:rsidRDefault="003D3BEF" w:rsidP="00D71D15">
      <w:pPr>
        <w:pStyle w:val="ListParagraph"/>
        <w:numPr>
          <w:ilvl w:val="0"/>
          <w:numId w:val="13"/>
        </w:numPr>
        <w:tabs>
          <w:tab w:val="left" w:pos="6521"/>
          <w:tab w:val="left" w:pos="6912"/>
        </w:tabs>
        <w:spacing w:before="60" w:after="60" w:line="276" w:lineRule="auto"/>
        <w:ind w:left="187" w:hanging="187"/>
        <w:jc w:val="both"/>
        <w:rPr>
          <w:sz w:val="24"/>
          <w:szCs w:val="24"/>
        </w:rPr>
      </w:pPr>
      <w:r w:rsidRPr="00C87A1C">
        <w:rPr>
          <w:sz w:val="24"/>
          <w:szCs w:val="24"/>
        </w:rPr>
        <w:t>organizohen, trajnohen dhe pajisen për përmbushjen e detyrave në kohë lufte, krize ose sipas ligjit edhe në operacione të emergjencave civile;</w:t>
      </w:r>
    </w:p>
    <w:p w:rsidR="003D3BEF" w:rsidRPr="00C87A1C" w:rsidRDefault="003D3BEF" w:rsidP="00D71D15">
      <w:pPr>
        <w:pStyle w:val="ListParagraph"/>
        <w:numPr>
          <w:ilvl w:val="0"/>
          <w:numId w:val="13"/>
        </w:numPr>
        <w:tabs>
          <w:tab w:val="left" w:pos="6521"/>
          <w:tab w:val="left" w:pos="6912"/>
        </w:tabs>
        <w:spacing w:before="60" w:after="60" w:line="276" w:lineRule="auto"/>
        <w:ind w:left="187" w:hanging="187"/>
        <w:jc w:val="both"/>
        <w:rPr>
          <w:sz w:val="24"/>
          <w:szCs w:val="24"/>
        </w:rPr>
      </w:pPr>
      <w:r w:rsidRPr="00C87A1C">
        <w:rPr>
          <w:sz w:val="24"/>
          <w:szCs w:val="24"/>
        </w:rPr>
        <w:t xml:space="preserve">kontrollojnë dhe monitorojnë hapësirën tokësore, ajrore dhe detare të </w:t>
      </w:r>
      <w:r w:rsidR="00570E58" w:rsidRPr="00931B05">
        <w:t>Republikës së Shqipërisë</w:t>
      </w:r>
      <w:r w:rsidRPr="00C87A1C">
        <w:rPr>
          <w:sz w:val="24"/>
          <w:szCs w:val="24"/>
        </w:rPr>
        <w:t xml:space="preserve">, në bashkëpunim me NATO-n dhe partnerët, me qëllim paralajmërimin e hershëm dhe identifikimin në kohë të rreziqeve të mundshme ndaj sovranitetit dhe integritetit territorial të </w:t>
      </w:r>
      <w:r w:rsidR="00570E58" w:rsidRPr="00931B05">
        <w:t>Republikës së Shqipërisë</w:t>
      </w:r>
      <w:r w:rsidRPr="00C87A1C">
        <w:rPr>
          <w:sz w:val="24"/>
          <w:szCs w:val="24"/>
        </w:rPr>
        <w:t>;</w:t>
      </w:r>
    </w:p>
    <w:p w:rsidR="003D3BEF" w:rsidRPr="00C87A1C" w:rsidRDefault="003D3BEF" w:rsidP="00D71D15">
      <w:pPr>
        <w:pStyle w:val="ListParagraph"/>
        <w:numPr>
          <w:ilvl w:val="0"/>
          <w:numId w:val="13"/>
        </w:numPr>
        <w:tabs>
          <w:tab w:val="left" w:pos="6521"/>
          <w:tab w:val="left" w:pos="6912"/>
        </w:tabs>
        <w:spacing w:before="60" w:after="60" w:line="276" w:lineRule="auto"/>
        <w:ind w:left="187" w:hanging="187"/>
        <w:jc w:val="both"/>
        <w:rPr>
          <w:sz w:val="24"/>
          <w:szCs w:val="24"/>
        </w:rPr>
      </w:pPr>
      <w:r w:rsidRPr="00C87A1C">
        <w:rPr>
          <w:sz w:val="24"/>
          <w:szCs w:val="24"/>
        </w:rPr>
        <w:t>zhvillojnë kapacitete të ndërveprueshme dhe përgatiten e kontribuojnë në misionet dhe operacione e drejtuara nga NATO</w:t>
      </w:r>
      <w:r w:rsidR="00570E58">
        <w:rPr>
          <w:sz w:val="24"/>
          <w:szCs w:val="24"/>
        </w:rPr>
        <w:t>-ja</w:t>
      </w:r>
      <w:r w:rsidRPr="00C87A1C">
        <w:rPr>
          <w:sz w:val="24"/>
          <w:szCs w:val="24"/>
        </w:rPr>
        <w:t>, BE</w:t>
      </w:r>
      <w:r w:rsidR="00570E58">
        <w:rPr>
          <w:sz w:val="24"/>
          <w:szCs w:val="24"/>
        </w:rPr>
        <w:t>-ja, OKB-ja</w:t>
      </w:r>
      <w:r w:rsidRPr="00C87A1C">
        <w:rPr>
          <w:sz w:val="24"/>
          <w:szCs w:val="24"/>
        </w:rPr>
        <w:t xml:space="preserve"> ose koalicionet e vullnetit;</w:t>
      </w:r>
    </w:p>
    <w:p w:rsidR="003D3BEF" w:rsidRPr="00C87A1C" w:rsidRDefault="00C2333C" w:rsidP="00D71D15">
      <w:pPr>
        <w:pStyle w:val="ListParagraph"/>
        <w:numPr>
          <w:ilvl w:val="0"/>
          <w:numId w:val="13"/>
        </w:numPr>
        <w:tabs>
          <w:tab w:val="left" w:pos="6521"/>
          <w:tab w:val="left" w:pos="6912"/>
        </w:tabs>
        <w:spacing w:before="60" w:after="60" w:line="276" w:lineRule="auto"/>
        <w:ind w:left="187" w:hanging="187"/>
        <w:jc w:val="both"/>
        <w:rPr>
          <w:sz w:val="24"/>
          <w:szCs w:val="24"/>
        </w:rPr>
      </w:pPr>
      <w:r w:rsidRPr="00C87A1C">
        <w:rPr>
          <w:sz w:val="24"/>
          <w:szCs w:val="24"/>
        </w:rPr>
        <w:t>përgatisin plane për</w:t>
      </w:r>
      <w:r w:rsidR="003D3BEF" w:rsidRPr="00C87A1C">
        <w:rPr>
          <w:sz w:val="24"/>
          <w:szCs w:val="24"/>
        </w:rPr>
        <w:t xml:space="preserve"> përdorimin e forcës, sipas nivelit të kërkuar të reagimit; </w:t>
      </w:r>
    </w:p>
    <w:p w:rsidR="003D3BEF" w:rsidRPr="00C87A1C" w:rsidRDefault="003D3BEF" w:rsidP="00D71D15">
      <w:pPr>
        <w:pStyle w:val="ListParagraph"/>
        <w:numPr>
          <w:ilvl w:val="0"/>
          <w:numId w:val="13"/>
        </w:numPr>
        <w:tabs>
          <w:tab w:val="left" w:pos="6521"/>
          <w:tab w:val="left" w:pos="6912"/>
        </w:tabs>
        <w:spacing w:before="60" w:after="60" w:line="276" w:lineRule="auto"/>
        <w:ind w:left="187" w:hanging="187"/>
        <w:jc w:val="both"/>
        <w:rPr>
          <w:sz w:val="24"/>
          <w:szCs w:val="24"/>
        </w:rPr>
      </w:pPr>
      <w:r w:rsidRPr="00C87A1C">
        <w:rPr>
          <w:sz w:val="24"/>
          <w:szCs w:val="24"/>
        </w:rPr>
        <w:t>zgjerojnë spektrin e angazhimeve të tyre, në shërbim të qytetarëve dhe autoriteteve civile;</w:t>
      </w:r>
    </w:p>
    <w:p w:rsidR="003D3BEF" w:rsidRPr="00C87A1C" w:rsidRDefault="003D3BEF" w:rsidP="00D71D15">
      <w:pPr>
        <w:pStyle w:val="ListParagraph"/>
        <w:numPr>
          <w:ilvl w:val="0"/>
          <w:numId w:val="13"/>
        </w:numPr>
        <w:tabs>
          <w:tab w:val="left" w:pos="6521"/>
          <w:tab w:val="left" w:pos="6912"/>
        </w:tabs>
        <w:spacing w:before="60" w:after="60" w:line="276" w:lineRule="auto"/>
        <w:ind w:left="187" w:hanging="187"/>
        <w:jc w:val="both"/>
        <w:rPr>
          <w:sz w:val="24"/>
          <w:szCs w:val="24"/>
        </w:rPr>
      </w:pPr>
      <w:r w:rsidRPr="00C87A1C">
        <w:rPr>
          <w:sz w:val="24"/>
          <w:szCs w:val="24"/>
        </w:rPr>
        <w:t>përgatiten dhe mbështesin sipas ligjit, autoritetet qendrore e vendore dhe popullsinë në përballimin e emergjencave civile;</w:t>
      </w:r>
    </w:p>
    <w:p w:rsidR="003D3BEF" w:rsidRPr="00C87A1C" w:rsidRDefault="003D3BEF" w:rsidP="00D71D15">
      <w:pPr>
        <w:pStyle w:val="ListParagraph"/>
        <w:numPr>
          <w:ilvl w:val="0"/>
          <w:numId w:val="13"/>
        </w:numPr>
        <w:tabs>
          <w:tab w:val="left" w:pos="6521"/>
          <w:tab w:val="left" w:pos="6912"/>
        </w:tabs>
        <w:spacing w:before="60" w:after="60" w:line="276" w:lineRule="auto"/>
        <w:ind w:left="187" w:hanging="187"/>
        <w:jc w:val="both"/>
        <w:rPr>
          <w:sz w:val="24"/>
          <w:szCs w:val="24"/>
        </w:rPr>
      </w:pPr>
      <w:r w:rsidRPr="00C87A1C">
        <w:rPr>
          <w:sz w:val="24"/>
          <w:szCs w:val="24"/>
        </w:rPr>
        <w:t>zhvillojnë dhe ofrojnë kapacitete ushtarake speciale, sipas marrëveshjeve ndërinstitucionale;</w:t>
      </w:r>
    </w:p>
    <w:p w:rsidR="003D3BEF" w:rsidRPr="00C87A1C" w:rsidRDefault="003D3BEF" w:rsidP="00D71D15">
      <w:pPr>
        <w:pStyle w:val="ListParagraph"/>
        <w:numPr>
          <w:ilvl w:val="0"/>
          <w:numId w:val="13"/>
        </w:numPr>
        <w:tabs>
          <w:tab w:val="left" w:pos="6521"/>
          <w:tab w:val="left" w:pos="6912"/>
        </w:tabs>
        <w:spacing w:before="60" w:after="60" w:line="276" w:lineRule="auto"/>
        <w:ind w:left="187" w:hanging="187"/>
        <w:jc w:val="both"/>
        <w:rPr>
          <w:sz w:val="24"/>
          <w:szCs w:val="24"/>
        </w:rPr>
      </w:pPr>
      <w:r w:rsidRPr="00C87A1C">
        <w:rPr>
          <w:sz w:val="24"/>
          <w:szCs w:val="24"/>
        </w:rPr>
        <w:t>parandalojnë dëmtimin dhe mbrojnë mjedisin gjatë veprimtarive ushtarake;</w:t>
      </w:r>
    </w:p>
    <w:p w:rsidR="003D3BEF" w:rsidRPr="00C87A1C" w:rsidRDefault="003D3BEF" w:rsidP="00D71D15">
      <w:pPr>
        <w:pStyle w:val="ListParagraph"/>
        <w:numPr>
          <w:ilvl w:val="0"/>
          <w:numId w:val="13"/>
        </w:numPr>
        <w:tabs>
          <w:tab w:val="left" w:pos="6521"/>
          <w:tab w:val="left" w:pos="6912"/>
        </w:tabs>
        <w:spacing w:before="60" w:after="60" w:line="276" w:lineRule="auto"/>
        <w:ind w:left="187" w:hanging="187"/>
        <w:jc w:val="both"/>
        <w:rPr>
          <w:sz w:val="24"/>
          <w:szCs w:val="24"/>
        </w:rPr>
      </w:pPr>
      <w:r w:rsidRPr="00C87A1C">
        <w:rPr>
          <w:sz w:val="24"/>
          <w:szCs w:val="24"/>
        </w:rPr>
        <w:t>bashkëpunojnë dhe mbështesin strukturat e sigurisë publike sipas parashikimeve ligjore;</w:t>
      </w:r>
    </w:p>
    <w:p w:rsidR="003D3BEF" w:rsidRPr="00C87A1C" w:rsidRDefault="003D3BEF" w:rsidP="006C0E77">
      <w:pPr>
        <w:pStyle w:val="ListParagraph"/>
        <w:tabs>
          <w:tab w:val="left" w:pos="6521"/>
          <w:tab w:val="left" w:pos="6912"/>
        </w:tabs>
        <w:spacing w:before="120" w:after="120" w:line="276" w:lineRule="auto"/>
        <w:ind w:left="187" w:firstLine="0"/>
        <w:jc w:val="both"/>
        <w:rPr>
          <w:b/>
        </w:rPr>
      </w:pPr>
      <w:bookmarkStart w:id="102" w:name="_bookmark49"/>
      <w:bookmarkEnd w:id="102"/>
      <w:r w:rsidRPr="00C87A1C">
        <w:rPr>
          <w:b/>
          <w:sz w:val="24"/>
          <w:szCs w:val="24"/>
        </w:rPr>
        <w:t>Në kohë krize:</w:t>
      </w:r>
    </w:p>
    <w:p w:rsidR="003D3BEF" w:rsidRPr="00C87A1C" w:rsidRDefault="003D3BEF" w:rsidP="00D71D15">
      <w:pPr>
        <w:pStyle w:val="ListParagraph"/>
        <w:numPr>
          <w:ilvl w:val="0"/>
          <w:numId w:val="13"/>
        </w:numPr>
        <w:tabs>
          <w:tab w:val="left" w:pos="6521"/>
          <w:tab w:val="left" w:pos="6912"/>
        </w:tabs>
        <w:spacing w:before="60" w:after="60" w:line="276" w:lineRule="auto"/>
        <w:ind w:left="187" w:hanging="187"/>
        <w:jc w:val="both"/>
        <w:rPr>
          <w:sz w:val="24"/>
          <w:szCs w:val="24"/>
        </w:rPr>
      </w:pPr>
      <w:r w:rsidRPr="00C87A1C">
        <w:rPr>
          <w:sz w:val="24"/>
          <w:szCs w:val="24"/>
        </w:rPr>
        <w:t>sigurojnë mbrojtjen e vendit dhe të popullsisë në rast kërcënimesh të jashtme ushtarake;</w:t>
      </w:r>
    </w:p>
    <w:p w:rsidR="003D3BEF" w:rsidRPr="00C87A1C" w:rsidRDefault="003D3BEF" w:rsidP="00D71D15">
      <w:pPr>
        <w:pStyle w:val="ListParagraph"/>
        <w:numPr>
          <w:ilvl w:val="0"/>
          <w:numId w:val="13"/>
        </w:numPr>
        <w:tabs>
          <w:tab w:val="left" w:pos="6521"/>
          <w:tab w:val="left" w:pos="6912"/>
        </w:tabs>
        <w:spacing w:before="60" w:after="60" w:line="276" w:lineRule="auto"/>
        <w:ind w:left="187" w:hanging="187"/>
        <w:jc w:val="both"/>
        <w:rPr>
          <w:sz w:val="24"/>
          <w:szCs w:val="24"/>
        </w:rPr>
      </w:pPr>
      <w:r w:rsidRPr="00C87A1C">
        <w:rPr>
          <w:sz w:val="24"/>
          <w:szCs w:val="24"/>
        </w:rPr>
        <w:t xml:space="preserve">kontrollojnë dhe monitorojnë hapësirën tokësore, ajrore dhe detare të </w:t>
      </w:r>
      <w:r w:rsidR="00570E58" w:rsidRPr="00931B05">
        <w:t>Republikës së Shqipërisë</w:t>
      </w:r>
      <w:r w:rsidRPr="00C87A1C">
        <w:rPr>
          <w:sz w:val="24"/>
          <w:szCs w:val="24"/>
        </w:rPr>
        <w:t>, duke përdorur kapacitete të integruara, në bashkëpunim me NATO-n;</w:t>
      </w:r>
    </w:p>
    <w:p w:rsidR="003D3BEF" w:rsidRPr="00C87A1C" w:rsidRDefault="003D3BEF" w:rsidP="00D71D15">
      <w:pPr>
        <w:pStyle w:val="ListParagraph"/>
        <w:numPr>
          <w:ilvl w:val="0"/>
          <w:numId w:val="13"/>
        </w:numPr>
        <w:tabs>
          <w:tab w:val="left" w:pos="6521"/>
          <w:tab w:val="left" w:pos="6912"/>
        </w:tabs>
        <w:spacing w:before="60" w:after="60" w:line="276" w:lineRule="auto"/>
        <w:ind w:left="187" w:hanging="187"/>
        <w:jc w:val="both"/>
        <w:rPr>
          <w:sz w:val="24"/>
          <w:szCs w:val="24"/>
        </w:rPr>
      </w:pPr>
      <w:r w:rsidRPr="00C87A1C">
        <w:rPr>
          <w:sz w:val="24"/>
          <w:szCs w:val="24"/>
        </w:rPr>
        <w:t>ofrojnë mbështetje si vend pritës për forcat aleate ose për forcat ushtarake të vendeve partnere, të cilat dislokohen në ndihmë të Shqipërisë.</w:t>
      </w:r>
    </w:p>
    <w:p w:rsidR="003D3BEF" w:rsidRPr="00C87A1C" w:rsidRDefault="003D3BEF" w:rsidP="00D71D15">
      <w:pPr>
        <w:pStyle w:val="ListParagraph"/>
        <w:numPr>
          <w:ilvl w:val="0"/>
          <w:numId w:val="13"/>
        </w:numPr>
        <w:tabs>
          <w:tab w:val="left" w:pos="6521"/>
          <w:tab w:val="left" w:pos="6912"/>
        </w:tabs>
        <w:spacing w:before="60" w:after="60" w:line="276" w:lineRule="auto"/>
        <w:ind w:left="187" w:hanging="187"/>
        <w:jc w:val="both"/>
        <w:rPr>
          <w:sz w:val="24"/>
          <w:szCs w:val="24"/>
        </w:rPr>
      </w:pPr>
      <w:r w:rsidRPr="00C87A1C">
        <w:rPr>
          <w:sz w:val="24"/>
          <w:szCs w:val="24"/>
        </w:rPr>
        <w:t>sigurojnë mbështetjen e nevojshme për eliminimin e efekteve të katastrofave natyrore ose të shkaktuara nga njeriu;</w:t>
      </w:r>
    </w:p>
    <w:p w:rsidR="003D3BEF" w:rsidRPr="00C87A1C" w:rsidRDefault="003D3BEF" w:rsidP="00D71D15">
      <w:pPr>
        <w:pStyle w:val="ListParagraph"/>
        <w:numPr>
          <w:ilvl w:val="0"/>
          <w:numId w:val="13"/>
        </w:numPr>
        <w:tabs>
          <w:tab w:val="left" w:pos="6521"/>
          <w:tab w:val="left" w:pos="6912"/>
        </w:tabs>
        <w:spacing w:before="60" w:after="60" w:line="276" w:lineRule="auto"/>
        <w:ind w:left="187" w:hanging="187"/>
        <w:jc w:val="both"/>
        <w:rPr>
          <w:sz w:val="24"/>
          <w:szCs w:val="24"/>
        </w:rPr>
      </w:pPr>
      <w:r w:rsidRPr="00C87A1C">
        <w:rPr>
          <w:sz w:val="24"/>
          <w:szCs w:val="24"/>
        </w:rPr>
        <w:t>bashkëpunojnë dhe mbështetin strukturat e sigurisë publike, siç përcaktohet me ligj;</w:t>
      </w:r>
    </w:p>
    <w:p w:rsidR="003D3BEF" w:rsidRPr="00C87A1C" w:rsidRDefault="003D3BEF" w:rsidP="00D71D15">
      <w:pPr>
        <w:pStyle w:val="ListParagraph"/>
        <w:numPr>
          <w:ilvl w:val="0"/>
          <w:numId w:val="13"/>
        </w:numPr>
        <w:tabs>
          <w:tab w:val="left" w:pos="6521"/>
          <w:tab w:val="left" w:pos="6912"/>
        </w:tabs>
        <w:spacing w:before="60" w:after="60" w:line="276" w:lineRule="auto"/>
        <w:ind w:left="187" w:hanging="187"/>
        <w:jc w:val="both"/>
        <w:rPr>
          <w:sz w:val="24"/>
          <w:szCs w:val="24"/>
        </w:rPr>
      </w:pPr>
      <w:r w:rsidRPr="00C87A1C">
        <w:rPr>
          <w:sz w:val="24"/>
          <w:szCs w:val="24"/>
        </w:rPr>
        <w:t>koordinojnë dhe bashkëpunojnë me strukturat e tjera brenda dhe jashtë vendit për të parandaluar trafiqet e paligjshme, kontrabandën dhe terro</w:t>
      </w:r>
      <w:r w:rsidR="00532DE4">
        <w:rPr>
          <w:sz w:val="24"/>
          <w:szCs w:val="24"/>
        </w:rPr>
        <w:t>rizmin, siç përcaktohet me ligj.</w:t>
      </w:r>
    </w:p>
    <w:p w:rsidR="003D3BEF" w:rsidRPr="00C87A1C" w:rsidRDefault="003D3BEF" w:rsidP="00570E58">
      <w:pPr>
        <w:pStyle w:val="BodyText"/>
        <w:tabs>
          <w:tab w:val="left" w:pos="6521"/>
          <w:tab w:val="left" w:pos="6912"/>
        </w:tabs>
        <w:spacing w:before="120" w:after="120" w:line="276" w:lineRule="auto"/>
        <w:jc w:val="both"/>
        <w:rPr>
          <w:b/>
        </w:rPr>
      </w:pPr>
      <w:r w:rsidRPr="00C87A1C">
        <w:rPr>
          <w:b/>
        </w:rPr>
        <w:t>Në kohë lufte:</w:t>
      </w:r>
    </w:p>
    <w:p w:rsidR="003D3BEF" w:rsidRPr="00C87A1C" w:rsidRDefault="003D3BEF" w:rsidP="00D71D15">
      <w:pPr>
        <w:pStyle w:val="ListParagraph"/>
        <w:numPr>
          <w:ilvl w:val="0"/>
          <w:numId w:val="13"/>
        </w:numPr>
        <w:tabs>
          <w:tab w:val="left" w:pos="6521"/>
          <w:tab w:val="left" w:pos="6912"/>
        </w:tabs>
        <w:spacing w:before="60" w:after="60" w:line="276" w:lineRule="auto"/>
        <w:ind w:left="187" w:hanging="187"/>
        <w:jc w:val="both"/>
        <w:rPr>
          <w:sz w:val="24"/>
          <w:szCs w:val="24"/>
        </w:rPr>
      </w:pPr>
      <w:r w:rsidRPr="00C87A1C">
        <w:rPr>
          <w:sz w:val="24"/>
          <w:szCs w:val="24"/>
        </w:rPr>
        <w:t>planëzojnë dhe kryejnë operacione ushtarake</w:t>
      </w:r>
      <w:r w:rsidR="00EA1A93" w:rsidRPr="00BC1257">
        <w:rPr>
          <w:sz w:val="24"/>
          <w:szCs w:val="24"/>
        </w:rPr>
        <w:t>,</w:t>
      </w:r>
      <w:r w:rsidRPr="00BC1257">
        <w:rPr>
          <w:sz w:val="24"/>
          <w:szCs w:val="24"/>
        </w:rPr>
        <w:t xml:space="preserve"> </w:t>
      </w:r>
      <w:bookmarkStart w:id="103" w:name="_bookmark50"/>
      <w:bookmarkEnd w:id="103"/>
      <w:r w:rsidR="00853A71">
        <w:rPr>
          <w:sz w:val="24"/>
          <w:szCs w:val="24"/>
        </w:rPr>
        <w:t>n</w:t>
      </w:r>
      <w:r w:rsidR="00EA1A93" w:rsidRPr="00BC1257">
        <w:rPr>
          <w:sz w:val="24"/>
          <w:szCs w:val="24"/>
        </w:rPr>
        <w:t>ë mëvet</w:t>
      </w:r>
      <w:r w:rsidR="00E724AA">
        <w:rPr>
          <w:sz w:val="24"/>
          <w:szCs w:val="24"/>
        </w:rPr>
        <w:t>ësi</w:t>
      </w:r>
      <w:r w:rsidR="00EA1A93" w:rsidRPr="00BC1257">
        <w:rPr>
          <w:sz w:val="24"/>
          <w:szCs w:val="24"/>
        </w:rPr>
        <w:t xml:space="preserve"> </w:t>
      </w:r>
      <w:r w:rsidR="00EA1A93" w:rsidRPr="00C87A1C">
        <w:rPr>
          <w:sz w:val="24"/>
          <w:szCs w:val="24"/>
        </w:rPr>
        <w:t xml:space="preserve">dhe në kuadër të mbrojtjes kolektive, </w:t>
      </w:r>
      <w:r w:rsidRPr="00C87A1C">
        <w:rPr>
          <w:sz w:val="24"/>
          <w:szCs w:val="24"/>
        </w:rPr>
        <w:t>për të mbrojtur integritetin territorial të vendit;</w:t>
      </w:r>
    </w:p>
    <w:p w:rsidR="003D3BEF" w:rsidRPr="00C87A1C" w:rsidRDefault="003D3BEF" w:rsidP="00D71D15">
      <w:pPr>
        <w:pStyle w:val="ListParagraph"/>
        <w:numPr>
          <w:ilvl w:val="0"/>
          <w:numId w:val="13"/>
        </w:numPr>
        <w:tabs>
          <w:tab w:val="left" w:pos="6521"/>
          <w:tab w:val="left" w:pos="6912"/>
        </w:tabs>
        <w:spacing w:before="60" w:after="60" w:line="276" w:lineRule="auto"/>
        <w:ind w:left="187" w:hanging="187"/>
        <w:jc w:val="both"/>
        <w:rPr>
          <w:sz w:val="24"/>
          <w:szCs w:val="24"/>
        </w:rPr>
      </w:pPr>
      <w:r w:rsidRPr="00C87A1C">
        <w:rPr>
          <w:sz w:val="24"/>
          <w:szCs w:val="24"/>
        </w:rPr>
        <w:t xml:space="preserve">mbrojnë dhe mbështesin popullsinë e </w:t>
      </w:r>
      <w:r w:rsidR="00570E58" w:rsidRPr="00931B05">
        <w:t>Republikës së Shqipërisë</w:t>
      </w:r>
      <w:r w:rsidRPr="00C87A1C">
        <w:rPr>
          <w:sz w:val="24"/>
          <w:szCs w:val="24"/>
        </w:rPr>
        <w:t>;</w:t>
      </w:r>
    </w:p>
    <w:p w:rsidR="003D3BEF" w:rsidRPr="00C87A1C" w:rsidRDefault="003D3BEF" w:rsidP="00D71D15">
      <w:pPr>
        <w:pStyle w:val="ListParagraph"/>
        <w:numPr>
          <w:ilvl w:val="0"/>
          <w:numId w:val="13"/>
        </w:numPr>
        <w:tabs>
          <w:tab w:val="left" w:pos="6521"/>
          <w:tab w:val="left" w:pos="6912"/>
        </w:tabs>
        <w:spacing w:before="60" w:after="60" w:line="276" w:lineRule="auto"/>
        <w:ind w:left="187" w:hanging="187"/>
        <w:jc w:val="both"/>
        <w:rPr>
          <w:sz w:val="24"/>
          <w:szCs w:val="24"/>
        </w:rPr>
      </w:pPr>
      <w:r w:rsidRPr="00C87A1C">
        <w:rPr>
          <w:sz w:val="24"/>
          <w:szCs w:val="24"/>
        </w:rPr>
        <w:lastRenderedPageBreak/>
        <w:t xml:space="preserve">kontrollojnë dhe monitorojnë hapësirën tokësore, ajrore dhe detare të </w:t>
      </w:r>
      <w:r w:rsidR="00570E58" w:rsidRPr="00931B05">
        <w:t>Republikës së Shqipërisë</w:t>
      </w:r>
      <w:r w:rsidRPr="00C87A1C">
        <w:rPr>
          <w:sz w:val="24"/>
          <w:szCs w:val="24"/>
        </w:rPr>
        <w:t>, duke përdorur kapacitete të integruara, në bashkëpunim me NATO-n;</w:t>
      </w:r>
    </w:p>
    <w:p w:rsidR="003D3BEF" w:rsidRPr="00C87A1C" w:rsidRDefault="003D3BEF" w:rsidP="00D71D15">
      <w:pPr>
        <w:pStyle w:val="ListParagraph"/>
        <w:numPr>
          <w:ilvl w:val="0"/>
          <w:numId w:val="13"/>
        </w:numPr>
        <w:tabs>
          <w:tab w:val="left" w:pos="6521"/>
          <w:tab w:val="left" w:pos="6912"/>
        </w:tabs>
        <w:spacing w:before="60" w:after="60" w:line="276" w:lineRule="auto"/>
        <w:ind w:left="187" w:hanging="187"/>
        <w:jc w:val="both"/>
        <w:rPr>
          <w:sz w:val="24"/>
          <w:szCs w:val="24"/>
        </w:rPr>
      </w:pPr>
      <w:r w:rsidRPr="00C87A1C">
        <w:rPr>
          <w:sz w:val="24"/>
          <w:szCs w:val="24"/>
        </w:rPr>
        <w:t>vendosin në gatishmëri forca të trajnuara për angazhim në kuadër të mbrojtjes kolektive të NATO-s;</w:t>
      </w:r>
    </w:p>
    <w:p w:rsidR="003D3BEF" w:rsidRPr="00C87A1C" w:rsidRDefault="003D3BEF" w:rsidP="00D71D15">
      <w:pPr>
        <w:pStyle w:val="ListParagraph"/>
        <w:numPr>
          <w:ilvl w:val="0"/>
          <w:numId w:val="13"/>
        </w:numPr>
        <w:tabs>
          <w:tab w:val="left" w:pos="6521"/>
          <w:tab w:val="left" w:pos="6912"/>
        </w:tabs>
        <w:spacing w:before="60" w:after="60" w:line="276" w:lineRule="auto"/>
        <w:ind w:left="187" w:hanging="187"/>
        <w:jc w:val="both"/>
        <w:rPr>
          <w:sz w:val="24"/>
          <w:szCs w:val="24"/>
        </w:rPr>
      </w:pPr>
      <w:r w:rsidRPr="00C87A1C">
        <w:rPr>
          <w:sz w:val="24"/>
          <w:szCs w:val="24"/>
        </w:rPr>
        <w:t xml:space="preserve">sigurojnë mbështetjen si vend pritës </w:t>
      </w:r>
      <w:r w:rsidR="00CA3688" w:rsidRPr="00C87A1C">
        <w:rPr>
          <w:sz w:val="24"/>
          <w:szCs w:val="24"/>
        </w:rPr>
        <w:t xml:space="preserve">dhe </w:t>
      </w:r>
      <w:r w:rsidR="00D32F46" w:rsidRPr="00D32F46">
        <w:rPr>
          <w:sz w:val="24"/>
          <w:szCs w:val="24"/>
        </w:rPr>
        <w:t>trans</w:t>
      </w:r>
      <w:r w:rsidR="00CA3688" w:rsidRPr="00D32F46">
        <w:rPr>
          <w:sz w:val="24"/>
          <w:szCs w:val="24"/>
        </w:rPr>
        <w:t>it</w:t>
      </w:r>
      <w:r w:rsidR="00CA3688" w:rsidRPr="00C87A1C">
        <w:rPr>
          <w:sz w:val="24"/>
          <w:szCs w:val="24"/>
        </w:rPr>
        <w:t xml:space="preserve"> </w:t>
      </w:r>
      <w:r w:rsidRPr="00C87A1C">
        <w:rPr>
          <w:sz w:val="24"/>
          <w:szCs w:val="24"/>
        </w:rPr>
        <w:t xml:space="preserve">në territorin e </w:t>
      </w:r>
      <w:r w:rsidR="00570E58" w:rsidRPr="00931B05">
        <w:t>Republikës së Shqipërisë</w:t>
      </w:r>
      <w:r w:rsidRPr="00C87A1C">
        <w:rPr>
          <w:sz w:val="24"/>
          <w:szCs w:val="24"/>
        </w:rPr>
        <w:t>.</w:t>
      </w:r>
    </w:p>
    <w:p w:rsidR="003D3BEF" w:rsidRPr="00C87A1C" w:rsidRDefault="00570E58" w:rsidP="00570E58">
      <w:pPr>
        <w:pStyle w:val="Heading2"/>
        <w:numPr>
          <w:ilvl w:val="1"/>
          <w:numId w:val="39"/>
        </w:numPr>
        <w:tabs>
          <w:tab w:val="left" w:pos="1083"/>
          <w:tab w:val="left" w:pos="6521"/>
          <w:tab w:val="left" w:pos="6912"/>
        </w:tabs>
        <w:spacing w:before="120" w:after="120" w:line="276" w:lineRule="auto"/>
        <w:ind w:left="450" w:right="-8" w:hanging="450"/>
      </w:pPr>
      <w:bookmarkStart w:id="104" w:name="_bookmark51"/>
      <w:bookmarkEnd w:id="104"/>
      <w:r>
        <w:t xml:space="preserve"> </w:t>
      </w:r>
      <w:bookmarkStart w:id="105" w:name="_Toc163126493"/>
      <w:r w:rsidR="003D3BEF" w:rsidRPr="00C87A1C">
        <w:t>Niveli i Ambicies (NiA)</w:t>
      </w:r>
      <w:r w:rsidR="003D3BEF" w:rsidRPr="00CC170B">
        <w:rPr>
          <w:b w:val="0"/>
          <w:vertAlign w:val="superscript"/>
        </w:rPr>
        <w:endnoteReference w:id="9"/>
      </w:r>
      <w:r w:rsidR="003D3BEF" w:rsidRPr="00C87A1C">
        <w:t xml:space="preserve"> i FARSH</w:t>
      </w:r>
      <w:r>
        <w:t>-it</w:t>
      </w:r>
      <w:bookmarkEnd w:id="105"/>
    </w:p>
    <w:p w:rsidR="003D3BEF" w:rsidRPr="00C87A1C" w:rsidRDefault="003D3BEF" w:rsidP="00570E58">
      <w:pPr>
        <w:pStyle w:val="BodyText"/>
        <w:tabs>
          <w:tab w:val="left" w:pos="6521"/>
          <w:tab w:val="left" w:pos="6912"/>
        </w:tabs>
        <w:spacing w:before="120" w:after="120" w:line="276" w:lineRule="auto"/>
        <w:ind w:left="0"/>
        <w:jc w:val="both"/>
      </w:pPr>
      <w:r w:rsidRPr="00C87A1C">
        <w:rPr>
          <w:spacing w:val="-2"/>
        </w:rPr>
        <w:t>NiA rrjedh nga dokumentet strategjik</w:t>
      </w:r>
      <w:r w:rsidR="00570E58">
        <w:rPr>
          <w:spacing w:val="-2"/>
        </w:rPr>
        <w:t>e,</w:t>
      </w:r>
      <w:r w:rsidRPr="00C87A1C">
        <w:rPr>
          <w:spacing w:val="-2"/>
        </w:rPr>
        <w:t xml:space="preserve"> si SSK</w:t>
      </w:r>
      <w:r w:rsidR="00570E58">
        <w:rPr>
          <w:spacing w:val="-2"/>
        </w:rPr>
        <w:t>-ja</w:t>
      </w:r>
      <w:r w:rsidRPr="00C87A1C">
        <w:rPr>
          <w:spacing w:val="-2"/>
        </w:rPr>
        <w:t xml:space="preserve"> dhe nga RSM</w:t>
      </w:r>
      <w:r w:rsidR="00570E58">
        <w:rPr>
          <w:spacing w:val="-2"/>
        </w:rPr>
        <w:t>-ja</w:t>
      </w:r>
      <w:r w:rsidRPr="00C87A1C">
        <w:rPr>
          <w:spacing w:val="-2"/>
        </w:rPr>
        <w:t xml:space="preserve"> ku përcaktohen skenarët e mundshëm të rreziqeve ndaj vendit tonë. </w:t>
      </w:r>
      <w:r w:rsidRPr="00C87A1C">
        <w:t>NiA i FARSH</w:t>
      </w:r>
      <w:r w:rsidR="00570E58">
        <w:t>-it</w:t>
      </w:r>
      <w:r w:rsidRPr="00C87A1C">
        <w:t xml:space="preserve"> përcakton kapacitetet e dëshiruara ushtarake e civile, të cilat FARSH</w:t>
      </w:r>
      <w:r w:rsidR="00570E58">
        <w:t>-i</w:t>
      </w:r>
      <w:r w:rsidRPr="00C87A1C">
        <w:t xml:space="preserve"> i deklaron dhe angazhohet t’i përdorë, për pjesëmarrje të njëhershme në operacione kombëtare dhe ndërkombëtare, më vete</w:t>
      </w:r>
      <w:r w:rsidRPr="00C87A1C">
        <w:rPr>
          <w:spacing w:val="-3"/>
        </w:rPr>
        <w:t xml:space="preserve"> </w:t>
      </w:r>
      <w:r w:rsidRPr="00C87A1C">
        <w:t>ose me</w:t>
      </w:r>
      <w:r w:rsidRPr="00C87A1C">
        <w:rPr>
          <w:spacing w:val="-3"/>
        </w:rPr>
        <w:t xml:space="preserve"> </w:t>
      </w:r>
      <w:r w:rsidRPr="00C87A1C">
        <w:t xml:space="preserve">aleatët. </w:t>
      </w:r>
    </w:p>
    <w:p w:rsidR="00C62E9B" w:rsidRPr="005D755A" w:rsidRDefault="00C62E9B" w:rsidP="00570E58">
      <w:pPr>
        <w:pStyle w:val="BodyText"/>
        <w:tabs>
          <w:tab w:val="left" w:pos="6521"/>
          <w:tab w:val="left" w:pos="6912"/>
        </w:tabs>
        <w:spacing w:before="120" w:after="120" w:line="276" w:lineRule="auto"/>
        <w:ind w:left="0" w:right="-8"/>
        <w:jc w:val="both"/>
      </w:pPr>
      <w:r w:rsidRPr="005D755A">
        <w:t xml:space="preserve">Në kuadër të </w:t>
      </w:r>
      <w:r w:rsidR="00F94FD2" w:rsidRPr="005D755A">
        <w:t xml:space="preserve">mbrojtjes kombëtare, përballimit të emergjencave </w:t>
      </w:r>
      <w:r w:rsidR="005517D9">
        <w:t>civile dhe detyrimeve në kuadër</w:t>
      </w:r>
      <w:r w:rsidR="00F94FD2" w:rsidRPr="005D755A">
        <w:t xml:space="preserve"> të Aleancës</w:t>
      </w:r>
      <w:r w:rsidRPr="005D755A">
        <w:t>, FARSH do të përgatiten të jenë të gatshme dhe të afta për të për</w:t>
      </w:r>
      <w:r w:rsidR="00F94FD2" w:rsidRPr="005D755A">
        <w:t>balluar kërcënimet dhe rreziqet.</w:t>
      </w:r>
    </w:p>
    <w:p w:rsidR="003D3BEF" w:rsidRPr="005D755A" w:rsidRDefault="00570E58" w:rsidP="00570E58">
      <w:pPr>
        <w:pStyle w:val="BodyText"/>
        <w:tabs>
          <w:tab w:val="left" w:pos="6521"/>
          <w:tab w:val="left" w:pos="6912"/>
        </w:tabs>
        <w:spacing w:before="120" w:after="120" w:line="276" w:lineRule="auto"/>
        <w:ind w:left="0" w:right="-8"/>
        <w:jc w:val="both"/>
        <w:rPr>
          <w:spacing w:val="-2"/>
        </w:rPr>
      </w:pPr>
      <w:r>
        <w:rPr>
          <w:b/>
        </w:rPr>
        <w:t xml:space="preserve">NiA për mbrojtjen kombëtare: </w:t>
      </w:r>
      <w:r w:rsidR="003D3BEF" w:rsidRPr="005D755A">
        <w:t>NiA për mbrojtjen kombëtare</w:t>
      </w:r>
      <w:r w:rsidR="003D3BEF" w:rsidRPr="005D755A">
        <w:rPr>
          <w:b/>
        </w:rPr>
        <w:t xml:space="preserve"> </w:t>
      </w:r>
      <w:r w:rsidR="00F94FD2" w:rsidRPr="005D755A">
        <w:t xml:space="preserve">është që FARSH të përmbushin </w:t>
      </w:r>
      <w:r w:rsidR="003D3BEF" w:rsidRPr="005D755A">
        <w:t xml:space="preserve">zbatimin e misionit kushtetues për ruajtjen e sovranitetit dhe integritetit të vendit </w:t>
      </w:r>
      <w:r w:rsidR="000C58A4" w:rsidRPr="005D755A">
        <w:t>në koordinim dhe bashkëpunim me instrument</w:t>
      </w:r>
      <w:r w:rsidR="005517D9">
        <w:t>e</w:t>
      </w:r>
      <w:r w:rsidR="000C58A4" w:rsidRPr="005D755A">
        <w:t>t e tjer</w:t>
      </w:r>
      <w:r w:rsidR="005517D9">
        <w:t>a</w:t>
      </w:r>
      <w:r w:rsidR="000C58A4" w:rsidRPr="005D755A">
        <w:t xml:space="preserve"> të fuqisë </w:t>
      </w:r>
      <w:r>
        <w:t>k</w:t>
      </w:r>
      <w:r w:rsidR="000C58A4" w:rsidRPr="005D755A">
        <w:t>ombëtare</w:t>
      </w:r>
      <w:r w:rsidR="003D3BEF" w:rsidRPr="005D755A">
        <w:t xml:space="preserve">. </w:t>
      </w:r>
    </w:p>
    <w:p w:rsidR="003D3BEF" w:rsidRPr="00C87A1C" w:rsidRDefault="003D3BEF" w:rsidP="00570E58">
      <w:pPr>
        <w:pStyle w:val="BodyText"/>
        <w:tabs>
          <w:tab w:val="left" w:pos="6521"/>
          <w:tab w:val="left" w:pos="6912"/>
        </w:tabs>
        <w:spacing w:before="120" w:after="120" w:line="276" w:lineRule="auto"/>
        <w:ind w:left="0"/>
        <w:jc w:val="both"/>
      </w:pPr>
      <w:r w:rsidRPr="005D755A">
        <w:t xml:space="preserve">Për të përmbushur në mënyrë më efektive </w:t>
      </w:r>
      <w:r w:rsidRPr="005D755A">
        <w:rPr>
          <w:rFonts w:eastAsia="Calibri"/>
          <w:lang w:eastAsia="en-GB"/>
        </w:rPr>
        <w:t xml:space="preserve">misionin dhe </w:t>
      </w:r>
      <w:r w:rsidRPr="005D755A">
        <w:t xml:space="preserve">objektivat e </w:t>
      </w:r>
      <w:r w:rsidR="0050203A" w:rsidRPr="005D755A">
        <w:t>sigurisë</w:t>
      </w:r>
      <w:r w:rsidRPr="005D755A">
        <w:t xml:space="preserve"> kombëtare</w:t>
      </w:r>
      <w:r w:rsidRPr="005D755A">
        <w:rPr>
          <w:rFonts w:eastAsia="Calibri"/>
          <w:lang w:eastAsia="en-GB"/>
        </w:rPr>
        <w:t xml:space="preserve"> </w:t>
      </w:r>
      <w:r w:rsidRPr="005D755A">
        <w:t>do të</w:t>
      </w:r>
      <w:r w:rsidR="00570E58">
        <w:t xml:space="preserve"> zhvillojnë kapacitetet për t’</w:t>
      </w:r>
      <w:r w:rsidR="005D755A" w:rsidRPr="005D755A">
        <w:t xml:space="preserve">iu përgjigjur </w:t>
      </w:r>
      <w:r w:rsidRPr="005D755A">
        <w:t xml:space="preserve">sulmeve të armatosura. Fokusi do të jetë në zhvillimin e kapaciteteve në kuadër të mbrojtjes </w:t>
      </w:r>
      <w:r w:rsidR="006E23E8" w:rsidRPr="005D755A">
        <w:t>kombëtare</w:t>
      </w:r>
      <w:r w:rsidRPr="00C87A1C">
        <w:t>.</w:t>
      </w:r>
    </w:p>
    <w:p w:rsidR="003D3BEF" w:rsidRPr="00C87A1C" w:rsidRDefault="003D3BEF" w:rsidP="00570E58">
      <w:pPr>
        <w:jc w:val="both"/>
        <w:rPr>
          <w:rFonts w:eastAsia="Calibri"/>
          <w:sz w:val="24"/>
          <w:szCs w:val="24"/>
          <w:lang w:eastAsia="en-GB"/>
        </w:rPr>
      </w:pPr>
      <w:r w:rsidRPr="00C87A1C">
        <w:rPr>
          <w:rFonts w:eastAsia="Calibri"/>
          <w:sz w:val="24"/>
          <w:szCs w:val="24"/>
          <w:lang w:eastAsia="en-GB"/>
        </w:rPr>
        <w:t>Kapacitetet që i duhen FA</w:t>
      </w:r>
      <w:r w:rsidR="00570E58">
        <w:rPr>
          <w:rFonts w:eastAsia="Calibri"/>
          <w:sz w:val="24"/>
          <w:szCs w:val="24"/>
          <w:lang w:eastAsia="en-GB"/>
        </w:rPr>
        <w:t>-së</w:t>
      </w:r>
      <w:r w:rsidRPr="00C87A1C">
        <w:rPr>
          <w:rFonts w:eastAsia="Calibri"/>
          <w:sz w:val="24"/>
          <w:szCs w:val="24"/>
          <w:lang w:eastAsia="en-GB"/>
        </w:rPr>
        <w:t xml:space="preserve"> për t’iu </w:t>
      </w:r>
      <w:r w:rsidRPr="00C87A1C">
        <w:rPr>
          <w:rFonts w:eastAsia="Calibri"/>
          <w:lang w:eastAsia="en-GB"/>
        </w:rPr>
        <w:t>përgjigjur t</w:t>
      </w:r>
      <w:r w:rsidRPr="00C87A1C">
        <w:rPr>
          <w:rFonts w:eastAsia="Calibri"/>
          <w:sz w:val="24"/>
          <w:szCs w:val="24"/>
          <w:lang w:eastAsia="en-GB"/>
        </w:rPr>
        <w:t>ë gjithë spektrit të kërcënimeve dhe rreziqeve ndaj vendit</w:t>
      </w:r>
      <w:r w:rsidRPr="00C87A1C">
        <w:t xml:space="preserve">, </w:t>
      </w:r>
      <w:r w:rsidRPr="00C87A1C">
        <w:rPr>
          <w:rFonts w:eastAsia="Calibri"/>
          <w:sz w:val="24"/>
          <w:szCs w:val="24"/>
          <w:lang w:eastAsia="en-GB"/>
        </w:rPr>
        <w:t>janë kapacitetet për mbrojtjen e territorit nga ag</w:t>
      </w:r>
      <w:r w:rsidR="00E24CA1">
        <w:rPr>
          <w:rFonts w:eastAsia="Calibri"/>
          <w:sz w:val="24"/>
          <w:szCs w:val="24"/>
          <w:lang w:eastAsia="en-GB"/>
        </w:rPr>
        <w:t>resioni i mundshëm konvencional dhe</w:t>
      </w:r>
      <w:r w:rsidRPr="00C87A1C">
        <w:rPr>
          <w:rFonts w:eastAsia="Calibri"/>
          <w:sz w:val="24"/>
          <w:szCs w:val="24"/>
          <w:lang w:eastAsia="en-GB"/>
        </w:rPr>
        <w:t xml:space="preserve"> </w:t>
      </w:r>
      <w:r w:rsidR="0050203A" w:rsidRPr="00C87A1C">
        <w:rPr>
          <w:rFonts w:eastAsia="Calibri"/>
          <w:sz w:val="24"/>
          <w:szCs w:val="24"/>
          <w:lang w:eastAsia="en-GB"/>
        </w:rPr>
        <w:t>neutralizimin</w:t>
      </w:r>
      <w:r w:rsidRPr="00C87A1C">
        <w:rPr>
          <w:rFonts w:eastAsia="Calibri"/>
          <w:sz w:val="24"/>
          <w:szCs w:val="24"/>
          <w:lang w:eastAsia="en-GB"/>
        </w:rPr>
        <w:t xml:space="preserve"> e</w:t>
      </w:r>
      <w:r w:rsidR="005D755A">
        <w:rPr>
          <w:rFonts w:eastAsia="Calibri"/>
          <w:sz w:val="24"/>
          <w:szCs w:val="24"/>
          <w:lang w:eastAsia="en-GB"/>
        </w:rPr>
        <w:t xml:space="preserve"> kërcënimeve hibride.</w:t>
      </w:r>
    </w:p>
    <w:p w:rsidR="00612F0E" w:rsidRDefault="003D3BEF" w:rsidP="00570E58">
      <w:pPr>
        <w:pStyle w:val="BodyText"/>
        <w:tabs>
          <w:tab w:val="left" w:pos="6521"/>
          <w:tab w:val="left" w:pos="6912"/>
        </w:tabs>
        <w:spacing w:before="120" w:after="120" w:line="276" w:lineRule="auto"/>
        <w:ind w:left="0" w:right="-8"/>
        <w:jc w:val="both"/>
      </w:pPr>
      <w:r w:rsidRPr="00C87A1C">
        <w:t>NATO</w:t>
      </w:r>
      <w:r w:rsidR="00570E58">
        <w:t>-ja</w:t>
      </w:r>
      <w:r w:rsidRPr="00C87A1C">
        <w:t xml:space="preserve"> dhe marrëdhëniet me SHBA-në dhe BE-në mbeten themeli i sigurisë së </w:t>
      </w:r>
      <w:r w:rsidR="00570E58" w:rsidRPr="00931B05">
        <w:t>Republikës së Shqipërisë</w:t>
      </w:r>
      <w:r w:rsidRPr="00C87A1C">
        <w:t xml:space="preserve">. Ndërveprimi dhe integrimi me aleatët do të jetë element thelbësor për </w:t>
      </w:r>
      <w:r w:rsidR="00612F0E">
        <w:t>të kontribuar në mbrojtjen kombëtare.</w:t>
      </w:r>
    </w:p>
    <w:p w:rsidR="00612F0E" w:rsidRPr="00612F0E" w:rsidRDefault="00612F0E" w:rsidP="00570E58">
      <w:pPr>
        <w:pStyle w:val="BodyText"/>
        <w:tabs>
          <w:tab w:val="left" w:pos="6521"/>
          <w:tab w:val="left" w:pos="6912"/>
        </w:tabs>
        <w:spacing w:before="120" w:after="120" w:line="276" w:lineRule="auto"/>
        <w:ind w:left="0" w:right="-8"/>
        <w:jc w:val="both"/>
      </w:pPr>
      <w:r w:rsidRPr="005F19D1">
        <w:t xml:space="preserve">NiA për mbrojtjen kombëtare është zhvillimi i operacioneve </w:t>
      </w:r>
      <w:r w:rsidR="00323F54" w:rsidRPr="005F19D1">
        <w:t xml:space="preserve">të përbashkëta </w:t>
      </w:r>
      <w:r w:rsidRPr="005F19D1">
        <w:t>me komponent</w:t>
      </w:r>
      <w:r w:rsidR="00323F54" w:rsidRPr="005F19D1">
        <w:t>ët</w:t>
      </w:r>
      <w:r w:rsidRPr="005F19D1">
        <w:t xml:space="preserve"> tokësor, detar, ajror dhe </w:t>
      </w:r>
      <w:r w:rsidR="00323F54" w:rsidRPr="005F19D1">
        <w:t>atë</w:t>
      </w:r>
      <w:r w:rsidRPr="005F19D1">
        <w:t xml:space="preserve"> mbështetës në </w:t>
      </w:r>
      <w:r w:rsidR="00323F54" w:rsidRPr="005F19D1">
        <w:t>nivelin strategjik, operacional dhe taktik në të gjithë spektrin e operacioneve dhe në bashkëpunim me Aleancën</w:t>
      </w:r>
      <w:r w:rsidRPr="005F19D1">
        <w:t>.</w:t>
      </w:r>
      <w:r w:rsidR="00CC170B">
        <w:rPr>
          <w:rStyle w:val="EndnoteReference"/>
        </w:rPr>
        <w:endnoteReference w:id="10"/>
      </w:r>
      <w:r>
        <w:t xml:space="preserve"> </w:t>
      </w:r>
    </w:p>
    <w:p w:rsidR="003D3BEF" w:rsidRDefault="003D3BEF" w:rsidP="00570E58">
      <w:pPr>
        <w:pStyle w:val="BodyText"/>
        <w:tabs>
          <w:tab w:val="left" w:pos="6521"/>
          <w:tab w:val="left" w:pos="6912"/>
        </w:tabs>
        <w:spacing w:before="120" w:after="120" w:line="276" w:lineRule="auto"/>
        <w:ind w:left="0" w:right="-8"/>
        <w:jc w:val="both"/>
      </w:pPr>
      <w:r w:rsidRPr="00C87A1C">
        <w:rPr>
          <w:b/>
        </w:rPr>
        <w:t xml:space="preserve">NiA për përballimin e emergjencave civile: </w:t>
      </w:r>
      <w:r w:rsidR="007562EA" w:rsidRPr="00C87A1C">
        <w:t>Angazhimi për përballimin e emergjencave civile brenda vendit është pjesë e misionit kushtetues të Forcave të Armatosura. FARSH mbajnë dhe trajnojnë kapacitete kombëtare specifike për angazhimin në rast emergjencash civile në bashkëpunim me institucionet e ngarkuara me ligj p</w:t>
      </w:r>
      <w:r w:rsidR="00570E58">
        <w:t>ë</w:t>
      </w:r>
      <w:r w:rsidR="007562EA" w:rsidRPr="00C87A1C">
        <w:t>r përballimin e tyre</w:t>
      </w:r>
      <w:r w:rsidRPr="00C87A1C">
        <w:t>. Kjo mbështetje për autoritetet civile qendrore dhe lokale kryhet kur kapacitet</w:t>
      </w:r>
      <w:r w:rsidR="00570E58">
        <w:t>et e tyre janë të pamjaftueshme</w:t>
      </w:r>
      <w:r w:rsidRPr="00C87A1C">
        <w:t xml:space="preserve"> apo kur</w:t>
      </w:r>
      <w:r w:rsidRPr="00C87A1C">
        <w:rPr>
          <w:spacing w:val="-1"/>
        </w:rPr>
        <w:t xml:space="preserve"> </w:t>
      </w:r>
      <w:r w:rsidRPr="00C87A1C">
        <w:t>FARSH sjellin ekspertizë që nuk disponohet nga institucionet e tjera përgjegjëse.</w:t>
      </w:r>
    </w:p>
    <w:p w:rsidR="00192E3B" w:rsidRPr="00192E3B" w:rsidRDefault="00723693" w:rsidP="00570E58">
      <w:pPr>
        <w:pStyle w:val="BodyText"/>
        <w:tabs>
          <w:tab w:val="left" w:pos="6521"/>
          <w:tab w:val="left" w:pos="6912"/>
        </w:tabs>
        <w:spacing w:before="120" w:after="120" w:line="276" w:lineRule="auto"/>
        <w:ind w:left="0" w:right="-8"/>
        <w:jc w:val="both"/>
      </w:pPr>
      <w:r w:rsidRPr="0092698B">
        <w:t>NiA p</w:t>
      </w:r>
      <w:r w:rsidR="00A87BA4" w:rsidRPr="0092698B">
        <w:t>ë</w:t>
      </w:r>
      <w:r w:rsidRPr="0092698B">
        <w:t>r pjes</w:t>
      </w:r>
      <w:r w:rsidR="00A87BA4" w:rsidRPr="0092698B">
        <w:t>ë</w:t>
      </w:r>
      <w:r w:rsidRPr="0092698B">
        <w:t>marrje n</w:t>
      </w:r>
      <w:r w:rsidR="00A87BA4" w:rsidRPr="0092698B">
        <w:t>ë</w:t>
      </w:r>
      <w:r w:rsidRPr="0092698B">
        <w:t xml:space="preserve"> operacione p</w:t>
      </w:r>
      <w:r w:rsidR="00A87BA4" w:rsidRPr="0092698B">
        <w:t>ë</w:t>
      </w:r>
      <w:r w:rsidRPr="0092698B">
        <w:t>r p</w:t>
      </w:r>
      <w:r w:rsidR="00A87BA4" w:rsidRPr="0092698B">
        <w:t>ë</w:t>
      </w:r>
      <w:r w:rsidRPr="0092698B">
        <w:t xml:space="preserve">rballimin e emergjencave civile brenda vendit </w:t>
      </w:r>
      <w:r w:rsidR="00A87BA4" w:rsidRPr="0092698B">
        <w:t>ë</w:t>
      </w:r>
      <w:r w:rsidRPr="0092698B">
        <w:t>sht</w:t>
      </w:r>
      <w:r w:rsidR="00A87BA4" w:rsidRPr="0092698B">
        <w:t>ë</w:t>
      </w:r>
      <w:r w:rsidRPr="0092698B">
        <w:t xml:space="preserve"> </w:t>
      </w:r>
      <w:r w:rsidR="00A87BA4" w:rsidRPr="0092698B">
        <w:t xml:space="preserve">në varësi të rëndesës së situatës </w:t>
      </w:r>
      <w:r w:rsidR="00695E4B" w:rsidRPr="0092698B">
        <w:t xml:space="preserve">e emergjencës </w:t>
      </w:r>
      <w:r w:rsidR="00A87BA4" w:rsidRPr="0092698B">
        <w:t>së</w:t>
      </w:r>
      <w:r w:rsidR="00695E4B" w:rsidRPr="0092698B">
        <w:t xml:space="preserve"> shkaktuar. Përcaktimet e kapaciteteve përkatëse specifikohen në Planin Kombëtar të Emergjencave Civile. </w:t>
      </w:r>
    </w:p>
    <w:p w:rsidR="003D3BEF" w:rsidRPr="00C87A1C" w:rsidRDefault="003D3BEF" w:rsidP="00570E58">
      <w:pPr>
        <w:pStyle w:val="BodyText"/>
        <w:tabs>
          <w:tab w:val="left" w:pos="6521"/>
          <w:tab w:val="left" w:pos="6912"/>
        </w:tabs>
        <w:spacing w:before="120" w:after="120" w:line="276" w:lineRule="auto"/>
        <w:ind w:left="0" w:right="-8"/>
        <w:jc w:val="both"/>
        <w:rPr>
          <w:b/>
        </w:rPr>
      </w:pPr>
      <w:r w:rsidRPr="00C87A1C">
        <w:rPr>
          <w:b/>
        </w:rPr>
        <w:t xml:space="preserve">NiA në kuadër të NATO-s: </w:t>
      </w:r>
      <w:r w:rsidR="009C0E03" w:rsidRPr="00C87A1C">
        <w:t>FARSH</w:t>
      </w:r>
      <w:r w:rsidR="00987940">
        <w:t>-i</w:t>
      </w:r>
      <w:r w:rsidR="009C0E03" w:rsidRPr="00C87A1C">
        <w:t xml:space="preserve"> merr pjesë në operacionet luftarake të drejtuara nga NATO</w:t>
      </w:r>
      <w:r w:rsidR="00570E58">
        <w:t>-ja,</w:t>
      </w:r>
      <w:r w:rsidR="009C0E03" w:rsidRPr="00C87A1C">
        <w:t xml:space="preserve"> në përputhje me angazhimet e marra në kuadër të shkurajimit dhe mbro</w:t>
      </w:r>
      <w:r w:rsidR="00570E58">
        <w:t>jtjes. Ky angazhim mbështetet te</w:t>
      </w:r>
      <w:r w:rsidR="009C0E03" w:rsidRPr="00C87A1C">
        <w:t xml:space="preserve"> realizimi i objektivave të kapaciteteve, sipas afateve dhe gatishmërisë së kërkuar nga Aleanca</w:t>
      </w:r>
      <w:r w:rsidR="005919B9">
        <w:t xml:space="preserve"> dhe dakordësuar nga </w:t>
      </w:r>
      <w:r w:rsidR="00570E58" w:rsidRPr="00931B05">
        <w:t>Republik</w:t>
      </w:r>
      <w:r w:rsidR="00570E58">
        <w:t>a e</w:t>
      </w:r>
      <w:r w:rsidR="00570E58" w:rsidRPr="00931B05">
        <w:t xml:space="preserve"> Shqipërisë</w:t>
      </w:r>
      <w:r w:rsidR="009C0E03" w:rsidRPr="00C87A1C">
        <w:t>.</w:t>
      </w:r>
    </w:p>
    <w:p w:rsidR="003D3BEF" w:rsidRPr="00C87A1C" w:rsidRDefault="003D3BEF" w:rsidP="00570E58">
      <w:pPr>
        <w:pStyle w:val="BodyText"/>
        <w:tabs>
          <w:tab w:val="left" w:pos="6521"/>
          <w:tab w:val="left" w:pos="6912"/>
        </w:tabs>
        <w:spacing w:before="120" w:after="120" w:line="276" w:lineRule="auto"/>
        <w:ind w:left="0"/>
        <w:jc w:val="both"/>
      </w:pPr>
      <w:r w:rsidRPr="00C87A1C">
        <w:lastRenderedPageBreak/>
        <w:t>NATO</w:t>
      </w:r>
      <w:r w:rsidR="00570E58">
        <w:t>-ja</w:t>
      </w:r>
      <w:r w:rsidRPr="00C87A1C">
        <w:t xml:space="preserve"> mbetet themeli i sigurisë në rajonin tonë dhe atë </w:t>
      </w:r>
      <w:r w:rsidR="00570E58">
        <w:t>euroa</w:t>
      </w:r>
      <w:r w:rsidRPr="00C87A1C">
        <w:t xml:space="preserve">tlantik. </w:t>
      </w:r>
      <w:r w:rsidR="00570E58" w:rsidRPr="00931B05">
        <w:t>Republik</w:t>
      </w:r>
      <w:r w:rsidR="00570E58">
        <w:t>a</w:t>
      </w:r>
      <w:r w:rsidR="00570E58" w:rsidRPr="00931B05">
        <w:t xml:space="preserve"> </w:t>
      </w:r>
      <w:r w:rsidR="00570E58">
        <w:t>e</w:t>
      </w:r>
      <w:r w:rsidR="00570E58" w:rsidRPr="00931B05">
        <w:t xml:space="preserve"> Shqipërisë</w:t>
      </w:r>
      <w:r w:rsidRPr="00C87A1C">
        <w:t xml:space="preserve"> do të vazhdojë të jetë aleat i besueshëm</w:t>
      </w:r>
      <w:r w:rsidR="00570E58">
        <w:t>,</w:t>
      </w:r>
      <w:r w:rsidRPr="00C87A1C">
        <w:t xml:space="preserve"> duke shtuar përpjekjet për të transformuar dhe modernizuar forcat tona të armatosura si në fushat klasike operacionale (tokë, ajër dhe det) dhe në hapësirën kibernetike.</w:t>
      </w:r>
    </w:p>
    <w:p w:rsidR="003D3BEF" w:rsidRPr="00C87A1C" w:rsidRDefault="00570E58" w:rsidP="00570E58">
      <w:pPr>
        <w:pStyle w:val="BodyText"/>
        <w:tabs>
          <w:tab w:val="left" w:pos="6521"/>
          <w:tab w:val="left" w:pos="6912"/>
        </w:tabs>
        <w:spacing w:before="120" w:after="120" w:line="276" w:lineRule="auto"/>
        <w:ind w:left="0" w:right="-8"/>
        <w:jc w:val="both"/>
      </w:pPr>
      <w:bookmarkStart w:id="106" w:name="_Toc152530366"/>
      <w:bookmarkStart w:id="107" w:name="_Toc152537366"/>
      <w:bookmarkStart w:id="108" w:name="_Toc152537463"/>
      <w:bookmarkStart w:id="109" w:name="_Toc152537830"/>
      <w:bookmarkStart w:id="110" w:name="_Toc152537922"/>
      <w:bookmarkEnd w:id="106"/>
      <w:bookmarkEnd w:id="107"/>
      <w:bookmarkEnd w:id="108"/>
      <w:bookmarkEnd w:id="109"/>
      <w:bookmarkEnd w:id="110"/>
      <w:r w:rsidRPr="00931B05">
        <w:t>Republik</w:t>
      </w:r>
      <w:r>
        <w:t>a e</w:t>
      </w:r>
      <w:r w:rsidRPr="00931B05">
        <w:t xml:space="preserve"> Shqipërisë</w:t>
      </w:r>
      <w:r w:rsidR="003D3BEF" w:rsidRPr="00C87A1C">
        <w:t xml:space="preserve"> mbetet e palëkundur në angazhimet e saj në mbrojtjen kolektive</w:t>
      </w:r>
      <w:r w:rsidR="003A55B5">
        <w:t>,</w:t>
      </w:r>
      <w:r w:rsidR="003D3BEF" w:rsidRPr="00C87A1C">
        <w:t xml:space="preserve"> për përmbushjen e detyrimeve sipas </w:t>
      </w:r>
      <w:r w:rsidR="003A55B5">
        <w:t>Familjes së Planeve</w:t>
      </w:r>
      <w:r w:rsidR="003D3BEF" w:rsidRPr="00C87A1C">
        <w:t xml:space="preserve"> të Aleancës dhe në sigurimin e mbrojtjen e Rajonit të Përgjegjësisë së Aleancës me forca dhe kohëzgjatje sipas deklarimeve dhe planeve përkatëse.</w:t>
      </w:r>
    </w:p>
    <w:p w:rsidR="00421E98" w:rsidRDefault="00421E98" w:rsidP="00570E58">
      <w:pPr>
        <w:pStyle w:val="BodyText"/>
        <w:tabs>
          <w:tab w:val="left" w:pos="6521"/>
          <w:tab w:val="left" w:pos="6912"/>
        </w:tabs>
        <w:spacing w:before="120" w:after="120" w:line="276" w:lineRule="auto"/>
        <w:ind w:left="0" w:right="-8"/>
        <w:jc w:val="both"/>
      </w:pPr>
      <w:r w:rsidRPr="002523B9">
        <w:t>NiA i FARSH</w:t>
      </w:r>
      <w:r w:rsidR="00570E58">
        <w:t>-it</w:t>
      </w:r>
      <w:r w:rsidRPr="002523B9">
        <w:t xml:space="preserve"> për pjesëmarrje në operacionet e zhvilluara dhe drejtuara nga Aleanca është sipas përcaktimeve në dokument</w:t>
      </w:r>
      <w:r w:rsidR="00570E58">
        <w:t>e</w:t>
      </w:r>
      <w:r w:rsidRPr="002523B9">
        <w:t>t respektiv</w:t>
      </w:r>
      <w:r w:rsidR="005517D9">
        <w:t>e</w:t>
      </w:r>
      <w:r w:rsidRPr="002523B9">
        <w:t xml:space="preserve"> të mbrojtjes. </w:t>
      </w:r>
    </w:p>
    <w:p w:rsidR="00EA4850" w:rsidRDefault="00373822" w:rsidP="00570E58">
      <w:pPr>
        <w:pStyle w:val="BodyText"/>
        <w:tabs>
          <w:tab w:val="left" w:pos="6521"/>
          <w:tab w:val="left" w:pos="6912"/>
        </w:tabs>
        <w:spacing w:before="120" w:after="120" w:line="276" w:lineRule="auto"/>
        <w:ind w:left="0" w:right="-8"/>
        <w:jc w:val="both"/>
      </w:pPr>
      <w:r w:rsidRPr="00C87A1C">
        <w:t>Për të përmbushur angazhimet e marra në Aleancë do të zhvillohen dhe deklarohen sipas niveleve të gatishmërisë kapacitetet e FA</w:t>
      </w:r>
      <w:r w:rsidR="00570E58">
        <w:t>-së,</w:t>
      </w:r>
      <w:r w:rsidRPr="00C87A1C">
        <w:t xml:space="preserve"> </w:t>
      </w:r>
      <w:r w:rsidR="003D3BEF" w:rsidRPr="00C87A1C">
        <w:t xml:space="preserve">në përputhje me angazhimet tona ndaj Nismës së Gatishmërisë së NATO-s dhe Procesit të Planifikimit të Mbrojtjes së NATO-s. </w:t>
      </w:r>
    </w:p>
    <w:p w:rsidR="003D3BEF" w:rsidRPr="00C87A1C" w:rsidRDefault="003D3BEF" w:rsidP="00570E58">
      <w:pPr>
        <w:pStyle w:val="BodyText"/>
        <w:tabs>
          <w:tab w:val="left" w:pos="6521"/>
          <w:tab w:val="left" w:pos="6912"/>
        </w:tabs>
        <w:spacing w:before="120" w:after="120" w:line="276" w:lineRule="auto"/>
        <w:ind w:left="0" w:right="-8"/>
        <w:jc w:val="both"/>
      </w:pPr>
      <w:r w:rsidRPr="00C87A1C">
        <w:t xml:space="preserve">Në të njëjtën kohë do të synohet vijimi i kontributit me kapacitete të specializuara </w:t>
      </w:r>
      <w:r w:rsidR="009139D3" w:rsidRPr="005517D9">
        <w:rPr>
          <w:i/>
        </w:rPr>
        <w:t>Niche</w:t>
      </w:r>
      <w:r w:rsidRPr="00C87A1C">
        <w:t>.</w:t>
      </w:r>
    </w:p>
    <w:p w:rsidR="003D3BEF" w:rsidRDefault="003D3BEF" w:rsidP="00570E58">
      <w:pPr>
        <w:pStyle w:val="BodyText"/>
        <w:tabs>
          <w:tab w:val="left" w:pos="6521"/>
          <w:tab w:val="left" w:pos="6912"/>
        </w:tabs>
        <w:spacing w:before="120" w:after="120" w:line="276" w:lineRule="auto"/>
        <w:ind w:left="0" w:right="-8"/>
        <w:jc w:val="both"/>
      </w:pPr>
      <w:r w:rsidRPr="00C87A1C">
        <w:rPr>
          <w:b/>
        </w:rPr>
        <w:t>NiA për pjesëmarrje në operacionet dhe misionet e drejtuara nga BE</w:t>
      </w:r>
      <w:r w:rsidR="00570E58">
        <w:rPr>
          <w:b/>
        </w:rPr>
        <w:t>-ja</w:t>
      </w:r>
      <w:r w:rsidRPr="00C87A1C">
        <w:rPr>
          <w:b/>
        </w:rPr>
        <w:t xml:space="preserve">:  </w:t>
      </w:r>
      <w:r w:rsidRPr="00C87A1C">
        <w:t>FARSH</w:t>
      </w:r>
      <w:r w:rsidR="00570E58">
        <w:t>-i</w:t>
      </w:r>
      <w:r w:rsidRPr="00C87A1C">
        <w:t xml:space="preserve"> do të marrë pjesë dhe kontribuojë në misionet ushtarake të BE-së, në kuadër të Politikës së Përbashkët të Sigurisë dhe Mbrojtjes së BE</w:t>
      </w:r>
      <w:r w:rsidR="00570E58">
        <w:t>,</w:t>
      </w:r>
      <w:r w:rsidRPr="00C87A1C">
        <w:t xml:space="preserve"> me të cilin ndan mjedisin gjeostrategjik dhe përballet me sfida, rreziqe e kërcënime të përbashkëta të sigurisë. Në kuadër të vijimit të procesit të integrimit të vendit tonë me BE-në dhe integrimit në Politikën e Përbashkët të Sigurisë dhe Mbrojtjes do të vijojmë </w:t>
      </w:r>
      <w:r w:rsidR="0050203A" w:rsidRPr="00C87A1C">
        <w:t>pjesëmarrjen</w:t>
      </w:r>
      <w:r w:rsidRPr="00C87A1C">
        <w:t xml:space="preserve"> në misionet dhe operacionet e drejtuara nga BE</w:t>
      </w:r>
      <w:r w:rsidR="00570E58">
        <w:t>-ja</w:t>
      </w:r>
      <w:r w:rsidRPr="00C87A1C">
        <w:t xml:space="preserve">, me trupa, oficerë shtabi dhe me kapacitete </w:t>
      </w:r>
      <w:r w:rsidRPr="00C87A1C">
        <w:rPr>
          <w:i/>
        </w:rPr>
        <w:t>Niche</w:t>
      </w:r>
      <w:r w:rsidR="00570E58">
        <w:rPr>
          <w:i/>
        </w:rPr>
        <w:t>,</w:t>
      </w:r>
      <w:r w:rsidRPr="00C87A1C">
        <w:t xml:space="preserve"> si EOD apo ekspertë trajnues, këshillues dhe ndihmues.</w:t>
      </w:r>
    </w:p>
    <w:p w:rsidR="003D3BEF" w:rsidRDefault="003D3BEF" w:rsidP="00570E58">
      <w:pPr>
        <w:pStyle w:val="BodyText"/>
        <w:tabs>
          <w:tab w:val="left" w:pos="6521"/>
          <w:tab w:val="left" w:pos="6912"/>
        </w:tabs>
        <w:spacing w:before="120" w:after="120" w:line="276" w:lineRule="auto"/>
        <w:ind w:left="0" w:right="-8"/>
        <w:jc w:val="both"/>
      </w:pPr>
      <w:r w:rsidRPr="00C87A1C">
        <w:rPr>
          <w:b/>
        </w:rPr>
        <w:t>NiA për pjesëmarrje në operacionet dhe misionet e drejtuara nga OKB</w:t>
      </w:r>
      <w:r w:rsidR="00570E58">
        <w:rPr>
          <w:b/>
        </w:rPr>
        <w:t xml:space="preserve">-ja: </w:t>
      </w:r>
      <w:r w:rsidRPr="00C87A1C">
        <w:t>Krahas kontri</w:t>
      </w:r>
      <w:r w:rsidR="00B04B10">
        <w:t>buteve më lart, FARSH angazhohen</w:t>
      </w:r>
      <w:r w:rsidRPr="00C87A1C">
        <w:t xml:space="preserve"> të kontribuoj</w:t>
      </w:r>
      <w:r w:rsidR="00B04B10">
        <w:t>n</w:t>
      </w:r>
      <w:r w:rsidRPr="00C87A1C">
        <w:t>ë në misionet dhe operacionet e drejtuara nga OKB</w:t>
      </w:r>
      <w:r w:rsidR="00570E58">
        <w:t>-ja</w:t>
      </w:r>
      <w:r w:rsidRPr="00C87A1C">
        <w:t xml:space="preserve">, me trupa, oficerë shtabi dhe me kapacitete </w:t>
      </w:r>
      <w:r w:rsidRPr="00570E58">
        <w:rPr>
          <w:i/>
        </w:rPr>
        <w:t>Niche</w:t>
      </w:r>
      <w:r w:rsidRPr="00C87A1C">
        <w:t>.</w:t>
      </w:r>
    </w:p>
    <w:p w:rsidR="003D3BEF" w:rsidRPr="00C87A1C" w:rsidRDefault="00570E58" w:rsidP="00570E58">
      <w:pPr>
        <w:pStyle w:val="Heading2"/>
        <w:numPr>
          <w:ilvl w:val="1"/>
          <w:numId w:val="39"/>
        </w:numPr>
        <w:tabs>
          <w:tab w:val="left" w:pos="1083"/>
          <w:tab w:val="left" w:pos="6521"/>
          <w:tab w:val="left" w:pos="6912"/>
        </w:tabs>
        <w:spacing w:before="120" w:after="120" w:line="276" w:lineRule="auto"/>
        <w:ind w:left="360" w:right="-8"/>
      </w:pPr>
      <w:bookmarkStart w:id="111" w:name="_Toc152530371"/>
      <w:bookmarkStart w:id="112" w:name="_Toc152537371"/>
      <w:bookmarkStart w:id="113" w:name="_Toc152537468"/>
      <w:bookmarkStart w:id="114" w:name="_Toc152537835"/>
      <w:bookmarkStart w:id="115" w:name="_Toc152537927"/>
      <w:bookmarkStart w:id="116" w:name="_bookmark52"/>
      <w:bookmarkEnd w:id="111"/>
      <w:bookmarkEnd w:id="112"/>
      <w:bookmarkEnd w:id="113"/>
      <w:bookmarkEnd w:id="114"/>
      <w:bookmarkEnd w:id="115"/>
      <w:bookmarkEnd w:id="116"/>
      <w:r>
        <w:t xml:space="preserve"> </w:t>
      </w:r>
      <w:bookmarkStart w:id="117" w:name="_Toc163126494"/>
      <w:r w:rsidR="003D3BEF" w:rsidRPr="00C87A1C">
        <w:t>Kapacitetet e FARSH</w:t>
      </w:r>
      <w:r>
        <w:t>-it.</w:t>
      </w:r>
      <w:bookmarkEnd w:id="117"/>
      <w:r w:rsidR="003D3BEF" w:rsidRPr="00C87A1C">
        <w:t xml:space="preserve">  </w:t>
      </w:r>
    </w:p>
    <w:p w:rsidR="003D3BEF" w:rsidRPr="00C87A1C" w:rsidRDefault="008F79B4" w:rsidP="00570E58">
      <w:pPr>
        <w:pStyle w:val="BodyText"/>
        <w:tabs>
          <w:tab w:val="left" w:pos="6521"/>
          <w:tab w:val="left" w:pos="6912"/>
        </w:tabs>
        <w:spacing w:before="120" w:after="120" w:line="276" w:lineRule="auto"/>
        <w:ind w:left="0" w:right="-8"/>
        <w:jc w:val="both"/>
      </w:pPr>
      <w:r w:rsidRPr="00C87A1C">
        <w:t xml:space="preserve">Siguria e vendit është një çështje e të gjithëve, qofshin individë apo aktorë shtetërorë. Ajo është e lidhur me sistemin e mbrojtjes </w:t>
      </w:r>
      <w:r w:rsidR="003D3BEF" w:rsidRPr="00C87A1C">
        <w:t>kolektive të Aleancës dhe planet e modernizimit do të konsiderojnë ndërtimin e kapaciteteve me përdorim</w:t>
      </w:r>
      <w:r w:rsidR="008416A1" w:rsidRPr="00C87A1C">
        <w:t xml:space="preserve"> të dyfishtë dhe të shumëfishtë</w:t>
      </w:r>
      <w:r w:rsidR="003D3BEF" w:rsidRPr="00C87A1C">
        <w:t xml:space="preserve"> për</w:t>
      </w:r>
      <w:r w:rsidR="00C221EB" w:rsidRPr="00C87A1C">
        <w:t xml:space="preserve"> vendin,</w:t>
      </w:r>
      <w:r w:rsidR="003D3BEF" w:rsidRPr="00C87A1C">
        <w:t xml:space="preserve"> NATO-n, BE-në, ose për aleancat strategjike. Për këtë Forcat e Armatosura do të zhvillojnë kapacitete të përshtatshme për t’iu përgjigjur të gjithë spektrit të rreziqeve ndaj vendit, si dhe në përmbushje të angazhimeve kombëtare dhe ndërkombëtare. </w:t>
      </w:r>
    </w:p>
    <w:p w:rsidR="003D3BEF" w:rsidRPr="00C87A1C" w:rsidRDefault="003D3BEF" w:rsidP="00F5453A">
      <w:pPr>
        <w:pStyle w:val="BodyText"/>
        <w:tabs>
          <w:tab w:val="left" w:pos="6521"/>
          <w:tab w:val="left" w:pos="6912"/>
        </w:tabs>
        <w:spacing w:before="120" w:after="120" w:line="276" w:lineRule="auto"/>
        <w:ind w:left="0" w:right="-8"/>
        <w:jc w:val="both"/>
        <w:rPr>
          <w:color w:val="000000"/>
        </w:rPr>
      </w:pPr>
      <w:r w:rsidRPr="00C87A1C">
        <w:rPr>
          <w:color w:val="000000"/>
        </w:rPr>
        <w:t xml:space="preserve">Ndryshimi i situatës së sigurisë në Evropë, sfidat e rritura në kufirin lindor dhe në kufirin jugor </w:t>
      </w:r>
      <w:r w:rsidR="001A5C94" w:rsidRPr="00C87A1C">
        <w:rPr>
          <w:color w:val="000000"/>
        </w:rPr>
        <w:t>të Aleancës</w:t>
      </w:r>
      <w:r w:rsidRPr="00C87A1C">
        <w:rPr>
          <w:color w:val="000000"/>
        </w:rPr>
        <w:t xml:space="preserve">, kërkon jo vetëm përmbushjen e angazhimeve në kuadër të Aleancës, por edhe zhvillimin e kapaciteteve që i shërbejnë interesave kombëtare dhe përballimit të rreziqeve dhe kërcënimeve konvencionale </w:t>
      </w:r>
      <w:r w:rsidR="001A5C94" w:rsidRPr="00C87A1C">
        <w:rPr>
          <w:color w:val="000000"/>
        </w:rPr>
        <w:t>dhe jokonvencionale</w:t>
      </w:r>
      <w:r w:rsidRPr="00C87A1C">
        <w:rPr>
          <w:color w:val="000000"/>
        </w:rPr>
        <w:t>.</w:t>
      </w:r>
    </w:p>
    <w:p w:rsidR="003D3BEF" w:rsidRPr="00C87A1C" w:rsidRDefault="003D3BEF" w:rsidP="00F5453A">
      <w:pPr>
        <w:pStyle w:val="BodyText"/>
        <w:tabs>
          <w:tab w:val="left" w:pos="6521"/>
          <w:tab w:val="left" w:pos="6912"/>
        </w:tabs>
        <w:spacing w:before="120" w:after="120" w:line="276" w:lineRule="auto"/>
        <w:ind w:left="0" w:right="-8"/>
        <w:jc w:val="both"/>
      </w:pPr>
      <w:r w:rsidRPr="00C87A1C">
        <w:t>Kapacitetet e FARSH</w:t>
      </w:r>
      <w:r w:rsidR="00F5453A">
        <w:t>-it</w:t>
      </w:r>
      <w:r w:rsidRPr="00C87A1C">
        <w:t xml:space="preserve"> ndahen në kapacitete të luftimit, kapacitete të mbështetjes (kapacitete të mbështetjes së luftimit dhe ato të mbështetjes me shërbime të luftimit). </w:t>
      </w:r>
    </w:p>
    <w:p w:rsidR="003D3BEF" w:rsidRPr="00C87A1C" w:rsidRDefault="003D3BEF" w:rsidP="000017E2">
      <w:pPr>
        <w:pStyle w:val="BodyText"/>
        <w:numPr>
          <w:ilvl w:val="0"/>
          <w:numId w:val="36"/>
        </w:numPr>
        <w:tabs>
          <w:tab w:val="left" w:pos="6521"/>
          <w:tab w:val="left" w:pos="6912"/>
        </w:tabs>
        <w:spacing w:before="120" w:after="120" w:line="276" w:lineRule="auto"/>
        <w:ind w:right="-8"/>
        <w:jc w:val="both"/>
        <w:rPr>
          <w:b/>
        </w:rPr>
      </w:pPr>
      <w:bookmarkStart w:id="118" w:name="_Toc152537471"/>
      <w:bookmarkStart w:id="119" w:name="_Toc152537838"/>
      <w:bookmarkStart w:id="120" w:name="_Toc152537930"/>
      <w:bookmarkStart w:id="121" w:name="_bookmark53"/>
      <w:bookmarkEnd w:id="118"/>
      <w:bookmarkEnd w:id="119"/>
      <w:bookmarkEnd w:id="120"/>
      <w:bookmarkEnd w:id="121"/>
      <w:r w:rsidRPr="00C87A1C">
        <w:rPr>
          <w:b/>
        </w:rPr>
        <w:t>Kapacitetet e luftimit</w:t>
      </w:r>
      <w:r w:rsidR="00F5453A">
        <w:rPr>
          <w:b/>
        </w:rPr>
        <w:t>.</w:t>
      </w:r>
      <w:r w:rsidRPr="00C87A1C">
        <w:rPr>
          <w:b/>
        </w:rPr>
        <w:t xml:space="preserve"> </w:t>
      </w:r>
    </w:p>
    <w:p w:rsidR="003D3BEF" w:rsidRPr="00C87A1C" w:rsidRDefault="003D3BEF" w:rsidP="00F5453A">
      <w:pPr>
        <w:pStyle w:val="BodyText"/>
        <w:tabs>
          <w:tab w:val="left" w:pos="6521"/>
          <w:tab w:val="left" w:pos="6912"/>
        </w:tabs>
        <w:spacing w:before="120" w:after="120" w:line="276" w:lineRule="auto"/>
        <w:ind w:left="0"/>
        <w:jc w:val="both"/>
      </w:pPr>
      <w:r w:rsidRPr="00C87A1C">
        <w:t>Kapacitetet e luftimit përfaqësojnë aftësitë e FARSH</w:t>
      </w:r>
      <w:r w:rsidR="00F5453A">
        <w:t>-it</w:t>
      </w:r>
      <w:r w:rsidRPr="00C87A1C">
        <w:t xml:space="preserve"> për të kryer operacione luftarake dhe </w:t>
      </w:r>
      <w:r w:rsidR="0050203A" w:rsidRPr="00C87A1C">
        <w:t>jo</w:t>
      </w:r>
      <w:r w:rsidR="00F5453A">
        <w:t>-</w:t>
      </w:r>
      <w:r w:rsidR="0050203A" w:rsidRPr="00C87A1C">
        <w:t xml:space="preserve"> luftarake</w:t>
      </w:r>
      <w:r w:rsidRPr="00C87A1C">
        <w:t xml:space="preserve"> në plotësim të misionit. Ato realizohen prej njësive të luftimit, të cilat organizohen, stërviten dhe pajisen për të qenë të gatshme për zhvillimin e operacioneve luftarake dhe </w:t>
      </w:r>
      <w:r w:rsidR="0050203A" w:rsidRPr="00C87A1C">
        <w:t>jo</w:t>
      </w:r>
      <w:r w:rsidR="00F5453A">
        <w:t>-</w:t>
      </w:r>
      <w:r w:rsidR="0050203A" w:rsidRPr="00C87A1C">
        <w:t xml:space="preserve"> </w:t>
      </w:r>
      <w:r w:rsidR="0050203A" w:rsidRPr="00C87A1C">
        <w:lastRenderedPageBreak/>
        <w:t>luftarake</w:t>
      </w:r>
      <w:r w:rsidRPr="00C87A1C">
        <w:t>, brenda dhe jashtë vendit.</w:t>
      </w:r>
    </w:p>
    <w:p w:rsidR="003D3BEF" w:rsidRPr="00C87A1C" w:rsidRDefault="003D3BEF" w:rsidP="00F5453A">
      <w:pPr>
        <w:pStyle w:val="BodyText"/>
        <w:tabs>
          <w:tab w:val="left" w:pos="6521"/>
          <w:tab w:val="left" w:pos="6912"/>
        </w:tabs>
        <w:spacing w:before="120" w:after="120" w:line="276" w:lineRule="auto"/>
        <w:ind w:left="0"/>
        <w:jc w:val="both"/>
        <w:rPr>
          <w:kern w:val="3"/>
        </w:rPr>
      </w:pPr>
      <w:r w:rsidRPr="00C87A1C">
        <w:rPr>
          <w:kern w:val="3"/>
        </w:rPr>
        <w:t xml:space="preserve">Në vijim të përmbushjes së detyrimeve ndaj NATO-s, prioritet i modernizimit do të jetë zhvillimi dhe rritja e </w:t>
      </w:r>
      <w:r w:rsidR="00AC536B" w:rsidRPr="00C87A1C">
        <w:rPr>
          <w:kern w:val="3"/>
        </w:rPr>
        <w:t>aftësive</w:t>
      </w:r>
      <w:r w:rsidRPr="00C87A1C">
        <w:rPr>
          <w:kern w:val="3"/>
        </w:rPr>
        <w:t xml:space="preserve"> operacionale të FA-së, me fokus zhvillimin</w:t>
      </w:r>
      <w:r w:rsidR="00F5453A">
        <w:rPr>
          <w:kern w:val="3"/>
        </w:rPr>
        <w:t xml:space="preserve"> më tej të kapaciteteve të Grup-</w:t>
      </w:r>
      <w:r w:rsidRPr="00C87A1C">
        <w:rPr>
          <w:kern w:val="3"/>
        </w:rPr>
        <w:t xml:space="preserve">Batalionit të Këmbësorisë së Lehtë dhe Forcave Speciale (SOLTG), duke vijuar kompletimin me armatim, municion dhe pajisje komunikimi, krahas rritjes së kapaciteteve të </w:t>
      </w:r>
      <w:r w:rsidR="0050203A" w:rsidRPr="00C87A1C">
        <w:rPr>
          <w:kern w:val="3"/>
        </w:rPr>
        <w:t>lëvizshmërisë, manovrueshmërisë</w:t>
      </w:r>
      <w:r w:rsidRPr="00C87A1C">
        <w:rPr>
          <w:kern w:val="3"/>
        </w:rPr>
        <w:t xml:space="preserve"> dhe mbrojtjes së trupave, rritjen e kapaciteteve të fuqisë së zjarrit dhe arritjen e kapaciteteve të plota operacionale të strukturës aktuale dhe komponentit rezervist.</w:t>
      </w:r>
    </w:p>
    <w:p w:rsidR="003D3BEF" w:rsidRPr="00C87A1C" w:rsidRDefault="003D3BEF" w:rsidP="000017E2">
      <w:pPr>
        <w:pStyle w:val="BodyText"/>
        <w:numPr>
          <w:ilvl w:val="0"/>
          <w:numId w:val="36"/>
        </w:numPr>
        <w:tabs>
          <w:tab w:val="left" w:pos="6521"/>
          <w:tab w:val="left" w:pos="6912"/>
        </w:tabs>
        <w:spacing w:before="120" w:after="120" w:line="276" w:lineRule="auto"/>
        <w:ind w:right="-8"/>
        <w:jc w:val="both"/>
        <w:rPr>
          <w:b/>
        </w:rPr>
      </w:pPr>
      <w:bookmarkStart w:id="122" w:name="_Toc152486502"/>
      <w:bookmarkStart w:id="123" w:name="_Toc152486619"/>
      <w:bookmarkStart w:id="124" w:name="_Toc152521954"/>
      <w:bookmarkStart w:id="125" w:name="_Toc152530375"/>
      <w:bookmarkStart w:id="126" w:name="_Toc152537473"/>
      <w:bookmarkStart w:id="127" w:name="_Toc152537840"/>
      <w:bookmarkStart w:id="128" w:name="_Toc152537932"/>
      <w:bookmarkStart w:id="129" w:name="_bookmark54"/>
      <w:bookmarkEnd w:id="122"/>
      <w:bookmarkEnd w:id="123"/>
      <w:bookmarkEnd w:id="124"/>
      <w:bookmarkEnd w:id="125"/>
      <w:bookmarkEnd w:id="126"/>
      <w:bookmarkEnd w:id="127"/>
      <w:bookmarkEnd w:id="128"/>
      <w:bookmarkEnd w:id="129"/>
      <w:r w:rsidRPr="00C87A1C">
        <w:rPr>
          <w:b/>
        </w:rPr>
        <w:t>Kapacitetet e mbështetjes së luftimit</w:t>
      </w:r>
      <w:r w:rsidR="00F5453A">
        <w:rPr>
          <w:b/>
        </w:rPr>
        <w:t>.</w:t>
      </w:r>
      <w:r w:rsidRPr="00C87A1C">
        <w:rPr>
          <w:b/>
        </w:rPr>
        <w:t xml:space="preserve"> </w:t>
      </w:r>
    </w:p>
    <w:p w:rsidR="003D3BEF" w:rsidRPr="00C87A1C" w:rsidRDefault="003D3BEF" w:rsidP="00F5453A">
      <w:pPr>
        <w:pStyle w:val="BodyText"/>
        <w:tabs>
          <w:tab w:val="left" w:pos="6521"/>
          <w:tab w:val="left" w:pos="6912"/>
        </w:tabs>
        <w:spacing w:before="120" w:after="120" w:line="276" w:lineRule="auto"/>
        <w:ind w:left="0"/>
        <w:jc w:val="both"/>
      </w:pPr>
      <w:r w:rsidRPr="00C87A1C">
        <w:t>Kapacitetet e mbështetjes përfaqësojnë aftësitë e FARSH</w:t>
      </w:r>
      <w:r w:rsidR="00F5453A">
        <w:t>-it</w:t>
      </w:r>
      <w:r w:rsidRPr="00C87A1C">
        <w:t xml:space="preserve"> për të mbështetur operacionet luftarake dhe </w:t>
      </w:r>
      <w:r w:rsidR="00F5453A">
        <w:t>jo</w:t>
      </w:r>
      <w:r w:rsidR="0050203A" w:rsidRPr="00C87A1C">
        <w:t>luftarake</w:t>
      </w:r>
      <w:r w:rsidRPr="00C87A1C">
        <w:t xml:space="preserve"> në plotësim të misionit. Ato realizohen nga njësitë e mbështetjes së luftimit dhe njësitë e mbështetjes me shërbime të luftimit. Kapacitetet e </w:t>
      </w:r>
      <w:r w:rsidRPr="00C87A1C">
        <w:rPr>
          <w:spacing w:val="-2"/>
        </w:rPr>
        <w:t>mbështetjes së luftimit ngelen të rëndësishme</w:t>
      </w:r>
      <w:r w:rsidR="00F5453A">
        <w:rPr>
          <w:spacing w:val="-2"/>
        </w:rPr>
        <w:t>,</w:t>
      </w:r>
      <w:r w:rsidRPr="00C87A1C">
        <w:rPr>
          <w:spacing w:val="-2"/>
        </w:rPr>
        <w:t xml:space="preserve"> pasi </w:t>
      </w:r>
      <w:r w:rsidR="00F5453A">
        <w:rPr>
          <w:spacing w:val="-2"/>
        </w:rPr>
        <w:t>i</w:t>
      </w:r>
      <w:r w:rsidRPr="00C87A1C">
        <w:rPr>
          <w:spacing w:val="-2"/>
        </w:rPr>
        <w:t xml:space="preserve">u </w:t>
      </w:r>
      <w:r w:rsidRPr="00C87A1C">
        <w:t>ofrojnë ndihmë operacionale elementëve të luftimit.</w:t>
      </w:r>
    </w:p>
    <w:p w:rsidR="003D3BEF" w:rsidRPr="00C87A1C" w:rsidRDefault="003D3BEF" w:rsidP="00F5453A">
      <w:pPr>
        <w:pStyle w:val="BodyText"/>
        <w:tabs>
          <w:tab w:val="left" w:pos="6521"/>
          <w:tab w:val="left" w:pos="6912"/>
        </w:tabs>
        <w:spacing w:before="120" w:after="120" w:line="276" w:lineRule="auto"/>
        <w:ind w:left="0"/>
        <w:jc w:val="both"/>
      </w:pPr>
      <w:r w:rsidRPr="00C87A1C">
        <w:t>Në vitet dhe dekadën e ardhshme FARSH</w:t>
      </w:r>
      <w:r w:rsidR="00F5453A">
        <w:t>-i</w:t>
      </w:r>
      <w:r w:rsidRPr="00C87A1C">
        <w:t xml:space="preserve"> </w:t>
      </w:r>
      <w:r w:rsidRPr="00C87A1C">
        <w:rPr>
          <w:color w:val="000000"/>
        </w:rPr>
        <w:t xml:space="preserve">do të zhvillojë </w:t>
      </w:r>
      <w:r w:rsidRPr="00C87A1C">
        <w:rPr>
          <w:spacing w:val="-2"/>
        </w:rPr>
        <w:t xml:space="preserve">kapacitetet </w:t>
      </w:r>
      <w:r w:rsidRPr="00C87A1C">
        <w:t xml:space="preserve">e mbështetjes së luftimit me </w:t>
      </w:r>
      <w:r w:rsidRPr="00C87A1C">
        <w:rPr>
          <w:color w:val="000000"/>
        </w:rPr>
        <w:t xml:space="preserve">kapacitetet e mbrojtjes ajrore dhe </w:t>
      </w:r>
      <w:r w:rsidRPr="00C87A1C">
        <w:rPr>
          <w:spacing w:val="-2"/>
        </w:rPr>
        <w:t>sistemet e mjeteve fluturuese pa pilot</w:t>
      </w:r>
      <w:r w:rsidR="00F5453A">
        <w:rPr>
          <w:spacing w:val="-2"/>
        </w:rPr>
        <w:t>ë</w:t>
      </w:r>
      <w:r w:rsidRPr="00C87A1C">
        <w:rPr>
          <w:spacing w:val="-2"/>
        </w:rPr>
        <w:t xml:space="preserve"> dhe sistemet kundër mjeteve fluturuese pa pilot</w:t>
      </w:r>
      <w:r w:rsidR="00F5453A">
        <w:rPr>
          <w:spacing w:val="-2"/>
        </w:rPr>
        <w:t>ë</w:t>
      </w:r>
      <w:r w:rsidRPr="00C87A1C">
        <w:rPr>
          <w:spacing w:val="-2"/>
        </w:rPr>
        <w:t xml:space="preserve">, </w:t>
      </w:r>
      <w:r w:rsidRPr="00C87A1C">
        <w:rPr>
          <w:color w:val="000000"/>
        </w:rPr>
        <w:t xml:space="preserve">për mbrojtjen e popullsisë, infrastrukturës kritike kombëtare dhe instalimeve ushtarake. Po ashtu do të vijojë zhvillimi i </w:t>
      </w:r>
      <w:r w:rsidR="0050203A" w:rsidRPr="00C87A1C">
        <w:rPr>
          <w:color w:val="000000"/>
        </w:rPr>
        <w:t>kapaciteteve</w:t>
      </w:r>
      <w:r w:rsidRPr="00C87A1C">
        <w:rPr>
          <w:spacing w:val="-2"/>
        </w:rPr>
        <w:t xml:space="preserve"> të fuqisë së zjarrit, sist</w:t>
      </w:r>
      <w:r w:rsidR="0050203A" w:rsidRPr="00C87A1C">
        <w:rPr>
          <w:spacing w:val="-2"/>
        </w:rPr>
        <w:t xml:space="preserve">emet </w:t>
      </w:r>
      <w:r w:rsidR="00F5453A" w:rsidRPr="00A37F1C">
        <w:rPr>
          <w:spacing w:val="-2"/>
        </w:rPr>
        <w:t>kundër</w:t>
      </w:r>
      <w:r w:rsidR="0050203A" w:rsidRPr="00A37F1C">
        <w:rPr>
          <w:spacing w:val="-2"/>
        </w:rPr>
        <w:t>tank</w:t>
      </w:r>
      <w:r w:rsidR="00F5453A" w:rsidRPr="00A37F1C">
        <w:rPr>
          <w:spacing w:val="-2"/>
        </w:rPr>
        <w:t>e</w:t>
      </w:r>
      <w:r w:rsidR="0050203A" w:rsidRPr="00A37F1C">
        <w:rPr>
          <w:spacing w:val="-2"/>
        </w:rPr>
        <w:t xml:space="preserve">, krahas </w:t>
      </w:r>
      <w:r w:rsidR="0050203A" w:rsidRPr="00C87A1C">
        <w:rPr>
          <w:spacing w:val="-2"/>
        </w:rPr>
        <w:t>kapacite</w:t>
      </w:r>
      <w:r w:rsidRPr="00C87A1C">
        <w:rPr>
          <w:spacing w:val="-2"/>
        </w:rPr>
        <w:t xml:space="preserve">teve </w:t>
      </w:r>
      <w:r w:rsidRPr="00C87A1C">
        <w:rPr>
          <w:kern w:val="3"/>
        </w:rPr>
        <w:t xml:space="preserve">statike dhe të lëvizshme të </w:t>
      </w:r>
      <w:r w:rsidRPr="00C87A1C">
        <w:rPr>
          <w:spacing w:val="-2"/>
        </w:rPr>
        <w:t xml:space="preserve">informacionit, </w:t>
      </w:r>
      <w:r w:rsidRPr="00C87A1C">
        <w:t xml:space="preserve">komandim-kontrollit dhe komunikimit </w:t>
      </w:r>
      <w:r w:rsidRPr="00C87A1C">
        <w:rPr>
          <w:kern w:val="3"/>
        </w:rPr>
        <w:t xml:space="preserve">dhe kapacitetet e </w:t>
      </w:r>
      <w:r w:rsidRPr="00C87A1C">
        <w:rPr>
          <w:spacing w:val="-2"/>
        </w:rPr>
        <w:t xml:space="preserve">dislokueshme të mbrojtjes kibernetike, </w:t>
      </w:r>
      <w:r w:rsidRPr="00C87A1C">
        <w:t xml:space="preserve">kapaciteteve të inteligjencës dhe sigurisë, </w:t>
      </w:r>
      <w:r w:rsidRPr="00C87A1C">
        <w:rPr>
          <w:spacing w:val="-2"/>
        </w:rPr>
        <w:t xml:space="preserve">si dhe zhvillimin e kapaciteteve të xhenios </w:t>
      </w:r>
      <w:r w:rsidRPr="00C87A1C">
        <w:t>luftuese</w:t>
      </w:r>
      <w:r w:rsidRPr="00C87A1C">
        <w:rPr>
          <w:spacing w:val="-2"/>
        </w:rPr>
        <w:t xml:space="preserve"> dhe EOD, k</w:t>
      </w:r>
      <w:r w:rsidR="00F5453A">
        <w:rPr>
          <w:spacing w:val="-2"/>
        </w:rPr>
        <w:t>apaciteteve të mbrojtjes kundër</w:t>
      </w:r>
      <w:r w:rsidRPr="00C87A1C">
        <w:rPr>
          <w:spacing w:val="-2"/>
        </w:rPr>
        <w:t>tanke dhe të MADM</w:t>
      </w:r>
      <w:r w:rsidR="00F5453A">
        <w:rPr>
          <w:spacing w:val="-2"/>
        </w:rPr>
        <w:t>-së</w:t>
      </w:r>
      <w:r w:rsidRPr="00C87A1C">
        <w:rPr>
          <w:spacing w:val="-2"/>
        </w:rPr>
        <w:t>.</w:t>
      </w:r>
      <w:r w:rsidRPr="00C87A1C">
        <w:t xml:space="preserve"> </w:t>
      </w:r>
    </w:p>
    <w:p w:rsidR="003D3BEF" w:rsidRPr="00C87A1C" w:rsidRDefault="003D3BEF" w:rsidP="00F5453A">
      <w:pPr>
        <w:pStyle w:val="BodyText"/>
        <w:tabs>
          <w:tab w:val="left" w:pos="6521"/>
          <w:tab w:val="left" w:pos="6912"/>
        </w:tabs>
        <w:spacing w:before="120" w:after="120" w:line="276" w:lineRule="auto"/>
        <w:ind w:left="0"/>
        <w:jc w:val="both"/>
      </w:pPr>
      <w:r w:rsidRPr="00C87A1C">
        <w:rPr>
          <w:kern w:val="3"/>
        </w:rPr>
        <w:t xml:space="preserve">Forca Ajrore do të vijojë projektin për pajisjen me mjete ajrore helikopterë ushtarakë të transportit të mesëm për të rritur kapacitetet </w:t>
      </w:r>
      <w:r w:rsidRPr="00C87A1C">
        <w:t>dhe efektshmërinë dhe efi</w:t>
      </w:r>
      <w:r w:rsidR="00F5453A">
        <w:t>c</w:t>
      </w:r>
      <w:r w:rsidRPr="00C87A1C">
        <w:t>iencën e mbajtjes dhe zhvillimit t</w:t>
      </w:r>
      <w:r w:rsidR="00F5453A">
        <w:t>ë</w:t>
      </w:r>
      <w:r w:rsidRPr="00C87A1C">
        <w:t xml:space="preserve"> këtij kapaciteti</w:t>
      </w:r>
      <w:r w:rsidRPr="00C87A1C">
        <w:rPr>
          <w:kern w:val="3"/>
        </w:rPr>
        <w:t xml:space="preserve">. Këta helikopterë do </w:t>
      </w:r>
      <w:r w:rsidR="00F5453A">
        <w:rPr>
          <w:kern w:val="3"/>
        </w:rPr>
        <w:t>të jenë helikopterët bazë shumë</w:t>
      </w:r>
      <w:r w:rsidRPr="00C87A1C">
        <w:rPr>
          <w:kern w:val="3"/>
        </w:rPr>
        <w:t>rolesh, për t</w:t>
      </w:r>
      <w:r w:rsidR="00F5453A">
        <w:rPr>
          <w:kern w:val="3"/>
        </w:rPr>
        <w:t>’</w:t>
      </w:r>
      <w:r w:rsidRPr="00C87A1C">
        <w:rPr>
          <w:kern w:val="3"/>
        </w:rPr>
        <w:t>u përdorur në operacione brenda vendit, në operacionet e NATO-s, në mb</w:t>
      </w:r>
      <w:r w:rsidR="00F5453A">
        <w:rPr>
          <w:kern w:val="3"/>
        </w:rPr>
        <w:t>ështetje të autoriteteve civile</w:t>
      </w:r>
      <w:r w:rsidRPr="00C87A1C">
        <w:rPr>
          <w:kern w:val="3"/>
        </w:rPr>
        <w:t xml:space="preserve"> apo në operacionet SAR dhe të </w:t>
      </w:r>
      <w:r w:rsidR="00F5453A">
        <w:rPr>
          <w:kern w:val="3"/>
        </w:rPr>
        <w:t>e</w:t>
      </w:r>
      <w:r w:rsidRPr="00C87A1C">
        <w:rPr>
          <w:kern w:val="3"/>
        </w:rPr>
        <w:t xml:space="preserve">mergjencave </w:t>
      </w:r>
      <w:r w:rsidR="00F5453A">
        <w:rPr>
          <w:kern w:val="3"/>
        </w:rPr>
        <w:t>c</w:t>
      </w:r>
      <w:r w:rsidRPr="00C87A1C">
        <w:rPr>
          <w:kern w:val="3"/>
        </w:rPr>
        <w:t xml:space="preserve">ivile.  </w:t>
      </w:r>
    </w:p>
    <w:p w:rsidR="003D3BEF" w:rsidRPr="00C87A1C" w:rsidRDefault="003D3BEF" w:rsidP="000017E2">
      <w:pPr>
        <w:pStyle w:val="BodyText"/>
        <w:numPr>
          <w:ilvl w:val="0"/>
          <w:numId w:val="36"/>
        </w:numPr>
        <w:tabs>
          <w:tab w:val="left" w:pos="6521"/>
          <w:tab w:val="left" w:pos="6912"/>
        </w:tabs>
        <w:spacing w:before="120" w:after="120" w:line="276" w:lineRule="auto"/>
        <w:ind w:right="-8"/>
        <w:jc w:val="both"/>
        <w:rPr>
          <w:b/>
        </w:rPr>
      </w:pPr>
      <w:r w:rsidRPr="00C87A1C">
        <w:rPr>
          <w:b/>
        </w:rPr>
        <w:t>Kapacitetet e mbështetjes me shërbime të luftimit</w:t>
      </w:r>
      <w:r w:rsidR="00F5453A">
        <w:rPr>
          <w:b/>
        </w:rPr>
        <w:t>.</w:t>
      </w:r>
    </w:p>
    <w:p w:rsidR="00FC4D12" w:rsidRPr="004957D9" w:rsidRDefault="003D3BEF" w:rsidP="00F5453A">
      <w:pPr>
        <w:pStyle w:val="BodyText"/>
        <w:tabs>
          <w:tab w:val="left" w:pos="6521"/>
          <w:tab w:val="left" w:pos="6912"/>
        </w:tabs>
        <w:spacing w:before="120" w:after="120" w:line="276" w:lineRule="auto"/>
        <w:ind w:left="0"/>
        <w:jc w:val="both"/>
        <w:rPr>
          <w:highlight w:val="cyan"/>
        </w:rPr>
      </w:pPr>
      <w:r w:rsidRPr="00C87A1C">
        <w:t xml:space="preserve">Kapacitetet e mbështetjes me shërbime të luftimit do të sigurojnë mbështetjen e përgjithshme kryesisht në fushën logjistike për të gjithë FARSH. Për zhvillimin e këtyre kapaciteteve do të investohet në </w:t>
      </w:r>
      <w:r w:rsidRPr="00C87A1C">
        <w:rPr>
          <w:spacing w:val="-2"/>
        </w:rPr>
        <w:t xml:space="preserve">kapacitetet </w:t>
      </w:r>
      <w:r w:rsidRPr="00C87A1C">
        <w:t>dhe mjetet e furnizimit dhe transportit, kapacitetet e mirëmbajtjes së armatimit, pajisjeve dhe mjeteve tokësore, detare dhe ajrore, kujdesit shëndetësor, kujdesit psikologjik dhe të administrimit.</w:t>
      </w:r>
      <w:r w:rsidR="00FC4D12" w:rsidRPr="00C87A1C">
        <w:t xml:space="preserve"> </w:t>
      </w:r>
      <w:r w:rsidR="00BE42F4" w:rsidRPr="00C87A1C">
        <w:t>Për</w:t>
      </w:r>
      <w:r w:rsidR="00EC2A2A" w:rsidRPr="00C87A1C">
        <w:t xml:space="preserve"> </w:t>
      </w:r>
      <w:r w:rsidR="00BE42F4" w:rsidRPr="00C87A1C">
        <w:t>zhvillimin profesional të personelit do të s</w:t>
      </w:r>
      <w:r w:rsidR="00FC4D12" w:rsidRPr="00C87A1C">
        <w:t>igur</w:t>
      </w:r>
      <w:r w:rsidR="00BE42F4" w:rsidRPr="00C87A1C">
        <w:t xml:space="preserve">ohen </w:t>
      </w:r>
      <w:r w:rsidR="00FC4D12" w:rsidRPr="00C87A1C">
        <w:t>kapacitete</w:t>
      </w:r>
      <w:r w:rsidR="00BE42F4" w:rsidRPr="00C87A1C">
        <w:t>t e</w:t>
      </w:r>
      <w:r w:rsidR="00FC4D12" w:rsidRPr="00C87A1C">
        <w:t xml:space="preserve"> arsimimit, kërkimit shke</w:t>
      </w:r>
      <w:r w:rsidR="00EC2A2A" w:rsidRPr="00C87A1C">
        <w:t>ncor, trajnimit dhe stërvitjeve</w:t>
      </w:r>
      <w:r w:rsidR="00FC4D12" w:rsidRPr="00C87A1C">
        <w:t xml:space="preserve">. </w:t>
      </w:r>
    </w:p>
    <w:p w:rsidR="003D3BEF" w:rsidRPr="00C87A1C" w:rsidRDefault="00F5453A" w:rsidP="00F5453A">
      <w:pPr>
        <w:pStyle w:val="Heading2"/>
        <w:numPr>
          <w:ilvl w:val="1"/>
          <w:numId w:val="39"/>
        </w:numPr>
        <w:tabs>
          <w:tab w:val="left" w:pos="1083"/>
          <w:tab w:val="left" w:pos="6521"/>
          <w:tab w:val="left" w:pos="6912"/>
        </w:tabs>
        <w:spacing w:before="120" w:after="120" w:line="276" w:lineRule="auto"/>
        <w:ind w:left="450" w:right="-8" w:hanging="450"/>
      </w:pPr>
      <w:bookmarkStart w:id="130" w:name="_Toc152530379"/>
      <w:bookmarkStart w:id="131" w:name="_Toc152537476"/>
      <w:bookmarkStart w:id="132" w:name="_Toc152537843"/>
      <w:bookmarkStart w:id="133" w:name="_Toc152537935"/>
      <w:bookmarkStart w:id="134" w:name="_bookmark55"/>
      <w:bookmarkEnd w:id="130"/>
      <w:bookmarkEnd w:id="131"/>
      <w:bookmarkEnd w:id="132"/>
      <w:bookmarkEnd w:id="133"/>
      <w:bookmarkEnd w:id="134"/>
      <w:r>
        <w:t xml:space="preserve"> </w:t>
      </w:r>
      <w:bookmarkStart w:id="135" w:name="_Toc163126495"/>
      <w:r w:rsidR="003D3BEF" w:rsidRPr="00C87A1C">
        <w:t>Struktura dhe organizimi i FARSH</w:t>
      </w:r>
      <w:r>
        <w:t>-it</w:t>
      </w:r>
      <w:bookmarkEnd w:id="135"/>
    </w:p>
    <w:p w:rsidR="003D3BEF" w:rsidRPr="00C87A1C" w:rsidRDefault="003D3BEF" w:rsidP="00F5453A">
      <w:pPr>
        <w:pStyle w:val="BodyText"/>
        <w:tabs>
          <w:tab w:val="left" w:pos="6521"/>
          <w:tab w:val="left" w:pos="6912"/>
        </w:tabs>
        <w:spacing w:before="120" w:after="120" w:line="276" w:lineRule="auto"/>
        <w:ind w:left="0"/>
        <w:jc w:val="both"/>
      </w:pPr>
      <w:r w:rsidRPr="00C87A1C">
        <w:t xml:space="preserve">Forcat e Armatosura të </w:t>
      </w:r>
      <w:r w:rsidR="00F5453A" w:rsidRPr="00931B05">
        <w:t>Republikës së Shqipërisë</w:t>
      </w:r>
      <w:r w:rsidRPr="00C87A1C">
        <w:t xml:space="preserve"> përbëhen </w:t>
      </w:r>
      <w:r w:rsidRPr="00A37F1C">
        <w:t xml:space="preserve">nga </w:t>
      </w:r>
      <w:r w:rsidR="00A37F1C" w:rsidRPr="00A37F1C">
        <w:t>Forca Tokësore</w:t>
      </w:r>
      <w:r w:rsidRPr="00A37F1C">
        <w:t xml:space="preserve">, </w:t>
      </w:r>
      <w:r w:rsidR="00A37F1C" w:rsidRPr="00A37F1C">
        <w:t>Detare</w:t>
      </w:r>
      <w:r w:rsidRPr="00A37F1C">
        <w:t xml:space="preserve">, </w:t>
      </w:r>
      <w:r w:rsidR="00A37F1C" w:rsidRPr="00A37F1C">
        <w:t>Ajrore</w:t>
      </w:r>
      <w:r w:rsidRPr="00A37F1C">
        <w:t xml:space="preserve">, </w:t>
      </w:r>
      <w:r w:rsidRPr="00C87A1C">
        <w:t xml:space="preserve">strukturat mbështetëse, përfshirë edhe komponentin rezervist si pjesë </w:t>
      </w:r>
      <w:r w:rsidR="00EC2A2A" w:rsidRPr="00C87A1C">
        <w:t>integrale e tyre</w:t>
      </w:r>
      <w:r w:rsidRPr="00C87A1C">
        <w:t>. F</w:t>
      </w:r>
      <w:r w:rsidR="00F5453A">
        <w:t xml:space="preserve">orcat e </w:t>
      </w:r>
      <w:r w:rsidRPr="00C87A1C">
        <w:t>A</w:t>
      </w:r>
      <w:r w:rsidR="00F5453A">
        <w:t>rmatosura</w:t>
      </w:r>
      <w:r w:rsidRPr="00C87A1C">
        <w:t xml:space="preserve"> organizohen dhe funksionojnë si një strukturë e bashkuar e kapaciteteve të forcave tokësore, detare, ajrore dhe atyre mbështetëse,</w:t>
      </w:r>
      <w:r w:rsidRPr="00C87A1C">
        <w:rPr>
          <w:spacing w:val="-1"/>
        </w:rPr>
        <w:t xml:space="preserve"> </w:t>
      </w:r>
      <w:r w:rsidRPr="00C87A1C">
        <w:t>për</w:t>
      </w:r>
      <w:r w:rsidRPr="00C87A1C">
        <w:rPr>
          <w:spacing w:val="-1"/>
        </w:rPr>
        <w:t xml:space="preserve"> </w:t>
      </w:r>
      <w:r w:rsidRPr="00C87A1C">
        <w:t>të</w:t>
      </w:r>
      <w:r w:rsidRPr="00C87A1C">
        <w:rPr>
          <w:spacing w:val="-3"/>
        </w:rPr>
        <w:t xml:space="preserve"> </w:t>
      </w:r>
      <w:r w:rsidRPr="00C87A1C">
        <w:t>realizuar me</w:t>
      </w:r>
      <w:r w:rsidRPr="00C87A1C">
        <w:rPr>
          <w:spacing w:val="-3"/>
        </w:rPr>
        <w:t xml:space="preserve"> </w:t>
      </w:r>
      <w:r w:rsidRPr="00C87A1C">
        <w:t xml:space="preserve">efektivitet misionin. </w:t>
      </w:r>
    </w:p>
    <w:p w:rsidR="003D3BEF" w:rsidRPr="00C87A1C" w:rsidRDefault="003D3BEF" w:rsidP="00F5453A">
      <w:pPr>
        <w:pStyle w:val="BodyText"/>
        <w:tabs>
          <w:tab w:val="left" w:pos="6521"/>
          <w:tab w:val="left" w:pos="6912"/>
        </w:tabs>
        <w:spacing w:before="120" w:after="120" w:line="276" w:lineRule="auto"/>
        <w:ind w:left="0"/>
        <w:jc w:val="both"/>
      </w:pPr>
      <w:r w:rsidRPr="00C87A1C">
        <w:t>Miratimi</w:t>
      </w:r>
      <w:r w:rsidRPr="00C87A1C">
        <w:rPr>
          <w:spacing w:val="-2"/>
        </w:rPr>
        <w:t xml:space="preserve"> </w:t>
      </w:r>
      <w:r w:rsidRPr="00C87A1C">
        <w:t>i</w:t>
      </w:r>
      <w:r w:rsidRPr="00C87A1C">
        <w:rPr>
          <w:spacing w:val="-2"/>
        </w:rPr>
        <w:t xml:space="preserve"> </w:t>
      </w:r>
      <w:r w:rsidRPr="00C87A1C">
        <w:t>strukturës</w:t>
      </w:r>
      <w:r w:rsidRPr="00C87A1C">
        <w:rPr>
          <w:spacing w:val="-4"/>
        </w:rPr>
        <w:t xml:space="preserve"> </w:t>
      </w:r>
      <w:r w:rsidR="00F5453A">
        <w:t>së FARSH-it dhe Planv</w:t>
      </w:r>
      <w:r w:rsidRPr="00C87A1C">
        <w:t>endosjes së përhershme bëhet sipas linjës së hierarkisë, në përputhje me legjislacionin në fuqi. Struktura organizative e F</w:t>
      </w:r>
      <w:r w:rsidR="00F5453A">
        <w:t xml:space="preserve">orcave të </w:t>
      </w:r>
      <w:r w:rsidRPr="00C87A1C">
        <w:t>A</w:t>
      </w:r>
      <w:r w:rsidR="00F5453A">
        <w:t>rmatosura</w:t>
      </w:r>
      <w:r w:rsidRPr="00C87A1C">
        <w:t xml:space="preserve"> do të jetë në rishikim të vazhdueshëm, për t</w:t>
      </w:r>
      <w:r w:rsidR="00F5453A">
        <w:t>’</w:t>
      </w:r>
      <w:r w:rsidRPr="00C87A1C">
        <w:t>u përshtatur me procesin e modernizimit dhe zhvillimit të kapaciteteve</w:t>
      </w:r>
      <w:r w:rsidR="00F5453A">
        <w:t>,</w:t>
      </w:r>
      <w:r w:rsidRPr="00C87A1C">
        <w:t xml:space="preserve"> por edhe kërcënimeve dhe sfidave të mjedisit të </w:t>
      </w:r>
      <w:r w:rsidRPr="00C87A1C">
        <w:lastRenderedPageBreak/>
        <w:t xml:space="preserve">sigurisë dhe përmbushjes së misionit e detyrave. </w:t>
      </w:r>
    </w:p>
    <w:p w:rsidR="003D3BEF" w:rsidRPr="00C87A1C" w:rsidRDefault="003D3BEF" w:rsidP="00F5453A">
      <w:pPr>
        <w:pStyle w:val="BodyText"/>
        <w:tabs>
          <w:tab w:val="left" w:pos="6521"/>
          <w:tab w:val="left" w:pos="6912"/>
        </w:tabs>
        <w:spacing w:before="120" w:after="120" w:line="276" w:lineRule="auto"/>
        <w:ind w:left="0"/>
        <w:jc w:val="both"/>
      </w:pPr>
      <w:r w:rsidRPr="00C87A1C">
        <w:t xml:space="preserve">Në </w:t>
      </w:r>
      <w:r w:rsidRPr="00A37F1C">
        <w:t xml:space="preserve">FARSH do të implementohet komponenti </w:t>
      </w:r>
      <w:r w:rsidRPr="00C87A1C">
        <w:t>rezervist tërësisht i integruar me komponentin aktiv</w:t>
      </w:r>
      <w:r w:rsidR="00F5453A">
        <w:t>,</w:t>
      </w:r>
      <w:r w:rsidRPr="00C87A1C">
        <w:t xml:space="preserve"> sipas mundësive dhe kushteve të vendit</w:t>
      </w:r>
      <w:r w:rsidR="00D46CFF" w:rsidRPr="00C87A1C">
        <w:t xml:space="preserve"> dhe shoqërisë sonë.</w:t>
      </w:r>
      <w:r w:rsidRPr="00C87A1C">
        <w:t xml:space="preserve"> Ky komponent do të jetë shumë i rëndësishëm për gjenerimin e forcës në operacione dhe për zgjerimin e prezencës së forcës aktive.</w:t>
      </w:r>
    </w:p>
    <w:p w:rsidR="003D3BEF" w:rsidRPr="00C87A1C" w:rsidRDefault="003D3BEF" w:rsidP="00F5453A">
      <w:pPr>
        <w:pStyle w:val="BodyText"/>
        <w:tabs>
          <w:tab w:val="left" w:pos="6521"/>
          <w:tab w:val="left" w:pos="6912"/>
        </w:tabs>
        <w:spacing w:before="120" w:after="120" w:line="276" w:lineRule="auto"/>
        <w:ind w:left="0"/>
        <w:jc w:val="both"/>
      </w:pPr>
      <w:bookmarkStart w:id="136" w:name="_Toc152530381"/>
      <w:bookmarkStart w:id="137" w:name="_Toc152537478"/>
      <w:bookmarkStart w:id="138" w:name="_Toc152537845"/>
      <w:bookmarkStart w:id="139" w:name="_Toc152537937"/>
      <w:bookmarkStart w:id="140" w:name="_bookmark56"/>
      <w:bookmarkEnd w:id="136"/>
      <w:bookmarkEnd w:id="137"/>
      <w:bookmarkEnd w:id="138"/>
      <w:bookmarkEnd w:id="139"/>
      <w:bookmarkEnd w:id="140"/>
      <w:r w:rsidRPr="00C87A1C">
        <w:rPr>
          <w:b/>
        </w:rPr>
        <w:t>Organizimi i FARSH</w:t>
      </w:r>
      <w:r w:rsidR="00F5453A">
        <w:rPr>
          <w:b/>
        </w:rPr>
        <w:t>-it</w:t>
      </w:r>
      <w:r w:rsidRPr="00C87A1C">
        <w:rPr>
          <w:b/>
        </w:rPr>
        <w:t xml:space="preserve">: </w:t>
      </w:r>
      <w:r w:rsidRPr="00C87A1C">
        <w:t xml:space="preserve">Organizimi strukturor i Forcave të Armatosura të </w:t>
      </w:r>
      <w:r w:rsidR="00F5453A" w:rsidRPr="00931B05">
        <w:t>Republikës së Shqipërisë</w:t>
      </w:r>
      <w:r w:rsidRPr="00C87A1C">
        <w:t xml:space="preserve"> realizohet sipas një sistemi linear </w:t>
      </w:r>
      <w:r w:rsidRPr="00A37F1C">
        <w:t>hierarkik, i cili siguron</w:t>
      </w:r>
      <w:r w:rsidRPr="00A37F1C">
        <w:rPr>
          <w:spacing w:val="76"/>
        </w:rPr>
        <w:t xml:space="preserve"> </w:t>
      </w:r>
      <w:r w:rsidRPr="00A37F1C">
        <w:t>komandim-kontrollin</w:t>
      </w:r>
      <w:r w:rsidRPr="00A37F1C">
        <w:rPr>
          <w:spacing w:val="80"/>
        </w:rPr>
        <w:t xml:space="preserve"> </w:t>
      </w:r>
      <w:r w:rsidRPr="00A37F1C">
        <w:t>e unifikuar të FARSH</w:t>
      </w:r>
      <w:r w:rsidR="00F5453A" w:rsidRPr="00A37F1C">
        <w:t>-it</w:t>
      </w:r>
      <w:r w:rsidRPr="00A37F1C">
        <w:t>. FARSH</w:t>
      </w:r>
      <w:r w:rsidR="00F5453A" w:rsidRPr="00A37F1C">
        <w:t>-i</w:t>
      </w:r>
      <w:r w:rsidRPr="00A37F1C">
        <w:t xml:space="preserve"> përbëhen nga Forcat Tokësore, Detare dhe Ajrore dhe </w:t>
      </w:r>
      <w:r w:rsidRPr="00C87A1C">
        <w:t>strukturat mbështetëse. Në krye të FARSH</w:t>
      </w:r>
      <w:r w:rsidR="00F5453A">
        <w:t>-it</w:t>
      </w:r>
      <w:r w:rsidRPr="00C87A1C">
        <w:t xml:space="preserve"> qëndron Shtabi i Përgjithshëm i Forcave të Armatosura dhe në krye të forcave respektive dhe strukturave mbështetëse qëndrojnë komandantët, të cilët mbështeten nga shtabe ose struktura ndihmëse në ushtrimin e autoritetit komandues.</w:t>
      </w:r>
    </w:p>
    <w:p w:rsidR="003D3BEF" w:rsidRDefault="003D3BEF" w:rsidP="00F5453A">
      <w:pPr>
        <w:pStyle w:val="BodyText"/>
        <w:tabs>
          <w:tab w:val="left" w:pos="6521"/>
          <w:tab w:val="left" w:pos="6912"/>
        </w:tabs>
        <w:spacing w:before="120" w:after="120" w:line="276" w:lineRule="auto"/>
        <w:ind w:left="0"/>
        <w:jc w:val="both"/>
        <w:rPr>
          <w:rFonts w:eastAsia="Calibri"/>
          <w:lang w:eastAsia="en-GB"/>
        </w:rPr>
      </w:pPr>
      <w:r w:rsidRPr="00C87A1C">
        <w:rPr>
          <w:rFonts w:eastAsia="Calibri"/>
          <w:lang w:eastAsia="en-GB"/>
        </w:rPr>
        <w:t>Strukturat e FARSH</w:t>
      </w:r>
      <w:r w:rsidR="00F5453A">
        <w:rPr>
          <w:rFonts w:eastAsia="Calibri"/>
          <w:lang w:eastAsia="en-GB"/>
        </w:rPr>
        <w:t>-it</w:t>
      </w:r>
      <w:r w:rsidRPr="00C87A1C">
        <w:rPr>
          <w:rFonts w:eastAsia="Calibri"/>
          <w:lang w:eastAsia="en-GB"/>
        </w:rPr>
        <w:t xml:space="preserve"> mund të veprojnë më vete ose të organizuara si një forcë </w:t>
      </w:r>
      <w:r w:rsidR="00C9077F" w:rsidRPr="00C87A1C">
        <w:rPr>
          <w:rFonts w:eastAsia="Calibri"/>
          <w:lang w:eastAsia="en-GB"/>
        </w:rPr>
        <w:t>e organizuar për detyrë</w:t>
      </w:r>
      <w:r w:rsidRPr="00C87A1C">
        <w:rPr>
          <w:rFonts w:eastAsia="Calibri"/>
          <w:lang w:eastAsia="en-GB"/>
        </w:rPr>
        <w:t xml:space="preserve"> sipas misionit dhe detyrës specifike, e pajisur me kapacitetet e domosdoshme, e përgatitur, në gatishmëri dhe e aftë për të përmbushur detyrën.</w:t>
      </w:r>
    </w:p>
    <w:p w:rsidR="00EF6443" w:rsidRPr="00C87A1C" w:rsidRDefault="00EF6443" w:rsidP="00F5453A">
      <w:pPr>
        <w:pStyle w:val="BodyText"/>
        <w:tabs>
          <w:tab w:val="left" w:pos="6521"/>
          <w:tab w:val="left" w:pos="6912"/>
        </w:tabs>
        <w:spacing w:before="120" w:after="120" w:line="276" w:lineRule="auto"/>
        <w:ind w:left="0"/>
        <w:jc w:val="both"/>
        <w:rPr>
          <w:rFonts w:eastAsia="Calibri"/>
          <w:lang w:eastAsia="en-GB"/>
        </w:rPr>
      </w:pPr>
      <w:r w:rsidRPr="00432756">
        <w:rPr>
          <w:rFonts w:eastAsia="Calibri"/>
          <w:lang w:eastAsia="en-GB"/>
        </w:rPr>
        <w:t>Strukturat e FARSH</w:t>
      </w:r>
      <w:r w:rsidR="00F5453A">
        <w:rPr>
          <w:rFonts w:eastAsia="Calibri"/>
          <w:lang w:eastAsia="en-GB"/>
        </w:rPr>
        <w:t>-it,</w:t>
      </w:r>
      <w:r w:rsidRPr="00432756">
        <w:rPr>
          <w:rFonts w:eastAsia="Calibri"/>
          <w:lang w:eastAsia="en-GB"/>
        </w:rPr>
        <w:t xml:space="preserve"> në interes të realizimit të misionit dhe funksionimit të tyre</w:t>
      </w:r>
      <w:r w:rsidR="00F5453A">
        <w:rPr>
          <w:rFonts w:eastAsia="Calibri"/>
          <w:lang w:eastAsia="en-GB"/>
        </w:rPr>
        <w:t>,</w:t>
      </w:r>
      <w:r w:rsidRPr="00432756">
        <w:rPr>
          <w:rFonts w:eastAsia="Calibri"/>
          <w:lang w:eastAsia="en-GB"/>
        </w:rPr>
        <w:t xml:space="preserve"> janë të vendosura në të gjithë territorin e Republikës së Shqipërisë</w:t>
      </w:r>
      <w:r w:rsidR="00F5453A">
        <w:rPr>
          <w:rFonts w:eastAsia="Calibri"/>
          <w:lang w:eastAsia="en-GB"/>
        </w:rPr>
        <w:t>,</w:t>
      </w:r>
      <w:r w:rsidRPr="00432756">
        <w:rPr>
          <w:rFonts w:eastAsia="Calibri"/>
          <w:lang w:eastAsia="en-GB"/>
        </w:rPr>
        <w:t xml:space="preserve"> sipas një plani vendosjeje të miratuar nga autoritetet e përcaktuara me ligj të veçantë.</w:t>
      </w:r>
    </w:p>
    <w:p w:rsidR="003D3BEF" w:rsidRPr="00C87A1C" w:rsidRDefault="003D3BEF" w:rsidP="00F5453A">
      <w:pPr>
        <w:pStyle w:val="BodyText"/>
        <w:tabs>
          <w:tab w:val="left" w:pos="6521"/>
          <w:tab w:val="left" w:pos="6912"/>
        </w:tabs>
        <w:spacing w:before="120" w:after="120" w:line="276" w:lineRule="auto"/>
        <w:ind w:left="0"/>
        <w:jc w:val="both"/>
      </w:pPr>
      <w:bookmarkStart w:id="141" w:name="_bookmark57"/>
      <w:bookmarkEnd w:id="141"/>
      <w:r w:rsidRPr="00C87A1C">
        <w:rPr>
          <w:b/>
        </w:rPr>
        <w:t>Shtabi i Përgjithshëm i FARSH</w:t>
      </w:r>
      <w:r w:rsidR="00F5453A">
        <w:rPr>
          <w:b/>
        </w:rPr>
        <w:t>-it</w:t>
      </w:r>
      <w:r w:rsidRPr="00C87A1C">
        <w:rPr>
          <w:b/>
        </w:rPr>
        <w:t xml:space="preserve">: </w:t>
      </w:r>
      <w:r w:rsidRPr="00C87A1C">
        <w:t>Shtabi i Përgjithshëm i FARSH</w:t>
      </w:r>
      <w:r w:rsidR="00F5453A">
        <w:t>-it</w:t>
      </w:r>
      <w:r w:rsidRPr="00C87A1C">
        <w:t xml:space="preserve"> është struktura organizative më e lartë ushtarake në Forcat e Armatosura. Misioni i Shtabit të Përgjithshëm është planifikimi, zhvillimi e komandim-kontrolli strategjik i Forcave të Armatosura, me komponentin tokësor, detar e ajror, si dhe strukturat e tjera mbështetëse, të afta për të plotësuar misionin e tyre kushtetues. </w:t>
      </w:r>
    </w:p>
    <w:p w:rsidR="003D3BEF" w:rsidRPr="00C87A1C" w:rsidRDefault="003D3BEF" w:rsidP="00F5453A">
      <w:pPr>
        <w:pStyle w:val="BodyText"/>
        <w:tabs>
          <w:tab w:val="left" w:pos="6521"/>
          <w:tab w:val="left" w:pos="6912"/>
        </w:tabs>
        <w:spacing w:before="120" w:after="120" w:line="276" w:lineRule="auto"/>
        <w:ind w:left="0"/>
        <w:jc w:val="both"/>
        <w:rPr>
          <w:b/>
        </w:rPr>
      </w:pPr>
      <w:bookmarkStart w:id="142" w:name="_bookmark58"/>
      <w:bookmarkEnd w:id="142"/>
      <w:r w:rsidRPr="00C87A1C">
        <w:rPr>
          <w:b/>
        </w:rPr>
        <w:t>Komandat kryesore të FARSH</w:t>
      </w:r>
      <w:r w:rsidR="00F5453A">
        <w:rPr>
          <w:b/>
        </w:rPr>
        <w:t>-it</w:t>
      </w:r>
      <w:r w:rsidRPr="00C87A1C">
        <w:rPr>
          <w:b/>
        </w:rPr>
        <w:t xml:space="preserve">: </w:t>
      </w:r>
      <w:r w:rsidRPr="00C87A1C">
        <w:t>Sipas organizimit</w:t>
      </w:r>
      <w:r w:rsidR="00F5453A">
        <w:t>,</w:t>
      </w:r>
      <w:r w:rsidRPr="00C87A1C">
        <w:t xml:space="preserve"> </w:t>
      </w:r>
      <w:r w:rsidR="0050203A" w:rsidRPr="00C87A1C">
        <w:t>k</w:t>
      </w:r>
      <w:r w:rsidRPr="00C87A1C">
        <w:t>omandat kryesore të FARSH</w:t>
      </w:r>
      <w:r w:rsidR="00F5453A">
        <w:t>-it</w:t>
      </w:r>
      <w:r w:rsidRPr="00C87A1C">
        <w:t xml:space="preserve"> përbëhen nga Komanda e Forcës Tokësore, së bashku me strukturat e var</w:t>
      </w:r>
      <w:r w:rsidR="00F5453A">
        <w:t>t</w:t>
      </w:r>
      <w:r w:rsidRPr="00C87A1C">
        <w:t>ësisë, Komanda e Forcës Detare, së bashku me strukturat e var</w:t>
      </w:r>
      <w:r w:rsidR="00F5453A">
        <w:t>t</w:t>
      </w:r>
      <w:r w:rsidRPr="00C87A1C">
        <w:t>ësisë, Komanda e Forcës Ajrore, së bashku me strukturat e var</w:t>
      </w:r>
      <w:r w:rsidR="00F5453A">
        <w:t>t</w:t>
      </w:r>
      <w:r w:rsidRPr="00C87A1C">
        <w:t>ësisë, dhe Komandat e Strukturave Mbështetëse</w:t>
      </w:r>
      <w:r w:rsidR="00F5453A">
        <w:t>,</w:t>
      </w:r>
      <w:r w:rsidRPr="00C87A1C">
        <w:t xml:space="preserve"> tek të cilat përfshihen Komanda Mbështetëse (KM) dhe Akademia e Forcave të Armatosura (AFA),</w:t>
      </w:r>
      <w:r w:rsidR="00F62DAA" w:rsidRPr="00C87A1C">
        <w:t xml:space="preserve"> </w:t>
      </w:r>
      <w:r w:rsidRPr="00C87A1C">
        <w:t>së bashku m</w:t>
      </w:r>
      <w:r w:rsidR="00F62DAA" w:rsidRPr="00C87A1C">
        <w:t>e strukturat e var</w:t>
      </w:r>
      <w:r w:rsidR="00F5453A">
        <w:t>t</w:t>
      </w:r>
      <w:r w:rsidR="00F62DAA" w:rsidRPr="00C87A1C">
        <w:t>ësisë së tyre, si dhe</w:t>
      </w:r>
      <w:r w:rsidRPr="00C87A1C">
        <w:t xml:space="preserve"> </w:t>
      </w:r>
      <w:r w:rsidR="00F62DAA" w:rsidRPr="00C87A1C">
        <w:t xml:space="preserve">Kolegji i Mbrojtjes dhe Sigurisë. </w:t>
      </w:r>
      <w:r w:rsidRPr="00C87A1C">
        <w:t>Komandat dhe strukturat e var</w:t>
      </w:r>
      <w:r w:rsidR="00F5453A">
        <w:t>t</w:t>
      </w:r>
      <w:r w:rsidRPr="00C87A1C">
        <w:t>ësisë organizohen, trajnohen dhe pajisen për realizmin e misionit dhe detyrave në kohë paqeje, krize dhe lufte.</w:t>
      </w:r>
    </w:p>
    <w:p w:rsidR="003D3BEF" w:rsidRPr="00C87A1C" w:rsidRDefault="003D3BEF" w:rsidP="00F5453A">
      <w:pPr>
        <w:pStyle w:val="BodyText"/>
        <w:tabs>
          <w:tab w:val="left" w:pos="6521"/>
          <w:tab w:val="left" w:pos="6912"/>
        </w:tabs>
        <w:spacing w:before="120" w:after="120" w:line="276" w:lineRule="auto"/>
        <w:ind w:left="0"/>
        <w:jc w:val="both"/>
        <w:rPr>
          <w:b/>
        </w:rPr>
      </w:pPr>
      <w:bookmarkStart w:id="143" w:name="_bookmark59"/>
      <w:bookmarkEnd w:id="143"/>
      <w:r w:rsidRPr="00C87A1C">
        <w:rPr>
          <w:b/>
        </w:rPr>
        <w:t xml:space="preserve">Strukturat e drejtimit dhe komandim-kontrollit dhe parimet bazë:  </w:t>
      </w:r>
      <w:r w:rsidRPr="00C87A1C">
        <w:t>Drejtimi i FARSH</w:t>
      </w:r>
      <w:r w:rsidR="00F5453A">
        <w:t xml:space="preserve">-it në nivelin </w:t>
      </w:r>
      <w:r w:rsidRPr="00C87A1C">
        <w:t xml:space="preserve">politiko-strategjik ushtrohet nga Kuvendi i Shqipërisë, Presidenti i Republikës, Kryeministri dhe </w:t>
      </w:r>
      <w:r w:rsidR="00F5453A">
        <w:t>m</w:t>
      </w:r>
      <w:r w:rsidRPr="00C87A1C">
        <w:t>inistri i Mbrojtjes, të specifikuara me ligj të veçantë.</w:t>
      </w:r>
    </w:p>
    <w:p w:rsidR="003D3BEF" w:rsidRPr="00C87A1C" w:rsidRDefault="003D3BEF" w:rsidP="00F5453A">
      <w:pPr>
        <w:pStyle w:val="BodyText"/>
        <w:tabs>
          <w:tab w:val="left" w:pos="6521"/>
          <w:tab w:val="left" w:pos="6912"/>
        </w:tabs>
        <w:spacing w:before="120" w:after="120" w:line="276" w:lineRule="auto"/>
        <w:ind w:left="0"/>
        <w:jc w:val="both"/>
      </w:pPr>
      <w:r w:rsidRPr="00C87A1C">
        <w:t xml:space="preserve">Komandim-kontrolli në nivelin ushtarako-strategjik në kohë paqe ushtrohet nga </w:t>
      </w:r>
      <w:r w:rsidR="00F5453A">
        <w:t>s</w:t>
      </w:r>
      <w:r w:rsidRPr="00C87A1C">
        <w:t>hefi i Shtabit të Përgjithshëm të Forcave të Armatosura të Republikës së Shqipërisë.</w:t>
      </w:r>
    </w:p>
    <w:p w:rsidR="003D3BEF" w:rsidRPr="00C87A1C" w:rsidRDefault="003D3BEF" w:rsidP="00F5453A">
      <w:pPr>
        <w:pStyle w:val="BodyText"/>
        <w:tabs>
          <w:tab w:val="left" w:pos="6521"/>
          <w:tab w:val="left" w:pos="6912"/>
        </w:tabs>
        <w:spacing w:before="120" w:after="120" w:line="276" w:lineRule="auto"/>
        <w:ind w:left="0"/>
        <w:jc w:val="both"/>
      </w:pPr>
      <w:r w:rsidRPr="00C87A1C">
        <w:t>Komandim-kontrolli operacional i FARSH</w:t>
      </w:r>
      <w:r w:rsidR="00F5453A">
        <w:t>-it</w:t>
      </w:r>
      <w:r w:rsidRPr="00C87A1C">
        <w:t xml:space="preserve">, në kohë paqeje, realizohet nga </w:t>
      </w:r>
      <w:r w:rsidR="00F5453A">
        <w:t>s</w:t>
      </w:r>
      <w:r w:rsidRPr="00C87A1C">
        <w:t>hefi i Shtabit të Përgjithshëm i FARSH</w:t>
      </w:r>
      <w:r w:rsidR="00F5453A">
        <w:t>-it</w:t>
      </w:r>
      <w:r w:rsidRPr="00C87A1C">
        <w:t xml:space="preserve">, ndërsa në kohë lufte nga Komandanti i Përgjithshëm i Forcave të Armatosura. </w:t>
      </w:r>
    </w:p>
    <w:p w:rsidR="003D3BEF" w:rsidRPr="00C87A1C" w:rsidRDefault="003D3BEF" w:rsidP="00F5453A">
      <w:pPr>
        <w:pStyle w:val="BodyText"/>
        <w:tabs>
          <w:tab w:val="left" w:pos="6521"/>
          <w:tab w:val="left" w:pos="6912"/>
        </w:tabs>
        <w:spacing w:before="120" w:after="120" w:line="276" w:lineRule="auto"/>
        <w:ind w:left="0"/>
        <w:jc w:val="both"/>
      </w:pPr>
      <w:r w:rsidRPr="00C87A1C">
        <w:t>Drejtimi dhe komandim-kontrolli operacional mbështetet në këto parime bazë: kontrolli civil i FARSH</w:t>
      </w:r>
      <w:r w:rsidR="00F5453A">
        <w:t>-it</w:t>
      </w:r>
      <w:r w:rsidRPr="00C87A1C">
        <w:t>, paanshmëria politike e FARSH</w:t>
      </w:r>
      <w:r w:rsidR="00F5453A">
        <w:t>-it</w:t>
      </w:r>
      <w:r w:rsidRPr="00C87A1C">
        <w:t>, komandim i unifikuar i FARSH</w:t>
      </w:r>
      <w:r w:rsidR="00F5453A">
        <w:t>-it</w:t>
      </w:r>
      <w:r w:rsidRPr="00C87A1C">
        <w:t xml:space="preserve"> dhe zbatimi i hierarkisë në zinxhirin e komandimit.</w:t>
      </w:r>
      <w:r w:rsidRPr="00C87A1C">
        <w:br w:type="page"/>
      </w:r>
    </w:p>
    <w:p w:rsidR="003D3BEF" w:rsidRPr="00C87A1C" w:rsidRDefault="003D3BEF" w:rsidP="003D3BEF">
      <w:pPr>
        <w:pStyle w:val="Heading1"/>
        <w:tabs>
          <w:tab w:val="left" w:pos="6912"/>
        </w:tabs>
        <w:spacing w:before="120" w:after="120" w:line="276" w:lineRule="auto"/>
        <w:ind w:left="0" w:right="-12"/>
      </w:pPr>
      <w:bookmarkStart w:id="144" w:name="_bookmark60"/>
      <w:bookmarkStart w:id="145" w:name="_Toc163126496"/>
      <w:bookmarkEnd w:id="144"/>
      <w:r w:rsidRPr="00C87A1C">
        <w:lastRenderedPageBreak/>
        <w:t>KREU V</w:t>
      </w:r>
      <w:r w:rsidRPr="00C87A1C">
        <w:rPr>
          <w:color w:val="FFFFFF" w:themeColor="background1"/>
          <w:spacing w:val="-10"/>
        </w:rPr>
        <w:t>:</w:t>
      </w:r>
      <w:r w:rsidRPr="00C87A1C">
        <w:br/>
        <w:t>MBËSHTETJA ME BURIME TË MBROJTJES E FARSH</w:t>
      </w:r>
      <w:r w:rsidR="00F5453A">
        <w:t>-IT</w:t>
      </w:r>
      <w:bookmarkEnd w:id="145"/>
    </w:p>
    <w:p w:rsidR="00EC2A2A" w:rsidRPr="00C87A1C" w:rsidRDefault="001D2998" w:rsidP="00987940">
      <w:pPr>
        <w:pStyle w:val="BodyText"/>
        <w:tabs>
          <w:tab w:val="left" w:pos="6912"/>
        </w:tabs>
        <w:spacing w:before="120" w:after="120" w:line="276" w:lineRule="auto"/>
        <w:ind w:left="0" w:right="443"/>
        <w:jc w:val="both"/>
        <w:rPr>
          <w:rFonts w:eastAsia="Calibri"/>
          <w:lang w:eastAsia="en-GB"/>
        </w:rPr>
      </w:pPr>
      <w:r w:rsidRPr="00C87A1C">
        <w:t>B</w:t>
      </w:r>
      <w:r w:rsidR="003D3BEF" w:rsidRPr="00C87A1C">
        <w:t>urimet e mbrojtjes përfshi</w:t>
      </w:r>
      <w:r w:rsidRPr="00C87A1C">
        <w:t>j</w:t>
      </w:r>
      <w:r w:rsidR="003D3BEF" w:rsidRPr="00C87A1C">
        <w:t>n</w:t>
      </w:r>
      <w:r w:rsidRPr="00C87A1C">
        <w:t>ë</w:t>
      </w:r>
      <w:r w:rsidR="003D3BEF" w:rsidRPr="00C87A1C">
        <w:t xml:space="preserve"> </w:t>
      </w:r>
      <w:r w:rsidR="00EC2A2A" w:rsidRPr="00C87A1C">
        <w:rPr>
          <w:rFonts w:eastAsia="Calibri"/>
          <w:lang w:eastAsia="en-GB"/>
        </w:rPr>
        <w:t xml:space="preserve">të gjitha asetet njerëzore, materiale dhe financiare, në dispozicion të </w:t>
      </w:r>
      <w:r w:rsidRPr="00C87A1C">
        <w:rPr>
          <w:rFonts w:eastAsia="Calibri"/>
          <w:lang w:eastAsia="en-GB"/>
        </w:rPr>
        <w:t>FA</w:t>
      </w:r>
      <w:r w:rsidR="00987940">
        <w:rPr>
          <w:rFonts w:eastAsia="Calibri"/>
          <w:lang w:eastAsia="en-GB"/>
        </w:rPr>
        <w:t>-së</w:t>
      </w:r>
      <w:r w:rsidR="00EC2A2A" w:rsidRPr="00C87A1C">
        <w:rPr>
          <w:rFonts w:eastAsia="Calibri"/>
          <w:lang w:eastAsia="en-GB"/>
        </w:rPr>
        <w:t xml:space="preserve"> për të realizuar misionin</w:t>
      </w:r>
      <w:r w:rsidR="003A66EC" w:rsidRPr="00C87A1C">
        <w:rPr>
          <w:rFonts w:eastAsia="Calibri"/>
          <w:lang w:eastAsia="en-GB"/>
        </w:rPr>
        <w:t xml:space="preserve"> dhe detyrimet </w:t>
      </w:r>
      <w:r w:rsidR="00EC2A2A" w:rsidRPr="00C87A1C">
        <w:rPr>
          <w:rFonts w:eastAsia="Calibri"/>
          <w:lang w:eastAsia="en-GB"/>
        </w:rPr>
        <w:t xml:space="preserve">në kuadrin e mbrojtjes kolektive. </w:t>
      </w:r>
    </w:p>
    <w:p w:rsidR="00EC2A2A" w:rsidRPr="00AA399B" w:rsidRDefault="00EC2A2A" w:rsidP="00987940">
      <w:pPr>
        <w:tabs>
          <w:tab w:val="left" w:pos="6912"/>
        </w:tabs>
        <w:spacing w:before="120" w:after="120" w:line="276" w:lineRule="auto"/>
        <w:ind w:right="429"/>
        <w:jc w:val="both"/>
        <w:rPr>
          <w:rFonts w:eastAsia="Calibri"/>
          <w:sz w:val="24"/>
          <w:szCs w:val="24"/>
          <w:lang w:eastAsia="en-GB"/>
        </w:rPr>
      </w:pPr>
      <w:r w:rsidRPr="00C87A1C">
        <w:rPr>
          <w:rFonts w:eastAsia="Calibri"/>
          <w:sz w:val="24"/>
          <w:szCs w:val="24"/>
          <w:lang w:eastAsia="en-GB"/>
        </w:rPr>
        <w:t xml:space="preserve">Planifikimi i burimeve të mbrojtjes do të </w:t>
      </w:r>
      <w:r w:rsidR="004F55E1" w:rsidRPr="00C87A1C">
        <w:rPr>
          <w:rFonts w:eastAsia="Calibri"/>
          <w:sz w:val="24"/>
          <w:szCs w:val="24"/>
          <w:lang w:eastAsia="en-GB"/>
        </w:rPr>
        <w:t xml:space="preserve">krijojë kushtet për shfrytëzimin me efikasitet </w:t>
      </w:r>
      <w:r w:rsidR="0037786C" w:rsidRPr="00C87A1C">
        <w:rPr>
          <w:rFonts w:eastAsia="Calibri"/>
          <w:sz w:val="24"/>
          <w:szCs w:val="24"/>
          <w:lang w:eastAsia="en-GB"/>
        </w:rPr>
        <w:t xml:space="preserve">të </w:t>
      </w:r>
      <w:r w:rsidR="00946097" w:rsidRPr="00C87A1C">
        <w:rPr>
          <w:rFonts w:eastAsia="Calibri"/>
          <w:sz w:val="24"/>
          <w:szCs w:val="24"/>
          <w:lang w:eastAsia="en-GB"/>
        </w:rPr>
        <w:t>tyre</w:t>
      </w:r>
      <w:r w:rsidR="0037786C" w:rsidRPr="00C87A1C">
        <w:rPr>
          <w:rFonts w:eastAsia="Calibri"/>
          <w:sz w:val="24"/>
          <w:szCs w:val="24"/>
          <w:lang w:eastAsia="en-GB"/>
        </w:rPr>
        <w:t xml:space="preserve"> </w:t>
      </w:r>
      <w:r w:rsidR="004F55E1" w:rsidRPr="00C87A1C">
        <w:rPr>
          <w:rFonts w:eastAsia="Calibri"/>
          <w:sz w:val="24"/>
          <w:szCs w:val="24"/>
          <w:lang w:eastAsia="en-GB"/>
        </w:rPr>
        <w:t xml:space="preserve">sipas </w:t>
      </w:r>
      <w:r w:rsidRPr="00C87A1C">
        <w:rPr>
          <w:rFonts w:eastAsia="Calibri"/>
          <w:sz w:val="24"/>
          <w:szCs w:val="24"/>
          <w:lang w:eastAsia="en-GB"/>
        </w:rPr>
        <w:t>Plani</w:t>
      </w:r>
      <w:r w:rsidR="0037786C" w:rsidRPr="00C87A1C">
        <w:rPr>
          <w:rFonts w:eastAsia="Calibri"/>
          <w:sz w:val="24"/>
          <w:szCs w:val="24"/>
          <w:lang w:eastAsia="en-GB"/>
        </w:rPr>
        <w:t>t</w:t>
      </w:r>
      <w:r w:rsidRPr="00C87A1C">
        <w:rPr>
          <w:rFonts w:eastAsia="Calibri"/>
          <w:sz w:val="24"/>
          <w:szCs w:val="24"/>
          <w:lang w:eastAsia="en-GB"/>
        </w:rPr>
        <w:t xml:space="preserve"> Afatgjatë të Zhvillimit të FARSH (PAZH), Listë</w:t>
      </w:r>
      <w:r w:rsidR="0037786C" w:rsidRPr="00C87A1C">
        <w:rPr>
          <w:rFonts w:eastAsia="Calibri"/>
          <w:sz w:val="24"/>
          <w:szCs w:val="24"/>
          <w:lang w:eastAsia="en-GB"/>
        </w:rPr>
        <w:t>s së</w:t>
      </w:r>
      <w:r w:rsidRPr="00C87A1C">
        <w:rPr>
          <w:rFonts w:eastAsia="Calibri"/>
          <w:sz w:val="24"/>
          <w:szCs w:val="24"/>
          <w:lang w:eastAsia="en-GB"/>
        </w:rPr>
        <w:t xml:space="preserve"> Integruar </w:t>
      </w:r>
      <w:r w:rsidR="0037786C" w:rsidRPr="00C87A1C">
        <w:rPr>
          <w:rFonts w:eastAsia="Calibri"/>
          <w:sz w:val="24"/>
          <w:szCs w:val="24"/>
          <w:lang w:eastAsia="en-GB"/>
        </w:rPr>
        <w:t>të</w:t>
      </w:r>
      <w:r w:rsidRPr="00C87A1C">
        <w:rPr>
          <w:rFonts w:eastAsia="Calibri"/>
          <w:sz w:val="24"/>
          <w:szCs w:val="24"/>
          <w:lang w:eastAsia="en-GB"/>
        </w:rPr>
        <w:t xml:space="preserve"> Prioriteteve (LIP),</w:t>
      </w:r>
      <w:r w:rsidR="00946097" w:rsidRPr="00C87A1C">
        <w:rPr>
          <w:rFonts w:eastAsia="Calibri"/>
          <w:sz w:val="24"/>
          <w:szCs w:val="24"/>
          <w:lang w:eastAsia="en-GB"/>
        </w:rPr>
        <w:t xml:space="preserve"> si dhe</w:t>
      </w:r>
      <w:r w:rsidRPr="00C87A1C">
        <w:rPr>
          <w:rFonts w:eastAsia="Calibri"/>
          <w:sz w:val="24"/>
          <w:szCs w:val="24"/>
          <w:lang w:eastAsia="en-GB"/>
        </w:rPr>
        <w:t xml:space="preserve"> Sistemi</w:t>
      </w:r>
      <w:r w:rsidR="00412B7C" w:rsidRPr="00C87A1C">
        <w:rPr>
          <w:rFonts w:eastAsia="Calibri"/>
          <w:sz w:val="24"/>
          <w:szCs w:val="24"/>
          <w:lang w:eastAsia="en-GB"/>
        </w:rPr>
        <w:t>t të</w:t>
      </w:r>
      <w:r w:rsidRPr="00C87A1C">
        <w:rPr>
          <w:rFonts w:eastAsia="Calibri"/>
          <w:sz w:val="24"/>
          <w:szCs w:val="24"/>
          <w:lang w:eastAsia="en-GB"/>
        </w:rPr>
        <w:t xml:space="preserve"> Planifikimit, Programimit, Buxhetimit dhe Ek</w:t>
      </w:r>
      <w:r w:rsidR="00AA399B">
        <w:rPr>
          <w:rFonts w:eastAsia="Calibri"/>
          <w:sz w:val="24"/>
          <w:szCs w:val="24"/>
          <w:lang w:eastAsia="en-GB"/>
        </w:rPr>
        <w:t xml:space="preserve">zekutimit të </w:t>
      </w:r>
      <w:r w:rsidR="00987940">
        <w:rPr>
          <w:rFonts w:eastAsia="Calibri"/>
          <w:sz w:val="24"/>
          <w:szCs w:val="24"/>
          <w:lang w:eastAsia="en-GB"/>
        </w:rPr>
        <w:t>M</w:t>
      </w:r>
      <w:r w:rsidR="00AA399B">
        <w:rPr>
          <w:rFonts w:eastAsia="Calibri"/>
          <w:sz w:val="24"/>
          <w:szCs w:val="24"/>
          <w:lang w:eastAsia="en-GB"/>
        </w:rPr>
        <w:t xml:space="preserve">brojtjes (PPBE). </w:t>
      </w:r>
    </w:p>
    <w:p w:rsidR="003D3BEF" w:rsidRPr="00C87A1C" w:rsidRDefault="003D3BEF" w:rsidP="00987940">
      <w:pPr>
        <w:pStyle w:val="Heading2"/>
        <w:numPr>
          <w:ilvl w:val="1"/>
          <w:numId w:val="2"/>
        </w:numPr>
        <w:tabs>
          <w:tab w:val="left" w:pos="450"/>
          <w:tab w:val="left" w:pos="6912"/>
        </w:tabs>
        <w:spacing w:before="120" w:after="120" w:line="276" w:lineRule="auto"/>
        <w:ind w:hanging="923"/>
      </w:pPr>
      <w:bookmarkStart w:id="146" w:name="_bookmark61"/>
      <w:bookmarkStart w:id="147" w:name="_Toc163126497"/>
      <w:bookmarkEnd w:id="146"/>
      <w:r w:rsidRPr="00C87A1C">
        <w:t>Burimet</w:t>
      </w:r>
      <w:r w:rsidRPr="00C87A1C">
        <w:rPr>
          <w:spacing w:val="-6"/>
        </w:rPr>
        <w:t xml:space="preserve"> </w:t>
      </w:r>
      <w:r w:rsidRPr="00C87A1C">
        <w:t>njerëzore</w:t>
      </w:r>
      <w:r w:rsidRPr="00C87A1C">
        <w:rPr>
          <w:spacing w:val="-9"/>
        </w:rPr>
        <w:t xml:space="preserve"> </w:t>
      </w:r>
      <w:r w:rsidRPr="00C87A1C">
        <w:t>dhe</w:t>
      </w:r>
      <w:r w:rsidRPr="00C87A1C">
        <w:rPr>
          <w:spacing w:val="-9"/>
        </w:rPr>
        <w:t xml:space="preserve"> </w:t>
      </w:r>
      <w:r w:rsidRPr="00C87A1C">
        <w:t>konsolidimi</w:t>
      </w:r>
      <w:r w:rsidRPr="00C87A1C">
        <w:rPr>
          <w:spacing w:val="-10"/>
        </w:rPr>
        <w:t xml:space="preserve"> </w:t>
      </w:r>
      <w:r w:rsidRPr="00C87A1C">
        <w:t>i</w:t>
      </w:r>
      <w:r w:rsidRPr="00C87A1C">
        <w:rPr>
          <w:spacing w:val="-9"/>
        </w:rPr>
        <w:t xml:space="preserve"> </w:t>
      </w:r>
      <w:r w:rsidRPr="00C87A1C">
        <w:t>forcës</w:t>
      </w:r>
      <w:r w:rsidRPr="00C87A1C">
        <w:rPr>
          <w:spacing w:val="-10"/>
        </w:rPr>
        <w:t xml:space="preserve"> </w:t>
      </w:r>
      <w:r w:rsidRPr="00C87A1C">
        <w:rPr>
          <w:spacing w:val="-2"/>
        </w:rPr>
        <w:t>profesioniste</w:t>
      </w:r>
      <w:r w:rsidR="00987940">
        <w:rPr>
          <w:spacing w:val="-2"/>
        </w:rPr>
        <w:t>.</w:t>
      </w:r>
      <w:bookmarkEnd w:id="147"/>
    </w:p>
    <w:p w:rsidR="003D3BEF" w:rsidRPr="00C87A1C" w:rsidRDefault="003D3BEF" w:rsidP="00987940">
      <w:pPr>
        <w:pStyle w:val="BodyText"/>
        <w:tabs>
          <w:tab w:val="left" w:pos="6912"/>
        </w:tabs>
        <w:spacing w:before="120" w:after="120" w:line="276" w:lineRule="auto"/>
        <w:ind w:left="0" w:right="429"/>
        <w:jc w:val="both"/>
      </w:pPr>
      <w:r w:rsidRPr="00C87A1C">
        <w:t xml:space="preserve">Burimet njerëzore janë pjesa më e rëndësishme dhe më aktive e burimeve të </w:t>
      </w:r>
      <w:r w:rsidR="00987940">
        <w:t>M</w:t>
      </w:r>
      <w:r w:rsidRPr="00C87A1C">
        <w:t>brojtjes</w:t>
      </w:r>
      <w:r w:rsidR="00365CFF" w:rsidRPr="00C87A1C">
        <w:t>, në të cilët përfshihen ushtarakët aktivë e në rezervë, si dhe</w:t>
      </w:r>
      <w:r w:rsidRPr="00C87A1C">
        <w:t xml:space="preserve"> punonjësit civilë </w:t>
      </w:r>
      <w:r w:rsidR="00365CFF" w:rsidRPr="00C87A1C">
        <w:t>të FARSH</w:t>
      </w:r>
      <w:r w:rsidR="00987940">
        <w:t>-it</w:t>
      </w:r>
      <w:r w:rsidRPr="00C87A1C">
        <w:t xml:space="preserve">. </w:t>
      </w:r>
      <w:r w:rsidRPr="00C87A1C">
        <w:rPr>
          <w:rFonts w:eastAsia="Calibri"/>
          <w:lang w:eastAsia="en-GB"/>
        </w:rPr>
        <w:t>Numri i personelit aktiv të FARSH</w:t>
      </w:r>
      <w:r w:rsidR="00987940">
        <w:rPr>
          <w:rFonts w:eastAsia="Calibri"/>
          <w:lang w:eastAsia="en-GB"/>
        </w:rPr>
        <w:t>-it</w:t>
      </w:r>
      <w:r w:rsidRPr="00C87A1C">
        <w:rPr>
          <w:rFonts w:eastAsia="Calibri"/>
          <w:lang w:eastAsia="en-GB"/>
        </w:rPr>
        <w:t xml:space="preserve"> do të jetë 8500 pjesëtarë aktivë dhe 2100 rezervistë, nëse kushtet dhe mjedisi i sigurisë nuk kërkojnë rritjen e tij. </w:t>
      </w:r>
      <w:r w:rsidR="00DD0D06" w:rsidRPr="00C87A1C">
        <w:t xml:space="preserve">Zhvillimi i </w:t>
      </w:r>
      <w:r w:rsidR="009E7D06" w:rsidRPr="00C87A1C">
        <w:t>burimeve njerëzore</w:t>
      </w:r>
      <w:r w:rsidR="00DD0D06" w:rsidRPr="00C87A1C">
        <w:t xml:space="preserve"> do të synojë</w:t>
      </w:r>
      <w:r w:rsidR="00623853" w:rsidRPr="00C87A1C">
        <w:t xml:space="preserve"> arritjen e një force</w:t>
      </w:r>
      <w:r w:rsidR="00DD0D06" w:rsidRPr="00C87A1C">
        <w:t xml:space="preserve"> cilësore të motivuar, të</w:t>
      </w:r>
      <w:r w:rsidR="00DD0D06" w:rsidRPr="00C87A1C">
        <w:rPr>
          <w:spacing w:val="-3"/>
        </w:rPr>
        <w:t xml:space="preserve"> </w:t>
      </w:r>
      <w:r w:rsidR="00DD0D06" w:rsidRPr="00C87A1C">
        <w:t>trajnuar, të pajisur dhe të ndërveprueshme me forcat aleate</w:t>
      </w:r>
      <w:r w:rsidR="00DD0D06" w:rsidRPr="00C87A1C">
        <w:rPr>
          <w:spacing w:val="-4"/>
        </w:rPr>
        <w:t>.</w:t>
      </w:r>
    </w:p>
    <w:p w:rsidR="003D3BEF" w:rsidRPr="00C87A1C" w:rsidRDefault="003D3BEF" w:rsidP="00987940">
      <w:pPr>
        <w:pStyle w:val="BodyText"/>
        <w:tabs>
          <w:tab w:val="left" w:pos="6912"/>
        </w:tabs>
        <w:spacing w:before="120" w:after="120" w:line="276" w:lineRule="auto"/>
        <w:ind w:left="0" w:right="445"/>
        <w:jc w:val="both"/>
        <w:rPr>
          <w:spacing w:val="-4"/>
        </w:rPr>
      </w:pPr>
      <w:r w:rsidRPr="00C87A1C">
        <w:rPr>
          <w:spacing w:val="-4"/>
        </w:rPr>
        <w:t>Për t</w:t>
      </w:r>
      <w:r w:rsidR="00987940">
        <w:rPr>
          <w:spacing w:val="-4"/>
        </w:rPr>
        <w:t>’</w:t>
      </w:r>
      <w:r w:rsidRPr="00C87A1C">
        <w:rPr>
          <w:spacing w:val="-4"/>
        </w:rPr>
        <w:t>i konsoliduar më tej burimet njerëzore në funksion të detyrimeve kushtetuese dhe atyre në kuadër të NATO-s, është miratuar koncepti rezervist i FARSH</w:t>
      </w:r>
      <w:r w:rsidR="00987940">
        <w:rPr>
          <w:spacing w:val="-4"/>
        </w:rPr>
        <w:t>-it</w:t>
      </w:r>
      <w:r w:rsidRPr="00C87A1C">
        <w:rPr>
          <w:spacing w:val="-4"/>
        </w:rPr>
        <w:t>, ku përcaktohet integrimi i forcës rezerviste me strukturat aktive të FA</w:t>
      </w:r>
      <w:r w:rsidR="00987940">
        <w:rPr>
          <w:spacing w:val="-4"/>
        </w:rPr>
        <w:t>-së</w:t>
      </w:r>
      <w:r w:rsidRPr="00C87A1C">
        <w:rPr>
          <w:spacing w:val="-4"/>
        </w:rPr>
        <w:t>.</w:t>
      </w:r>
    </w:p>
    <w:p w:rsidR="001A018A" w:rsidRPr="00C87A1C" w:rsidRDefault="00060334" w:rsidP="00987940">
      <w:pPr>
        <w:tabs>
          <w:tab w:val="left" w:pos="6912"/>
        </w:tabs>
        <w:spacing w:before="120" w:after="120" w:line="276" w:lineRule="auto"/>
        <w:ind w:right="429"/>
        <w:jc w:val="both"/>
        <w:rPr>
          <w:sz w:val="24"/>
          <w:szCs w:val="24"/>
        </w:rPr>
      </w:pPr>
      <w:r w:rsidRPr="00C87A1C">
        <w:rPr>
          <w:sz w:val="24"/>
          <w:szCs w:val="24"/>
        </w:rPr>
        <w:t xml:space="preserve">Të vetëdijshëm për sakrificat dhe kërkesat unike të shërbimit dhe jetës së ushtarakëve, personeli </w:t>
      </w:r>
      <w:r w:rsidR="00FE6774" w:rsidRPr="00C87A1C">
        <w:rPr>
          <w:sz w:val="24"/>
          <w:szCs w:val="24"/>
        </w:rPr>
        <w:t>i FARSH</w:t>
      </w:r>
      <w:r w:rsidR="00987940">
        <w:rPr>
          <w:sz w:val="24"/>
          <w:szCs w:val="24"/>
        </w:rPr>
        <w:t>-it</w:t>
      </w:r>
      <w:r w:rsidR="00FE6774" w:rsidRPr="00C87A1C">
        <w:rPr>
          <w:sz w:val="24"/>
          <w:szCs w:val="24"/>
        </w:rPr>
        <w:t>, aktiv dhe në rezervë, do të mbështetet në mënyrë të vazhdueshme, nëpërmjet rishikimit periodik të kuadrit ligjor, përmirësimit të pagës dhe</w:t>
      </w:r>
      <w:r w:rsidR="00FE6774" w:rsidRPr="00C87A1C">
        <w:rPr>
          <w:color w:val="000000"/>
          <w:sz w:val="24"/>
          <w:szCs w:val="24"/>
        </w:rPr>
        <w:t xml:space="preserve"> </w:t>
      </w:r>
      <w:r w:rsidR="00FE6774" w:rsidRPr="00C87A1C">
        <w:rPr>
          <w:sz w:val="24"/>
          <w:szCs w:val="24"/>
        </w:rPr>
        <w:t xml:space="preserve">trajtimit, </w:t>
      </w:r>
      <w:r w:rsidR="00FE6774" w:rsidRPr="00C87A1C">
        <w:rPr>
          <w:color w:val="000000"/>
          <w:sz w:val="24"/>
          <w:szCs w:val="24"/>
        </w:rPr>
        <w:t xml:space="preserve">rishikimit të trajtimit për vështirësi dhe kushte të </w:t>
      </w:r>
      <w:r w:rsidR="00FE6774" w:rsidRPr="00C87A1C">
        <w:rPr>
          <w:sz w:val="24"/>
          <w:szCs w:val="24"/>
        </w:rPr>
        <w:t xml:space="preserve">veçanta të </w:t>
      </w:r>
      <w:r w:rsidR="00FE6774" w:rsidRPr="00C87A1C">
        <w:rPr>
          <w:color w:val="000000"/>
          <w:sz w:val="24"/>
          <w:szCs w:val="24"/>
        </w:rPr>
        <w:t>punës e shërbimit</w:t>
      </w:r>
      <w:r w:rsidR="001332D4" w:rsidRPr="00C87A1C">
        <w:rPr>
          <w:color w:val="000000"/>
          <w:sz w:val="24"/>
          <w:szCs w:val="24"/>
        </w:rPr>
        <w:t>.</w:t>
      </w:r>
      <w:r w:rsidR="00FE6774" w:rsidRPr="00C87A1C">
        <w:rPr>
          <w:color w:val="000000"/>
          <w:sz w:val="24"/>
          <w:szCs w:val="24"/>
        </w:rPr>
        <w:t xml:space="preserve"> </w:t>
      </w:r>
      <w:r w:rsidR="00271136" w:rsidRPr="00C87A1C">
        <w:rPr>
          <w:sz w:val="24"/>
          <w:szCs w:val="24"/>
        </w:rPr>
        <w:t xml:space="preserve">Kjo do të </w:t>
      </w:r>
      <w:r w:rsidR="00086A89" w:rsidRPr="00C87A1C">
        <w:rPr>
          <w:sz w:val="24"/>
          <w:szCs w:val="24"/>
        </w:rPr>
        <w:t>promovojë zhvillimin e forcës profesionist</w:t>
      </w:r>
      <w:r w:rsidR="00FB52A4" w:rsidRPr="00C87A1C">
        <w:rPr>
          <w:sz w:val="24"/>
          <w:szCs w:val="24"/>
        </w:rPr>
        <w:t>e</w:t>
      </w:r>
      <w:r w:rsidR="00086A89" w:rsidRPr="00C87A1C">
        <w:rPr>
          <w:sz w:val="24"/>
          <w:szCs w:val="24"/>
        </w:rPr>
        <w:t xml:space="preserve"> duke </w:t>
      </w:r>
      <w:r w:rsidR="00271136" w:rsidRPr="00C87A1C">
        <w:rPr>
          <w:sz w:val="24"/>
          <w:szCs w:val="24"/>
        </w:rPr>
        <w:t>garant</w:t>
      </w:r>
      <w:r w:rsidR="00086A89" w:rsidRPr="00C87A1C">
        <w:rPr>
          <w:sz w:val="24"/>
          <w:szCs w:val="24"/>
        </w:rPr>
        <w:t xml:space="preserve">uar njëkohësisht </w:t>
      </w:r>
      <w:r w:rsidR="00271136" w:rsidRPr="00C87A1C">
        <w:rPr>
          <w:sz w:val="24"/>
          <w:szCs w:val="24"/>
        </w:rPr>
        <w:t xml:space="preserve">shanse të barabarta </w:t>
      </w:r>
      <w:r w:rsidR="00086A89" w:rsidRPr="00C87A1C">
        <w:rPr>
          <w:sz w:val="24"/>
          <w:szCs w:val="24"/>
        </w:rPr>
        <w:t xml:space="preserve">për </w:t>
      </w:r>
      <w:r w:rsidR="00271136" w:rsidRPr="00C87A1C">
        <w:rPr>
          <w:sz w:val="24"/>
          <w:szCs w:val="24"/>
        </w:rPr>
        <w:t>të gjithë qytetarë</w:t>
      </w:r>
      <w:r w:rsidR="00086A89" w:rsidRPr="00C87A1C">
        <w:rPr>
          <w:sz w:val="24"/>
          <w:szCs w:val="24"/>
        </w:rPr>
        <w:t>t e</w:t>
      </w:r>
      <w:r w:rsidR="00271136" w:rsidRPr="00C87A1C">
        <w:rPr>
          <w:sz w:val="24"/>
          <w:szCs w:val="24"/>
        </w:rPr>
        <w:t xml:space="preserve"> R</w:t>
      </w:r>
      <w:r w:rsidR="00987940">
        <w:rPr>
          <w:sz w:val="24"/>
          <w:szCs w:val="24"/>
        </w:rPr>
        <w:t>epublikës së Shqipërisë</w:t>
      </w:r>
      <w:r w:rsidR="00271136" w:rsidRPr="00C87A1C">
        <w:rPr>
          <w:sz w:val="24"/>
          <w:szCs w:val="24"/>
        </w:rPr>
        <w:t>, si dhe trajtim dinjitoz të tyre, gjatë gjithë karrierës dhe pas saj.</w:t>
      </w:r>
      <w:r w:rsidR="001A018A" w:rsidRPr="00C87A1C">
        <w:rPr>
          <w:sz w:val="24"/>
          <w:szCs w:val="24"/>
        </w:rPr>
        <w:t xml:space="preserve"> </w:t>
      </w:r>
    </w:p>
    <w:p w:rsidR="001A018A" w:rsidRPr="00C87A1C" w:rsidRDefault="001A018A" w:rsidP="00987940">
      <w:pPr>
        <w:tabs>
          <w:tab w:val="left" w:pos="6912"/>
        </w:tabs>
        <w:spacing w:before="120" w:after="120" w:line="276" w:lineRule="auto"/>
        <w:ind w:right="429"/>
        <w:jc w:val="both"/>
        <w:rPr>
          <w:sz w:val="24"/>
          <w:szCs w:val="24"/>
        </w:rPr>
      </w:pPr>
      <w:r w:rsidRPr="00C87A1C">
        <w:rPr>
          <w:sz w:val="24"/>
          <w:szCs w:val="24"/>
        </w:rPr>
        <w:t xml:space="preserve">Menaxhimi i burimeve njerëzore, mbështetur në aktet ligjore, nënligjore, politikat, strategjitë dhe procedurat, do të rregullojë </w:t>
      </w:r>
      <w:r w:rsidR="005517D9">
        <w:rPr>
          <w:sz w:val="24"/>
          <w:szCs w:val="24"/>
        </w:rPr>
        <w:t>veprimtarinë e tyre në të gjit</w:t>
      </w:r>
      <w:r w:rsidRPr="00C87A1C">
        <w:rPr>
          <w:sz w:val="24"/>
          <w:szCs w:val="24"/>
        </w:rPr>
        <w:t>hë ciklin jetësor të personelit: rekrutim, arsimim dhe trajnim, promovim në gradë dhe karrierë, si dhe periudha pas daljes në lirim (rezervë dhe në pension).</w:t>
      </w:r>
      <w:r w:rsidR="005517D9">
        <w:rPr>
          <w:sz w:val="24"/>
          <w:szCs w:val="24"/>
        </w:rPr>
        <w:t xml:space="preserve"> Synimi është që FA</w:t>
      </w:r>
      <w:r w:rsidR="00987940">
        <w:rPr>
          <w:sz w:val="24"/>
          <w:szCs w:val="24"/>
        </w:rPr>
        <w:t>-ja</w:t>
      </w:r>
      <w:r w:rsidR="005517D9">
        <w:rPr>
          <w:sz w:val="24"/>
          <w:szCs w:val="24"/>
        </w:rPr>
        <w:t xml:space="preserve"> të jetë kon</w:t>
      </w:r>
      <w:r w:rsidR="00A663C9" w:rsidRPr="00C87A1C">
        <w:rPr>
          <w:sz w:val="24"/>
          <w:szCs w:val="24"/>
        </w:rPr>
        <w:t>kurrent me tregun civil të punë</w:t>
      </w:r>
      <w:r w:rsidR="00C96D66" w:rsidRPr="00C87A1C">
        <w:rPr>
          <w:sz w:val="24"/>
          <w:szCs w:val="24"/>
        </w:rPr>
        <w:t>s.</w:t>
      </w:r>
    </w:p>
    <w:p w:rsidR="003D3BEF" w:rsidRPr="00C87A1C" w:rsidRDefault="003D3BEF" w:rsidP="00987940">
      <w:pPr>
        <w:pStyle w:val="BodyText"/>
        <w:tabs>
          <w:tab w:val="left" w:pos="6912"/>
        </w:tabs>
        <w:spacing w:before="120" w:after="120" w:line="276" w:lineRule="auto"/>
        <w:ind w:left="0" w:right="437"/>
        <w:jc w:val="both"/>
      </w:pPr>
      <w:r w:rsidRPr="00C87A1C">
        <w:t>F</w:t>
      </w:r>
      <w:r w:rsidR="00987940">
        <w:t xml:space="preserve">orcat e </w:t>
      </w:r>
      <w:r w:rsidRPr="00C87A1C">
        <w:t>A</w:t>
      </w:r>
      <w:r w:rsidR="00987940">
        <w:t>rmatosura</w:t>
      </w:r>
      <w:r w:rsidRPr="00C87A1C">
        <w:t xml:space="preserve"> përfaqësojnë një element kyç të identitetit tonë kombëtar</w:t>
      </w:r>
      <w:r w:rsidR="00F35D95" w:rsidRPr="00C87A1C">
        <w:t xml:space="preserve">, po aq me rëndësi </w:t>
      </w:r>
      <w:r w:rsidRPr="00C87A1C">
        <w:t xml:space="preserve">është edhe </w:t>
      </w:r>
      <w:r w:rsidR="0050203A" w:rsidRPr="00C87A1C">
        <w:t>përfaqësimi</w:t>
      </w:r>
      <w:r w:rsidRPr="00C87A1C">
        <w:t xml:space="preserve"> i të gjithë vendit dhe shoqërisë</w:t>
      </w:r>
      <w:r w:rsidR="00F35D95" w:rsidRPr="00C87A1C">
        <w:t xml:space="preserve"> në FA</w:t>
      </w:r>
      <w:r w:rsidRPr="00C87A1C">
        <w:t xml:space="preserve">. Do të rishikohet dhe </w:t>
      </w:r>
      <w:r w:rsidR="00987940">
        <w:t xml:space="preserve">do të </w:t>
      </w:r>
      <w:r w:rsidRPr="00C87A1C">
        <w:t>përmirësohet në vijimësi procesi dhe strategjia e rekrutimit</w:t>
      </w:r>
      <w:r w:rsidR="00987940">
        <w:t>,</w:t>
      </w:r>
      <w:r w:rsidRPr="00C87A1C">
        <w:t xml:space="preserve"> duke i çuar F</w:t>
      </w:r>
      <w:r w:rsidR="00987940">
        <w:t xml:space="preserve">orcat e </w:t>
      </w:r>
      <w:r w:rsidRPr="00C87A1C">
        <w:t>A</w:t>
      </w:r>
      <w:r w:rsidR="00987940">
        <w:t>rmatosura te</w:t>
      </w:r>
      <w:r w:rsidRPr="00C87A1C">
        <w:t xml:space="preserve"> publiku dhe lidhur më fort me popullin dhe pushtetin lokal. Synimi do të jetë rekrutimi në raporte të drejta përfaqësimi gjinor dhe rritja e cilësisë në rekrutimin e kandidatëve që dëshirojnë të shërbejnë në radhët e FA</w:t>
      </w:r>
      <w:r w:rsidR="00987940">
        <w:t>-së</w:t>
      </w:r>
      <w:r w:rsidR="004B3EB7" w:rsidRPr="00C87A1C">
        <w:t>.</w:t>
      </w:r>
    </w:p>
    <w:p w:rsidR="003D3BEF" w:rsidRDefault="003D3BEF" w:rsidP="00987940">
      <w:pPr>
        <w:pStyle w:val="BodyText"/>
        <w:tabs>
          <w:tab w:val="left" w:pos="6912"/>
        </w:tabs>
        <w:spacing w:before="120" w:after="120" w:line="276" w:lineRule="auto"/>
        <w:ind w:left="0" w:right="437"/>
        <w:jc w:val="both"/>
      </w:pPr>
      <w:r w:rsidRPr="00C87A1C">
        <w:t xml:space="preserve">Me qëllim që të tërheqim dhe </w:t>
      </w:r>
      <w:r w:rsidR="00987940">
        <w:t xml:space="preserve">të </w:t>
      </w:r>
      <w:r w:rsidRPr="00C87A1C">
        <w:t>mbajmë njerëzit më të talentuar</w:t>
      </w:r>
      <w:r w:rsidR="000761A7" w:rsidRPr="00C87A1C">
        <w:t>,</w:t>
      </w:r>
      <w:r w:rsidRPr="00C87A1C">
        <w:t xml:space="preserve"> </w:t>
      </w:r>
      <w:r w:rsidR="000761A7" w:rsidRPr="00C87A1C">
        <w:t>të rejave dhe të rinjve që do t</w:t>
      </w:r>
      <w:r w:rsidR="00987940">
        <w:t>’</w:t>
      </w:r>
      <w:r w:rsidR="000761A7" w:rsidRPr="00C87A1C">
        <w:t>i bashkohen radhëve të FA</w:t>
      </w:r>
      <w:r w:rsidR="00987940">
        <w:t>-së</w:t>
      </w:r>
      <w:r w:rsidR="000761A7" w:rsidRPr="00C87A1C">
        <w:t xml:space="preserve"> do t</w:t>
      </w:r>
      <w:r w:rsidR="00987940">
        <w:t>’</w:t>
      </w:r>
      <w:r w:rsidR="000761A7" w:rsidRPr="00C87A1C">
        <w:t xml:space="preserve">i ofrohet </w:t>
      </w:r>
      <w:r w:rsidRPr="00C87A1C">
        <w:t>arsimim cilësor</w:t>
      </w:r>
      <w:r w:rsidR="00964705" w:rsidRPr="00C87A1C">
        <w:t xml:space="preserve"> dhe bashkëkohor</w:t>
      </w:r>
      <w:r w:rsidRPr="00C87A1C">
        <w:t xml:space="preserve">, promovim </w:t>
      </w:r>
      <w:r w:rsidR="00964705" w:rsidRPr="00C87A1C">
        <w:t>në</w:t>
      </w:r>
      <w:r w:rsidRPr="00C87A1C">
        <w:t xml:space="preserve"> </w:t>
      </w:r>
      <w:r w:rsidR="0050203A" w:rsidRPr="00C87A1C">
        <w:t>karrierë</w:t>
      </w:r>
      <w:r w:rsidR="00964705" w:rsidRPr="00C87A1C">
        <w:t>, si dhe trajtim konkurrues me tregun civil.</w:t>
      </w:r>
      <w:r w:rsidRPr="00C87A1C">
        <w:t xml:space="preserve"> Fokusi do të jetë në transparencën dhe menaxhimin e karrierës përmes aplikac</w:t>
      </w:r>
      <w:r w:rsidR="005517D9">
        <w:t>ioneve digj</w:t>
      </w:r>
      <w:r w:rsidRPr="00C87A1C">
        <w:t xml:space="preserve">itale për një qasje transparente dhe të unifikuar në të gjithë mbrojtjen. </w:t>
      </w:r>
    </w:p>
    <w:p w:rsidR="00AB415F" w:rsidRDefault="00AB415F" w:rsidP="004B6A89">
      <w:pPr>
        <w:pStyle w:val="Heading2"/>
        <w:numPr>
          <w:ilvl w:val="1"/>
          <w:numId w:val="2"/>
        </w:numPr>
        <w:tabs>
          <w:tab w:val="left" w:pos="1134"/>
          <w:tab w:val="left" w:pos="6912"/>
        </w:tabs>
        <w:spacing w:before="120" w:after="120" w:line="276" w:lineRule="auto"/>
        <w:ind w:left="450" w:right="444"/>
      </w:pPr>
      <w:bookmarkStart w:id="148" w:name="_Toc163126498"/>
      <w:r w:rsidRPr="00AB415F">
        <w:lastRenderedPageBreak/>
        <w:t>Modernizimi</w:t>
      </w:r>
      <w:r w:rsidR="005517D9">
        <w:t>.</w:t>
      </w:r>
      <w:bookmarkEnd w:id="148"/>
    </w:p>
    <w:p w:rsidR="00311963" w:rsidRPr="00311963" w:rsidRDefault="00311963" w:rsidP="00987940">
      <w:pPr>
        <w:tabs>
          <w:tab w:val="left" w:pos="6912"/>
        </w:tabs>
        <w:spacing w:before="120" w:after="120" w:line="276" w:lineRule="auto"/>
        <w:ind w:right="429"/>
        <w:jc w:val="both"/>
        <w:rPr>
          <w:sz w:val="24"/>
          <w:szCs w:val="24"/>
        </w:rPr>
      </w:pPr>
      <w:bookmarkStart w:id="149" w:name="_bookmark62"/>
      <w:bookmarkEnd w:id="149"/>
      <w:r>
        <w:rPr>
          <w:sz w:val="24"/>
          <w:szCs w:val="24"/>
        </w:rPr>
        <w:t xml:space="preserve">FARSH do të sigurojnë dhe </w:t>
      </w:r>
      <w:r w:rsidRPr="00311963">
        <w:rPr>
          <w:sz w:val="24"/>
          <w:szCs w:val="24"/>
        </w:rPr>
        <w:t>rrisin kapacitetet e tyre operacionale nëpërmjet modernizimit të sistemeve dhe pajisjeve të tyre, për të garantuar mbrojtjen kombëtare dhe për të përmbushur detyrimet në kuadër të mbrojtjes kolektive.</w:t>
      </w:r>
      <w:r w:rsidR="005A64DE">
        <w:rPr>
          <w:sz w:val="24"/>
          <w:szCs w:val="24"/>
        </w:rPr>
        <w:t xml:space="preserve"> Në këtë mënyrë FARSH janë të përgatitur për t’iu përgjigjur kërkesave të paketës së re të Objektivave të Kapaciteteve të cilat priten të jenë akoma më ambicioze.</w:t>
      </w:r>
      <w:r w:rsidRPr="00311963">
        <w:rPr>
          <w:sz w:val="24"/>
          <w:szCs w:val="24"/>
        </w:rPr>
        <w:t xml:space="preserve"> Fokusi kryesor do të jetë modernizimi i sistemeve të mbrojtjes kundër dronëve (C-UAS), mbrojtjes ajrore me siste</w:t>
      </w:r>
      <w:r w:rsidR="00987940">
        <w:rPr>
          <w:sz w:val="24"/>
          <w:szCs w:val="24"/>
        </w:rPr>
        <w:t xml:space="preserve">me me rreze </w:t>
      </w:r>
      <w:r w:rsidR="00987940" w:rsidRPr="00203D91">
        <w:rPr>
          <w:sz w:val="24"/>
          <w:szCs w:val="24"/>
        </w:rPr>
        <w:t>të shkurtër veprimi</w:t>
      </w:r>
      <w:r w:rsidRPr="00203D91">
        <w:rPr>
          <w:sz w:val="24"/>
          <w:szCs w:val="24"/>
        </w:rPr>
        <w:t xml:space="preserve"> </w:t>
      </w:r>
      <w:r w:rsidRPr="00311963">
        <w:rPr>
          <w:sz w:val="24"/>
          <w:szCs w:val="24"/>
        </w:rPr>
        <w:t xml:space="preserve">(V-SHORAD), si dhe sistemeve të mbrojtjes me rreze </w:t>
      </w:r>
      <w:r w:rsidRPr="00203D91">
        <w:rPr>
          <w:sz w:val="24"/>
          <w:szCs w:val="24"/>
        </w:rPr>
        <w:t>të mesme</w:t>
      </w:r>
      <w:r w:rsidR="00987940" w:rsidRPr="00203D91">
        <w:rPr>
          <w:sz w:val="24"/>
          <w:szCs w:val="24"/>
        </w:rPr>
        <w:t xml:space="preserve"> veprimi</w:t>
      </w:r>
      <w:r w:rsidRPr="00203D91">
        <w:rPr>
          <w:sz w:val="24"/>
          <w:szCs w:val="24"/>
        </w:rPr>
        <w:t xml:space="preserve"> </w:t>
      </w:r>
      <w:r w:rsidRPr="00311963">
        <w:rPr>
          <w:sz w:val="24"/>
          <w:szCs w:val="24"/>
        </w:rPr>
        <w:t xml:space="preserve">(M-RAD). </w:t>
      </w:r>
      <w:r w:rsidR="00203D91" w:rsidRPr="00203D91">
        <w:rPr>
          <w:sz w:val="24"/>
          <w:szCs w:val="24"/>
        </w:rPr>
        <w:t>Grup-</w:t>
      </w:r>
      <w:r w:rsidRPr="00203D91">
        <w:rPr>
          <w:sz w:val="24"/>
          <w:szCs w:val="24"/>
        </w:rPr>
        <w:t xml:space="preserve">Batalioni i Lehtë i Këmbësorisë (LIBG) do të kompletohet me </w:t>
      </w:r>
      <w:r w:rsidRPr="00311963">
        <w:rPr>
          <w:sz w:val="24"/>
          <w:szCs w:val="24"/>
        </w:rPr>
        <w:t>sisteme të zjarrit, lëvizshmërisë dhe mbrojtjes së personelit. Forca Ajrore do të kompletohet me helikopterë shumërolësh, për të kryer operacione shumëdimensionale (multidomain) të një spektri të gjerë, si dhe do të modernizohe</w:t>
      </w:r>
      <w:r w:rsidR="005517D9">
        <w:rPr>
          <w:sz w:val="24"/>
          <w:szCs w:val="24"/>
        </w:rPr>
        <w:t>t</w:t>
      </w:r>
      <w:r w:rsidRPr="00311963">
        <w:rPr>
          <w:sz w:val="24"/>
          <w:szCs w:val="24"/>
        </w:rPr>
        <w:t xml:space="preserve"> </w:t>
      </w:r>
      <w:r w:rsidR="00987940">
        <w:rPr>
          <w:sz w:val="24"/>
          <w:szCs w:val="24"/>
        </w:rPr>
        <w:t>B</w:t>
      </w:r>
      <w:r w:rsidRPr="00311963">
        <w:rPr>
          <w:sz w:val="24"/>
          <w:szCs w:val="24"/>
        </w:rPr>
        <w:t xml:space="preserve">aza </w:t>
      </w:r>
      <w:r w:rsidR="00987940">
        <w:rPr>
          <w:sz w:val="24"/>
          <w:szCs w:val="24"/>
        </w:rPr>
        <w:t>A</w:t>
      </w:r>
      <w:r w:rsidRPr="00311963">
        <w:rPr>
          <w:sz w:val="24"/>
          <w:szCs w:val="24"/>
        </w:rPr>
        <w:t>jrore e NATO-s në Ku</w:t>
      </w:r>
      <w:r w:rsidR="00987940">
        <w:rPr>
          <w:sz w:val="24"/>
          <w:szCs w:val="24"/>
        </w:rPr>
        <w:t>ç</w:t>
      </w:r>
      <w:r w:rsidRPr="00311963">
        <w:rPr>
          <w:sz w:val="24"/>
          <w:szCs w:val="24"/>
        </w:rPr>
        <w:t>ovë me sisteme të kontrollit dhe komunikimit.</w:t>
      </w:r>
    </w:p>
    <w:p w:rsidR="00311963" w:rsidRPr="00311963" w:rsidRDefault="00311963" w:rsidP="00987940">
      <w:pPr>
        <w:tabs>
          <w:tab w:val="left" w:pos="6912"/>
        </w:tabs>
        <w:spacing w:before="120" w:after="120" w:line="276" w:lineRule="auto"/>
        <w:ind w:right="429"/>
        <w:jc w:val="both"/>
        <w:rPr>
          <w:sz w:val="24"/>
          <w:szCs w:val="24"/>
        </w:rPr>
      </w:pPr>
      <w:r w:rsidRPr="00311963">
        <w:rPr>
          <w:sz w:val="24"/>
          <w:szCs w:val="24"/>
        </w:rPr>
        <w:t>Pjesë e këtij procesi do të jetë modernizimi i sistemeve dhe pa</w:t>
      </w:r>
      <w:r w:rsidR="005517D9">
        <w:rPr>
          <w:sz w:val="24"/>
          <w:szCs w:val="24"/>
        </w:rPr>
        <w:t>j</w:t>
      </w:r>
      <w:r w:rsidRPr="00311963">
        <w:rPr>
          <w:sz w:val="24"/>
          <w:szCs w:val="24"/>
        </w:rPr>
        <w:t>isjeve për të gjitha lloje</w:t>
      </w:r>
      <w:r w:rsidR="002211A8">
        <w:rPr>
          <w:sz w:val="24"/>
          <w:szCs w:val="24"/>
        </w:rPr>
        <w:t>t</w:t>
      </w:r>
      <w:r w:rsidRPr="00311963">
        <w:rPr>
          <w:sz w:val="24"/>
          <w:szCs w:val="24"/>
        </w:rPr>
        <w:t xml:space="preserve"> </w:t>
      </w:r>
      <w:r w:rsidR="002211A8">
        <w:rPr>
          <w:sz w:val="24"/>
          <w:szCs w:val="24"/>
        </w:rPr>
        <w:t>e</w:t>
      </w:r>
      <w:r w:rsidRPr="00311963">
        <w:rPr>
          <w:sz w:val="24"/>
          <w:szCs w:val="24"/>
        </w:rPr>
        <w:t xml:space="preserve"> armeve dhe shërbimeve, përfshi sistemet e monitorimit të hapësirës detare dhe ajrore, flotën e automjeteve të transportit ushtarak, kapacitetet për mbrojtjen kibernetike dhe emergjencat civile.</w:t>
      </w:r>
    </w:p>
    <w:p w:rsidR="00311963" w:rsidRPr="00311963" w:rsidRDefault="00311963" w:rsidP="00987940">
      <w:pPr>
        <w:tabs>
          <w:tab w:val="left" w:pos="6912"/>
        </w:tabs>
        <w:spacing w:before="120" w:after="120" w:line="276" w:lineRule="auto"/>
        <w:ind w:right="429"/>
        <w:jc w:val="both"/>
        <w:rPr>
          <w:sz w:val="24"/>
          <w:szCs w:val="24"/>
        </w:rPr>
      </w:pPr>
      <w:r w:rsidRPr="00311963">
        <w:rPr>
          <w:sz w:val="24"/>
          <w:szCs w:val="24"/>
        </w:rPr>
        <w:t>Në përputhje me direktivën e NATO-s për rri</w:t>
      </w:r>
      <w:r w:rsidR="005517D9">
        <w:rPr>
          <w:sz w:val="24"/>
          <w:szCs w:val="24"/>
        </w:rPr>
        <w:t>tjen e kapaciteteve të industrisë</w:t>
      </w:r>
      <w:r w:rsidRPr="00311963">
        <w:rPr>
          <w:sz w:val="24"/>
          <w:szCs w:val="24"/>
        </w:rPr>
        <w:t xml:space="preserve"> ushtarake për të siguruar pavarësi në interes të mbrojtjes kombëtare dhe asaj kolektive, një fokus të veçantë do të ketë dhe rikthimi në jetë i industrisë ushtarake të mbrojtjes dhe modernizimi i saj. Ky proces, krahas të tjerash</w:t>
      </w:r>
      <w:r w:rsidR="00987940">
        <w:rPr>
          <w:sz w:val="24"/>
          <w:szCs w:val="24"/>
        </w:rPr>
        <w:t>,</w:t>
      </w:r>
      <w:r w:rsidRPr="00311963">
        <w:rPr>
          <w:sz w:val="24"/>
          <w:szCs w:val="24"/>
        </w:rPr>
        <w:t xml:space="preserve"> do të përfshijë modernizimin e pajisjeve për prodhimin e municioneve të kalibrave të ndryshëm, l</w:t>
      </w:r>
      <w:r w:rsidR="00987940">
        <w:rPr>
          <w:sz w:val="24"/>
          <w:szCs w:val="24"/>
        </w:rPr>
        <w:t>ë</w:t>
      </w:r>
      <w:r w:rsidRPr="00311963">
        <w:rPr>
          <w:sz w:val="24"/>
          <w:szCs w:val="24"/>
        </w:rPr>
        <w:t>ndeve plasëse, modernizimin e sistemeve dhe pajisjeve për riparim dhe mir</w:t>
      </w:r>
      <w:r w:rsidR="005517D9">
        <w:rPr>
          <w:sz w:val="24"/>
          <w:szCs w:val="24"/>
        </w:rPr>
        <w:t>ë</w:t>
      </w:r>
      <w:r w:rsidRPr="00311963">
        <w:rPr>
          <w:sz w:val="24"/>
          <w:szCs w:val="24"/>
        </w:rPr>
        <w:t>mbajtje</w:t>
      </w:r>
      <w:r w:rsidR="005517D9">
        <w:rPr>
          <w:sz w:val="24"/>
          <w:szCs w:val="24"/>
        </w:rPr>
        <w:t>,</w:t>
      </w:r>
      <w:r w:rsidRPr="00311963">
        <w:rPr>
          <w:sz w:val="24"/>
          <w:szCs w:val="24"/>
        </w:rPr>
        <w:t xml:space="preserve"> si dhe të infrastrukturës së tyre.</w:t>
      </w:r>
    </w:p>
    <w:p w:rsidR="003D3BEF" w:rsidRPr="00C87A1C" w:rsidRDefault="003D3BEF" w:rsidP="004B6A89">
      <w:pPr>
        <w:pStyle w:val="Heading2"/>
        <w:numPr>
          <w:ilvl w:val="1"/>
          <w:numId w:val="2"/>
        </w:numPr>
        <w:tabs>
          <w:tab w:val="left" w:pos="1134"/>
          <w:tab w:val="left" w:pos="6912"/>
        </w:tabs>
        <w:spacing w:before="120" w:after="120" w:line="276" w:lineRule="auto"/>
        <w:ind w:left="450" w:right="444"/>
      </w:pPr>
      <w:bookmarkStart w:id="150" w:name="_Toc163126499"/>
      <w:r w:rsidRPr="00C87A1C">
        <w:t xml:space="preserve">Burimet </w:t>
      </w:r>
      <w:r w:rsidR="008305CB" w:rsidRPr="00C87A1C">
        <w:t>materiale dhe mbështetja me shërbime</w:t>
      </w:r>
      <w:r w:rsidR="005517D9">
        <w:t>.</w:t>
      </w:r>
      <w:bookmarkEnd w:id="150"/>
    </w:p>
    <w:p w:rsidR="00373DCF" w:rsidRPr="00C87A1C" w:rsidRDefault="00373DCF" w:rsidP="00987940">
      <w:pPr>
        <w:tabs>
          <w:tab w:val="left" w:pos="6912"/>
        </w:tabs>
        <w:spacing w:before="120" w:after="120" w:line="276" w:lineRule="auto"/>
        <w:ind w:right="434"/>
        <w:jc w:val="both"/>
        <w:rPr>
          <w:sz w:val="24"/>
          <w:szCs w:val="24"/>
        </w:rPr>
      </w:pPr>
      <w:r w:rsidRPr="00C87A1C">
        <w:rPr>
          <w:sz w:val="24"/>
          <w:szCs w:val="24"/>
        </w:rPr>
        <w:t>Burimet materiale përbëjnë elementin tjetër thelbësor për funksionimin dhe përdorimin me efikasitet të Forcave të Armatosura, në kohë paqe, krize dhe lufte. Ato përfshijnë sistemet, pajisjet, mjetet e luftimit dhe të mbështetjes, veshmbathjen, si dh</w:t>
      </w:r>
      <w:r w:rsidR="00292F3D" w:rsidRPr="00C87A1C">
        <w:rPr>
          <w:sz w:val="24"/>
          <w:szCs w:val="24"/>
        </w:rPr>
        <w:t>e të gjitha produktet që i nev</w:t>
      </w:r>
      <w:r w:rsidRPr="00C87A1C">
        <w:rPr>
          <w:sz w:val="24"/>
          <w:szCs w:val="24"/>
        </w:rPr>
        <w:t>o</w:t>
      </w:r>
      <w:r w:rsidR="00292F3D" w:rsidRPr="00C87A1C">
        <w:rPr>
          <w:sz w:val="24"/>
          <w:szCs w:val="24"/>
        </w:rPr>
        <w:t>ji</w:t>
      </w:r>
      <w:r w:rsidRPr="00C87A1C">
        <w:rPr>
          <w:sz w:val="24"/>
          <w:szCs w:val="24"/>
        </w:rPr>
        <w:t xml:space="preserve">ten Forcave të Armatosura për të kryer </w:t>
      </w:r>
      <w:r w:rsidR="004C15E1" w:rsidRPr="00C87A1C">
        <w:rPr>
          <w:sz w:val="24"/>
          <w:szCs w:val="24"/>
        </w:rPr>
        <w:t>misionin dhe detyrat e tyre</w:t>
      </w:r>
      <w:r w:rsidRPr="00C87A1C">
        <w:rPr>
          <w:sz w:val="24"/>
          <w:szCs w:val="24"/>
        </w:rPr>
        <w:t xml:space="preserve">. </w:t>
      </w:r>
      <w:r w:rsidR="009C1B6A" w:rsidRPr="00C87A1C">
        <w:rPr>
          <w:sz w:val="24"/>
          <w:szCs w:val="24"/>
        </w:rPr>
        <w:t>FARSH</w:t>
      </w:r>
      <w:r w:rsidRPr="00C87A1C">
        <w:rPr>
          <w:sz w:val="24"/>
          <w:szCs w:val="24"/>
        </w:rPr>
        <w:t xml:space="preserve"> do të vijojnë të kompletohen me sisteme, pajisje dhe mjete bashk</w:t>
      </w:r>
      <w:r w:rsidR="0039703E" w:rsidRPr="00C87A1C">
        <w:rPr>
          <w:sz w:val="24"/>
          <w:szCs w:val="24"/>
        </w:rPr>
        <w:t>ë</w:t>
      </w:r>
      <w:r w:rsidRPr="00C87A1C">
        <w:rPr>
          <w:sz w:val="24"/>
          <w:szCs w:val="24"/>
        </w:rPr>
        <w:t>kohore në përputhje me politikat, prioritetet dhe planet e modernizimit, të harmonizuara me NATO-n</w:t>
      </w:r>
      <w:r w:rsidR="00AA2ED1" w:rsidRPr="00C87A1C">
        <w:rPr>
          <w:sz w:val="24"/>
          <w:szCs w:val="24"/>
        </w:rPr>
        <w:t>. Në këtë mënyrë mundësohet</w:t>
      </w:r>
      <w:r w:rsidR="009C1B6A" w:rsidRPr="00C87A1C">
        <w:t xml:space="preserve"> </w:t>
      </w:r>
      <w:r w:rsidR="00AA2ED1" w:rsidRPr="00987940">
        <w:rPr>
          <w:sz w:val="24"/>
        </w:rPr>
        <w:t xml:space="preserve">mbështetja e </w:t>
      </w:r>
      <w:r w:rsidR="009C1B6A" w:rsidRPr="00987940">
        <w:rPr>
          <w:sz w:val="24"/>
        </w:rPr>
        <w:t xml:space="preserve">nevojshme </w:t>
      </w:r>
      <w:r w:rsidR="00AA2ED1" w:rsidRPr="00987940">
        <w:rPr>
          <w:sz w:val="24"/>
        </w:rPr>
        <w:t>materiale dhe me shërbime</w:t>
      </w:r>
      <w:r w:rsidR="009C1B6A" w:rsidRPr="00987940">
        <w:rPr>
          <w:sz w:val="24"/>
        </w:rPr>
        <w:t xml:space="preserve">, </w:t>
      </w:r>
      <w:r w:rsidR="003C424B" w:rsidRPr="00987940">
        <w:rPr>
          <w:sz w:val="24"/>
        </w:rPr>
        <w:t xml:space="preserve">sipas standardeve për të gjitha </w:t>
      </w:r>
      <w:r w:rsidR="003C424B" w:rsidRPr="00C87A1C">
        <w:rPr>
          <w:sz w:val="24"/>
          <w:szCs w:val="24"/>
        </w:rPr>
        <w:t>fushat, si dhe mëvetësi</w:t>
      </w:r>
      <w:r w:rsidR="00813F5C" w:rsidRPr="00C87A1C">
        <w:rPr>
          <w:sz w:val="24"/>
          <w:szCs w:val="24"/>
        </w:rPr>
        <w:t>a</w:t>
      </w:r>
      <w:r w:rsidR="003C424B" w:rsidRPr="00C87A1C">
        <w:rPr>
          <w:sz w:val="24"/>
          <w:szCs w:val="24"/>
        </w:rPr>
        <w:t xml:space="preserve"> operacionale për strukturat </w:t>
      </w:r>
      <w:r w:rsidR="00813F5C" w:rsidRPr="00C87A1C">
        <w:rPr>
          <w:sz w:val="24"/>
          <w:szCs w:val="24"/>
        </w:rPr>
        <w:t>sipas angazhimeve</w:t>
      </w:r>
      <w:r w:rsidR="003C424B" w:rsidRPr="00C87A1C">
        <w:rPr>
          <w:sz w:val="24"/>
          <w:szCs w:val="24"/>
        </w:rPr>
        <w:t>.</w:t>
      </w:r>
      <w:r w:rsidR="00813F5C" w:rsidRPr="00C87A1C">
        <w:rPr>
          <w:sz w:val="24"/>
          <w:szCs w:val="24"/>
        </w:rPr>
        <w:t xml:space="preserve"> </w:t>
      </w:r>
    </w:p>
    <w:p w:rsidR="00881B8D" w:rsidRPr="00C87A1C" w:rsidRDefault="00881B8D" w:rsidP="00987940">
      <w:pPr>
        <w:tabs>
          <w:tab w:val="left" w:pos="6912"/>
        </w:tabs>
        <w:spacing w:before="120" w:after="120" w:line="276" w:lineRule="auto"/>
        <w:ind w:right="434"/>
        <w:jc w:val="both"/>
        <w:rPr>
          <w:sz w:val="24"/>
          <w:szCs w:val="24"/>
        </w:rPr>
      </w:pPr>
      <w:r w:rsidRPr="00C87A1C">
        <w:rPr>
          <w:sz w:val="24"/>
          <w:szCs w:val="24"/>
        </w:rPr>
        <w:t>Mundësimi (</w:t>
      </w:r>
      <w:r w:rsidRPr="005517D9">
        <w:rPr>
          <w:i/>
          <w:sz w:val="24"/>
          <w:szCs w:val="24"/>
        </w:rPr>
        <w:t>enablement</w:t>
      </w:r>
      <w:r w:rsidRPr="00C87A1C">
        <w:rPr>
          <w:sz w:val="24"/>
          <w:szCs w:val="24"/>
        </w:rPr>
        <w:t>) i kryerjes së spektrit të operacioneve ushtarake kombëtare apo në kuadër të ekzekutimit të Planeve të Mbrojtjes së Aleanc</w:t>
      </w:r>
      <w:r w:rsidR="005517D9">
        <w:rPr>
          <w:sz w:val="24"/>
          <w:szCs w:val="24"/>
        </w:rPr>
        <w:t>ë</w:t>
      </w:r>
      <w:r w:rsidRPr="00C87A1C">
        <w:rPr>
          <w:sz w:val="24"/>
          <w:szCs w:val="24"/>
        </w:rPr>
        <w:t>s, do të realizohet nëpërmjet sigurimit t</w:t>
      </w:r>
      <w:r w:rsidR="00B85E6D" w:rsidRPr="00C87A1C">
        <w:rPr>
          <w:sz w:val="24"/>
          <w:szCs w:val="24"/>
        </w:rPr>
        <w:t>ë</w:t>
      </w:r>
      <w:r w:rsidRPr="00C87A1C">
        <w:rPr>
          <w:sz w:val="24"/>
          <w:szCs w:val="24"/>
        </w:rPr>
        <w:t xml:space="preserve"> burimeve </w:t>
      </w:r>
      <w:r w:rsidR="00B85E6D" w:rsidRPr="00C87A1C">
        <w:rPr>
          <w:sz w:val="24"/>
          <w:szCs w:val="24"/>
        </w:rPr>
        <w:t xml:space="preserve">materiale dhe mbështetjes </w:t>
      </w:r>
      <w:r w:rsidRPr="00C87A1C">
        <w:rPr>
          <w:sz w:val="24"/>
          <w:szCs w:val="24"/>
        </w:rPr>
        <w:t>logjistike, zhvillimit të infrastrukturës s</w:t>
      </w:r>
      <w:r w:rsidR="00F819AB" w:rsidRPr="00C87A1C">
        <w:rPr>
          <w:sz w:val="24"/>
          <w:szCs w:val="24"/>
        </w:rPr>
        <w:t>ë</w:t>
      </w:r>
      <w:r w:rsidRPr="00C87A1C">
        <w:rPr>
          <w:sz w:val="24"/>
          <w:szCs w:val="24"/>
        </w:rPr>
        <w:t xml:space="preserve"> transportit, dislokimit dhe mbështetjes, parapozicionimit </w:t>
      </w:r>
      <w:r w:rsidR="00F819AB" w:rsidRPr="00C87A1C">
        <w:rPr>
          <w:sz w:val="24"/>
          <w:szCs w:val="24"/>
        </w:rPr>
        <w:t xml:space="preserve">të </w:t>
      </w:r>
      <w:r w:rsidRPr="00C87A1C">
        <w:rPr>
          <w:sz w:val="24"/>
          <w:szCs w:val="24"/>
        </w:rPr>
        <w:t>material</w:t>
      </w:r>
      <w:r w:rsidR="00F819AB" w:rsidRPr="00C87A1C">
        <w:rPr>
          <w:sz w:val="24"/>
          <w:szCs w:val="24"/>
        </w:rPr>
        <w:t>eve</w:t>
      </w:r>
      <w:r w:rsidRPr="00C87A1C">
        <w:rPr>
          <w:sz w:val="24"/>
          <w:szCs w:val="24"/>
        </w:rPr>
        <w:t xml:space="preserve"> qysh n</w:t>
      </w:r>
      <w:r w:rsidR="00F819AB" w:rsidRPr="00C87A1C">
        <w:rPr>
          <w:sz w:val="24"/>
          <w:szCs w:val="24"/>
        </w:rPr>
        <w:t>ë</w:t>
      </w:r>
      <w:r w:rsidRPr="00C87A1C">
        <w:rPr>
          <w:sz w:val="24"/>
          <w:szCs w:val="24"/>
        </w:rPr>
        <w:t xml:space="preserve"> koh</w:t>
      </w:r>
      <w:r w:rsidR="00F819AB" w:rsidRPr="00C87A1C">
        <w:rPr>
          <w:sz w:val="24"/>
          <w:szCs w:val="24"/>
        </w:rPr>
        <w:t>ë</w:t>
      </w:r>
      <w:r w:rsidRPr="00C87A1C">
        <w:rPr>
          <w:sz w:val="24"/>
          <w:szCs w:val="24"/>
        </w:rPr>
        <w:t xml:space="preserve"> paqe</w:t>
      </w:r>
      <w:r w:rsidR="00F819AB" w:rsidRPr="00C87A1C">
        <w:rPr>
          <w:sz w:val="24"/>
          <w:szCs w:val="24"/>
        </w:rPr>
        <w:t>je</w:t>
      </w:r>
      <w:r w:rsidRPr="00C87A1C">
        <w:rPr>
          <w:sz w:val="24"/>
          <w:szCs w:val="24"/>
        </w:rPr>
        <w:t xml:space="preserve"> dhe zhvillimit të mëtejshëm të koncepteve të logj</w:t>
      </w:r>
      <w:r w:rsidR="005517D9">
        <w:rPr>
          <w:sz w:val="24"/>
          <w:szCs w:val="24"/>
        </w:rPr>
        <w:t>i</w:t>
      </w:r>
      <w:r w:rsidRPr="00C87A1C">
        <w:rPr>
          <w:sz w:val="24"/>
          <w:szCs w:val="24"/>
        </w:rPr>
        <w:t xml:space="preserve">stikës kolektive dhe </w:t>
      </w:r>
      <w:r w:rsidR="00F819AB" w:rsidRPr="00C87A1C">
        <w:rPr>
          <w:sz w:val="24"/>
          <w:szCs w:val="24"/>
        </w:rPr>
        <w:t xml:space="preserve">mbështetjes </w:t>
      </w:r>
      <w:r w:rsidRPr="00C87A1C">
        <w:rPr>
          <w:sz w:val="24"/>
          <w:szCs w:val="24"/>
        </w:rPr>
        <w:t xml:space="preserve">të vendit pritës. Mundësimi i burimeve logjistike në mbështetje të operacioneve ushtarake </w:t>
      </w:r>
      <w:r w:rsidR="00684084" w:rsidRPr="00C87A1C">
        <w:rPr>
          <w:sz w:val="24"/>
          <w:szCs w:val="24"/>
        </w:rPr>
        <w:t xml:space="preserve">do të trajtohet me </w:t>
      </w:r>
      <w:r w:rsidRPr="00C87A1C">
        <w:rPr>
          <w:sz w:val="24"/>
          <w:szCs w:val="24"/>
        </w:rPr>
        <w:t>prioritet dhe me qasje gjithinstitucionale.</w:t>
      </w:r>
    </w:p>
    <w:p w:rsidR="003D3BEF" w:rsidRPr="00C87A1C" w:rsidRDefault="003D3BEF" w:rsidP="004B6A89">
      <w:pPr>
        <w:pStyle w:val="Heading2"/>
        <w:numPr>
          <w:ilvl w:val="1"/>
          <w:numId w:val="2"/>
        </w:numPr>
        <w:tabs>
          <w:tab w:val="left" w:pos="1134"/>
          <w:tab w:val="left" w:pos="6912"/>
        </w:tabs>
        <w:spacing w:before="240" w:after="120" w:line="276" w:lineRule="auto"/>
        <w:ind w:left="450" w:right="446" w:hanging="418"/>
      </w:pPr>
      <w:bookmarkStart w:id="151" w:name="_bookmark63"/>
      <w:bookmarkStart w:id="152" w:name="_Toc152354611"/>
      <w:bookmarkStart w:id="153" w:name="_Toc152486514"/>
      <w:bookmarkStart w:id="154" w:name="_Toc152486631"/>
      <w:bookmarkStart w:id="155" w:name="_Toc152488165"/>
      <w:bookmarkStart w:id="156" w:name="_Toc152488235"/>
      <w:bookmarkStart w:id="157" w:name="_Toc152488305"/>
      <w:bookmarkStart w:id="158" w:name="_Toc152505652"/>
      <w:bookmarkStart w:id="159" w:name="_Toc152521966"/>
      <w:bookmarkStart w:id="160" w:name="_Toc152530390"/>
      <w:bookmarkStart w:id="161" w:name="_Toc152537386"/>
      <w:bookmarkStart w:id="162" w:name="_Toc152537487"/>
      <w:bookmarkStart w:id="163" w:name="_Toc152537854"/>
      <w:bookmarkStart w:id="164" w:name="_Toc152537946"/>
      <w:bookmarkStart w:id="165" w:name="_bookmark64"/>
      <w:bookmarkStart w:id="166" w:name="_Toc16312650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rsidRPr="00C87A1C">
        <w:t>Infrastruktura</w:t>
      </w:r>
      <w:r w:rsidR="00987940">
        <w:t>.</w:t>
      </w:r>
      <w:bookmarkEnd w:id="166"/>
    </w:p>
    <w:p w:rsidR="001A756C" w:rsidRPr="00C87A1C" w:rsidRDefault="003D3BEF" w:rsidP="00987940">
      <w:pPr>
        <w:pStyle w:val="BodyText"/>
        <w:tabs>
          <w:tab w:val="left" w:pos="6912"/>
        </w:tabs>
        <w:spacing w:before="120" w:after="120" w:line="276" w:lineRule="auto"/>
        <w:ind w:left="0" w:right="443"/>
        <w:jc w:val="both"/>
      </w:pPr>
      <w:r w:rsidRPr="00C87A1C">
        <w:t xml:space="preserve">Forcat e Armatosura të </w:t>
      </w:r>
      <w:r w:rsidR="00987940" w:rsidRPr="00C87A1C">
        <w:t>R</w:t>
      </w:r>
      <w:r w:rsidR="00987940">
        <w:t>epublikës së Shqipërisë</w:t>
      </w:r>
      <w:r w:rsidRPr="00C87A1C">
        <w:t xml:space="preserve"> do të administrojnë, zhvillojnë dhe mirëmbajnë një infrastrukturë tё mjaftueshme e bashkëkohore për jetesë, stërvitje e </w:t>
      </w:r>
      <w:r w:rsidRPr="00C87A1C">
        <w:lastRenderedPageBreak/>
        <w:t xml:space="preserve">komandim-kontroll tё njësive dhe reparteve,  për realizimin e misionit dhe detyrave tё tyre nё kohë paqeje, krize e lufte. </w:t>
      </w:r>
    </w:p>
    <w:p w:rsidR="003D3BEF" w:rsidRPr="00C87A1C" w:rsidRDefault="001A756C" w:rsidP="004B6A89">
      <w:pPr>
        <w:pStyle w:val="BodyText"/>
        <w:tabs>
          <w:tab w:val="left" w:pos="6912"/>
        </w:tabs>
        <w:spacing w:before="120" w:after="120" w:line="276" w:lineRule="auto"/>
        <w:ind w:left="0" w:right="443"/>
        <w:jc w:val="both"/>
      </w:pPr>
      <w:r w:rsidRPr="00C87A1C">
        <w:t xml:space="preserve">Zhvillimi infrastrukturor do </w:t>
      </w:r>
      <w:r w:rsidR="003D3BEF" w:rsidRPr="00C87A1C">
        <w:t>të arrihet nëpërmjet investimeve në garnizonet kryesore,</w:t>
      </w:r>
      <w:r w:rsidRPr="00C87A1C">
        <w:t xml:space="preserve"> repartet, rajonet stërvitore dhe poligonet kombëtare,</w:t>
      </w:r>
      <w:r w:rsidR="003D3BEF" w:rsidRPr="00C87A1C">
        <w:t xml:space="preserve"> me synim ndërtimin e objekteve tё reja dhe riparimin apo përshtatjen e atyre ekzistuese, sipas standardeve bashkëkohore.</w:t>
      </w:r>
      <w:r w:rsidR="00791160" w:rsidRPr="00C87A1C">
        <w:t xml:space="preserve"> Synimi është përmirësimi i kushteve për punë, jetesë, arsimim dhe stërvitje.</w:t>
      </w:r>
    </w:p>
    <w:p w:rsidR="003D3BEF" w:rsidRPr="00C87A1C" w:rsidRDefault="003D3BEF" w:rsidP="004B6A89">
      <w:pPr>
        <w:pStyle w:val="BodyText"/>
        <w:tabs>
          <w:tab w:val="left" w:pos="6912"/>
        </w:tabs>
        <w:spacing w:before="120" w:after="120" w:line="276" w:lineRule="auto"/>
        <w:ind w:left="0" w:right="443"/>
        <w:jc w:val="both"/>
      </w:pPr>
      <w:r w:rsidRPr="00C87A1C">
        <w:t xml:space="preserve">Prioritet në </w:t>
      </w:r>
      <w:r w:rsidRPr="00BF3283">
        <w:t xml:space="preserve">infrastrukturë do </w:t>
      </w:r>
      <w:r w:rsidR="00A868D3" w:rsidRPr="00BF3283">
        <w:t xml:space="preserve">të </w:t>
      </w:r>
      <w:r w:rsidRPr="00BF3283">
        <w:t>kenë investimet për përmirësimin</w:t>
      </w:r>
      <w:r w:rsidR="00A868D3" w:rsidRPr="00BF3283">
        <w:t xml:space="preserve"> e</w:t>
      </w:r>
      <w:r w:rsidRPr="00BF3283">
        <w:t xml:space="preserve"> </w:t>
      </w:r>
      <w:r w:rsidR="00A868D3" w:rsidRPr="00BF3283">
        <w:t>infrastrukturës dhe</w:t>
      </w:r>
      <w:r w:rsidRPr="00BF3283">
        <w:t xml:space="preserve"> </w:t>
      </w:r>
      <w:r w:rsidR="004B6A89" w:rsidRPr="00BF3283">
        <w:t>p</w:t>
      </w:r>
      <w:r w:rsidRPr="00BF3283">
        <w:t>ërfundimi i zbatimit të projektit të Bazës Ajrore të Kuçovës</w:t>
      </w:r>
      <w:r w:rsidR="00961F7F" w:rsidRPr="00BF3283">
        <w:t>, si dhe</w:t>
      </w:r>
      <w:r w:rsidRPr="00BF3283">
        <w:t xml:space="preserve"> </w:t>
      </w:r>
      <w:r w:rsidR="00BF3283" w:rsidRPr="00BF3283">
        <w:t>vënia në shfrytëzim e</w:t>
      </w:r>
      <w:r w:rsidRPr="00BF3283">
        <w:t xml:space="preserve"> saj, si një bazë </w:t>
      </w:r>
      <w:r w:rsidR="00961F7F" w:rsidRPr="00BF3283">
        <w:t xml:space="preserve">ajrore taktike </w:t>
      </w:r>
      <w:r w:rsidRPr="00BF3283">
        <w:t>e NATO-s, zhvillimi i projektit të ndërtimit të portit ushtarak të Porto Romano, ndërtimi dhe vënia në shfrytëzim e kampusit të ri të AFA</w:t>
      </w:r>
      <w:r w:rsidR="004B6A89" w:rsidRPr="00BF3283">
        <w:t>-së</w:t>
      </w:r>
      <w:r w:rsidRPr="00BF3283">
        <w:t>, zhvillimi i poligonit kombëtar në Pajet dhe Mnellë</w:t>
      </w:r>
      <w:r w:rsidRPr="00C87A1C">
        <w:t>, përmirësimi i infrastrukturës në garnizonet kryesore, ndërtimi i depove të armatimit e municioneve dhe depot e karburanteve, hangarët e helikopterëve të rinj, si dhe zhvillimit të kapaciteteve tё vendit pritës.</w:t>
      </w:r>
    </w:p>
    <w:p w:rsidR="003D3BEF" w:rsidRPr="00C87A1C" w:rsidRDefault="005517D9" w:rsidP="004B6A89">
      <w:pPr>
        <w:pStyle w:val="BodyText"/>
        <w:tabs>
          <w:tab w:val="left" w:pos="6912"/>
        </w:tabs>
        <w:spacing w:before="120" w:after="120" w:line="276" w:lineRule="auto"/>
        <w:ind w:left="0" w:right="427"/>
        <w:jc w:val="both"/>
      </w:pPr>
      <w:r>
        <w:rPr>
          <w:b/>
        </w:rPr>
        <w:t>Planv</w:t>
      </w:r>
      <w:r w:rsidR="003D3BEF" w:rsidRPr="00C87A1C">
        <w:rPr>
          <w:b/>
        </w:rPr>
        <w:t xml:space="preserve">endosja e Përhershme: </w:t>
      </w:r>
      <w:r w:rsidR="001C36DD" w:rsidRPr="00C87A1C">
        <w:t>Përcakton vendndodhjen e shtabeve, njësive dhe reparteve ku ushtrohet komandimi dhe drejtimi i Forcave t</w:t>
      </w:r>
      <w:r w:rsidR="006E0AA4" w:rsidRPr="00C87A1C">
        <w:t>ë</w:t>
      </w:r>
      <w:r w:rsidR="001C36DD" w:rsidRPr="00C87A1C">
        <w:t xml:space="preserve"> Armatosura</w:t>
      </w:r>
      <w:r w:rsidR="0044622A" w:rsidRPr="00C87A1C">
        <w:t>,</w:t>
      </w:r>
      <w:r w:rsidR="001C36DD" w:rsidRPr="00C87A1C">
        <w:t xml:space="preserve"> përgatitja, trajnimi</w:t>
      </w:r>
      <w:r w:rsidR="0044622A" w:rsidRPr="00C87A1C">
        <w:t xml:space="preserve"> (rajonet stërvitore, poligonet)</w:t>
      </w:r>
      <w:r w:rsidR="004B6A89">
        <w:t xml:space="preserve"> dhe edukimi i tyre. Plan</w:t>
      </w:r>
      <w:r w:rsidR="001C36DD" w:rsidRPr="00C87A1C">
        <w:t>vendosja përfshin edhe bazat ushtarake të deklaruara për NATO.</w:t>
      </w:r>
      <w:r w:rsidR="006E0AA4" w:rsidRPr="00C87A1C">
        <w:t xml:space="preserve"> </w:t>
      </w:r>
      <w:r w:rsidR="004B6A89">
        <w:t>Vend</w:t>
      </w:r>
      <w:r w:rsidR="003D3BEF" w:rsidRPr="00C87A1C">
        <w:t xml:space="preserve">vendosjet e përhershme </w:t>
      </w:r>
      <w:r w:rsidR="00184451" w:rsidRPr="00C87A1C">
        <w:t>të FARSH</w:t>
      </w:r>
      <w:r w:rsidR="004B6A89">
        <w:t>-it</w:t>
      </w:r>
      <w:r w:rsidR="00184451" w:rsidRPr="00C87A1C">
        <w:t xml:space="preserve"> </w:t>
      </w:r>
      <w:r w:rsidR="003D3BEF" w:rsidRPr="00C87A1C">
        <w:t xml:space="preserve">përcaktohen me dekret të Presidentit të </w:t>
      </w:r>
      <w:r w:rsidR="004B6A89" w:rsidRPr="00C87A1C">
        <w:t>R</w:t>
      </w:r>
      <w:r w:rsidR="004B6A89">
        <w:t>epublikës së Shqipërisë</w:t>
      </w:r>
      <w:r w:rsidR="003D3BEF" w:rsidRPr="00C87A1C">
        <w:t xml:space="preserve"> dhe ato do të vijojnë në gjurmën e vendosjes aktuale të cilat do të rishikohen pas miratimit të SU. </w:t>
      </w:r>
    </w:p>
    <w:p w:rsidR="003D3BEF" w:rsidRPr="00C87A1C" w:rsidRDefault="004C7F9B" w:rsidP="004B6A89">
      <w:pPr>
        <w:pStyle w:val="BodyText"/>
        <w:tabs>
          <w:tab w:val="left" w:pos="6912"/>
        </w:tabs>
        <w:spacing w:before="120" w:after="120" w:line="276" w:lineRule="auto"/>
        <w:ind w:left="0" w:right="427"/>
        <w:jc w:val="both"/>
      </w:pPr>
      <w:bookmarkStart w:id="167" w:name="_bookmark65"/>
      <w:bookmarkEnd w:id="167"/>
      <w:r w:rsidRPr="00C87A1C">
        <w:rPr>
          <w:b/>
        </w:rPr>
        <w:t xml:space="preserve">Rezerva logjistike </w:t>
      </w:r>
      <w:r w:rsidRPr="00C87A1C">
        <w:t>do të luaj</w:t>
      </w:r>
      <w:r w:rsidR="004B6A89">
        <w:t>ë</w:t>
      </w:r>
      <w:r w:rsidRPr="00C87A1C">
        <w:t xml:space="preserve"> një rol kyç</w:t>
      </w:r>
      <w:r w:rsidR="003D3BEF" w:rsidRPr="00C87A1C">
        <w:rPr>
          <w:b/>
        </w:rPr>
        <w:t xml:space="preserve"> </w:t>
      </w:r>
      <w:r w:rsidRPr="00C87A1C">
        <w:t>në</w:t>
      </w:r>
      <w:r w:rsidR="003D3BEF" w:rsidRPr="00C87A1C">
        <w:rPr>
          <w:b/>
        </w:rPr>
        <w:t xml:space="preserve"> </w:t>
      </w:r>
      <w:r w:rsidR="003D3BEF" w:rsidRPr="00C87A1C">
        <w:t>realizimin e misionit dhe detyrave</w:t>
      </w:r>
      <w:r w:rsidRPr="00C87A1C">
        <w:t>.</w:t>
      </w:r>
      <w:r w:rsidR="003D3BEF" w:rsidRPr="00C87A1C">
        <w:t xml:space="preserve"> </w:t>
      </w:r>
      <w:r w:rsidRPr="00C87A1C">
        <w:t>S</w:t>
      </w:r>
      <w:r w:rsidR="003D3BEF" w:rsidRPr="00C87A1C">
        <w:t>igurimi dhe mbajtja e rezervës logjistike do të bëhet duke u bazuar në sistemin e gatishmërisë, operacioneve dhe stërvitjes së FARSH</w:t>
      </w:r>
      <w:r w:rsidR="004B6A89">
        <w:t>-it</w:t>
      </w:r>
      <w:r w:rsidR="00DB7990" w:rsidRPr="00C87A1C">
        <w:t>, si dhe</w:t>
      </w:r>
      <w:r w:rsidR="003D3BEF" w:rsidRPr="00C87A1C">
        <w:t xml:space="preserve"> sipas konceptit të</w:t>
      </w:r>
      <w:r w:rsidR="00DB7990" w:rsidRPr="00C87A1C">
        <w:t xml:space="preserve"> mbështetjes logjistike kolektive</w:t>
      </w:r>
      <w:r w:rsidR="003D3BEF" w:rsidRPr="00C87A1C">
        <w:t xml:space="preserve"> NATO-s, duke përfshirë të gjitha fushat e mbështetjes me shërbime dhe të gjitha klasat e furnizimit.</w:t>
      </w:r>
    </w:p>
    <w:p w:rsidR="003D3BEF" w:rsidRPr="00C87A1C" w:rsidRDefault="003D3BEF" w:rsidP="004B6A89">
      <w:pPr>
        <w:pStyle w:val="Heading2"/>
        <w:numPr>
          <w:ilvl w:val="1"/>
          <w:numId w:val="2"/>
        </w:numPr>
        <w:tabs>
          <w:tab w:val="left" w:pos="1134"/>
          <w:tab w:val="left" w:pos="6912"/>
        </w:tabs>
        <w:spacing w:before="120" w:after="120" w:line="276" w:lineRule="auto"/>
        <w:ind w:left="450" w:right="444"/>
      </w:pPr>
      <w:bookmarkStart w:id="168" w:name="_bookmark66"/>
      <w:bookmarkStart w:id="169" w:name="_Toc163126501"/>
      <w:bookmarkEnd w:id="168"/>
      <w:r w:rsidRPr="00C87A1C">
        <w:t>Burimet financiare</w:t>
      </w:r>
      <w:r w:rsidR="005517D9">
        <w:t>.</w:t>
      </w:r>
      <w:bookmarkEnd w:id="169"/>
    </w:p>
    <w:p w:rsidR="003D3BEF" w:rsidRPr="00C87A1C" w:rsidRDefault="003D3BEF" w:rsidP="004B6A89">
      <w:pPr>
        <w:pStyle w:val="BodyText"/>
        <w:tabs>
          <w:tab w:val="left" w:pos="6912"/>
        </w:tabs>
        <w:spacing w:before="120" w:after="120" w:line="276" w:lineRule="auto"/>
        <w:ind w:left="0" w:right="435"/>
        <w:jc w:val="both"/>
      </w:pPr>
      <w:r w:rsidRPr="00C87A1C">
        <w:t xml:space="preserve">Burimet financiare për sigurimin e shpenzimeve të mbrojtjes dhe përmbushjen e detyrimeve në kuadër të mbrojtjes kolektive, sigurohen nga buxheti i </w:t>
      </w:r>
      <w:r w:rsidR="004B6A89">
        <w:t>M</w:t>
      </w:r>
      <w:r w:rsidRPr="00C87A1C">
        <w:t>brojtjes</w:t>
      </w:r>
      <w:r w:rsidR="005517D9">
        <w:t>, buxheti i përbashkët i Al</w:t>
      </w:r>
      <w:r w:rsidR="00CC0130" w:rsidRPr="00C87A1C">
        <w:t>eancës, si</w:t>
      </w:r>
      <w:r w:rsidRPr="00C87A1C">
        <w:t xml:space="preserve"> dhe nga programet e bashkëpunimit ushtarak dypalësh.  Duke qenë se FARSH kanë nevoja </w:t>
      </w:r>
      <w:r w:rsidR="007150F0" w:rsidRPr="00C87A1C">
        <w:t xml:space="preserve">në rritje </w:t>
      </w:r>
      <w:r w:rsidRPr="00C87A1C">
        <w:t xml:space="preserve">për burime financiare, </w:t>
      </w:r>
      <w:r w:rsidR="007150F0" w:rsidRPr="00C87A1C">
        <w:t>krijimi i kapaciteteve do të</w:t>
      </w:r>
      <w:r w:rsidRPr="00C87A1C">
        <w:t xml:space="preserve"> fokus</w:t>
      </w:r>
      <w:r w:rsidR="007150F0" w:rsidRPr="00C87A1C">
        <w:t>ohet</w:t>
      </w:r>
      <w:r w:rsidRPr="00C87A1C">
        <w:t xml:space="preserve"> në </w:t>
      </w:r>
      <w:r w:rsidR="007150F0" w:rsidRPr="00C87A1C">
        <w:t>prioritete</w:t>
      </w:r>
      <w:r w:rsidRPr="00C87A1C">
        <w:t xml:space="preserve"> të mirë</w:t>
      </w:r>
      <w:r w:rsidR="002670CA" w:rsidRPr="00C87A1C">
        <w:t xml:space="preserve"> </w:t>
      </w:r>
      <w:r w:rsidRPr="00C87A1C">
        <w:t>përcaktuara, me një menaxhim më të mirë, transparent dhe efikas të financave.</w:t>
      </w:r>
    </w:p>
    <w:p w:rsidR="003D3BEF" w:rsidRPr="00C87A1C" w:rsidRDefault="003D3BEF" w:rsidP="004B6A89">
      <w:pPr>
        <w:pStyle w:val="BodyText"/>
        <w:tabs>
          <w:tab w:val="left" w:pos="6912"/>
        </w:tabs>
        <w:spacing w:before="120" w:after="120" w:line="276" w:lineRule="auto"/>
        <w:ind w:left="0" w:right="435"/>
        <w:jc w:val="both"/>
      </w:pPr>
      <w:r w:rsidRPr="00C87A1C">
        <w:t xml:space="preserve">Për të përballuar sfidat aktuale të mjedisit të sigurisë dhe ato që priten prej zhvillimeve teknologjike, </w:t>
      </w:r>
      <w:r w:rsidR="009A2178" w:rsidRPr="00C87A1C">
        <w:t>vendet kanë vendosur të</w:t>
      </w:r>
      <w:r w:rsidRPr="00C87A1C">
        <w:t xml:space="preserve"> rrisin investimet në mbrojtje dhe mbajtur hapin me shkallën dhe kompleksitetin e ndryshimeve dhe zhvillimeve teknologjike. Duke qenë se siguria e Aleancës është e lidhur me sigurinë e vendit tonë, do të përmbushen detyrimet për barrën financiare, do të zhvillohen aftësitë dhe kapacitetet për të menaxhuar një gamë të gjerë krizash, si dhe do të rritet kontributi në operacionet dhe misionet e NATO-s. </w:t>
      </w:r>
    </w:p>
    <w:p w:rsidR="003D3BEF" w:rsidRPr="00C87A1C" w:rsidRDefault="003D3BEF" w:rsidP="004B6A89">
      <w:pPr>
        <w:pStyle w:val="BodyText"/>
        <w:tabs>
          <w:tab w:val="left" w:pos="6912"/>
        </w:tabs>
        <w:spacing w:before="120" w:after="120" w:line="276" w:lineRule="auto"/>
        <w:ind w:left="0" w:right="440"/>
        <w:jc w:val="both"/>
      </w:pPr>
      <w:bookmarkStart w:id="170" w:name="_bookmark67"/>
      <w:bookmarkEnd w:id="170"/>
      <w:r w:rsidRPr="00C87A1C">
        <w:t xml:space="preserve">Për të garantuar përmbushjen e misionit kushtetues dhe arritjen e objektivave strategjikë kjo strategji mbështet një buxhet të </w:t>
      </w:r>
      <w:r w:rsidR="004B6A89">
        <w:t>M</w:t>
      </w:r>
      <w:r w:rsidRPr="00C87A1C">
        <w:t xml:space="preserve">brojtjes në nivelet e kërkuara. Në përmbushje të detyrimeve nën nenin 3 të Traktatit të Uashingtonit dhe në zbatim të vendimit të marrë nga krerët e vendeve aleate në Samitin e NATO-s në Vilnius 2023, do të synohet që buxheti i </w:t>
      </w:r>
      <w:r w:rsidR="004B6A89">
        <w:t>M</w:t>
      </w:r>
      <w:r w:rsidRPr="00C87A1C">
        <w:t>brojtjes të jetë jo më pak se dy për</w:t>
      </w:r>
      <w:r w:rsidR="005517D9">
        <w:t xml:space="preserve"> </w:t>
      </w:r>
      <w:r w:rsidRPr="00C87A1C">
        <w:t>qind i Prodhimit të Brendshëm Bruto</w:t>
      </w:r>
      <w:r w:rsidRPr="00C87A1C">
        <w:rPr>
          <w:rStyle w:val="EndnoteReference"/>
        </w:rPr>
        <w:endnoteReference w:id="11"/>
      </w:r>
      <w:r w:rsidRPr="00C87A1C">
        <w:t xml:space="preserve"> dhe</w:t>
      </w:r>
      <w:r w:rsidRPr="00C87A1C">
        <w:rPr>
          <w:spacing w:val="7"/>
        </w:rPr>
        <w:t xml:space="preserve"> </w:t>
      </w:r>
      <w:r w:rsidRPr="00C87A1C">
        <w:t>shpenzimet</w:t>
      </w:r>
      <w:r w:rsidRPr="00C87A1C">
        <w:rPr>
          <w:spacing w:val="12"/>
        </w:rPr>
        <w:t xml:space="preserve"> </w:t>
      </w:r>
      <w:r w:rsidRPr="00C87A1C">
        <w:rPr>
          <w:spacing w:val="-5"/>
        </w:rPr>
        <w:t xml:space="preserve">për </w:t>
      </w:r>
      <w:r w:rsidRPr="00C87A1C">
        <w:t xml:space="preserve">investime dhe pajisje e armatime të jenë në 20 për qind të buxhetit të </w:t>
      </w:r>
      <w:r w:rsidR="004B6A89">
        <w:t>M</w:t>
      </w:r>
      <w:r w:rsidRPr="00C87A1C">
        <w:t xml:space="preserve">brojtjes, sikurse </w:t>
      </w:r>
      <w:r w:rsidRPr="00C87A1C">
        <w:lastRenderedPageBreak/>
        <w:t>është pranuar edhe në Deklaratën e Samitit të Uellsit.</w:t>
      </w:r>
    </w:p>
    <w:p w:rsidR="003D3BEF" w:rsidRPr="00C87A1C" w:rsidRDefault="003D3BEF" w:rsidP="004B6A89">
      <w:pPr>
        <w:pStyle w:val="BodyText"/>
        <w:tabs>
          <w:tab w:val="left" w:pos="6912"/>
        </w:tabs>
        <w:spacing w:before="120" w:after="120" w:line="276" w:lineRule="auto"/>
        <w:ind w:left="0" w:right="440"/>
        <w:jc w:val="both"/>
        <w:rPr>
          <w:spacing w:val="10"/>
        </w:rPr>
      </w:pPr>
      <w:r w:rsidRPr="00C87A1C">
        <w:t xml:space="preserve">Përdorimi i burimeve të </w:t>
      </w:r>
      <w:r w:rsidR="004B6A89">
        <w:t>M</w:t>
      </w:r>
      <w:r w:rsidRPr="00C87A1C">
        <w:t>brojtjes në FA do të bëhet në mënyrë të balancuar ndërmjet tr</w:t>
      </w:r>
      <w:r w:rsidR="004B6A89">
        <w:t>i</w:t>
      </w:r>
      <w:r w:rsidRPr="00C87A1C">
        <w:t xml:space="preserve"> kategorive kryesore të shpenzimeve (personeli, operacionet dhe mirëmbajtja, si dhe investimet për modernizimin dhe infrastrukturën), për të siguruar zhvillim harmonik e të integruar të</w:t>
      </w:r>
      <w:r w:rsidRPr="00C87A1C">
        <w:rPr>
          <w:spacing w:val="2"/>
        </w:rPr>
        <w:t xml:space="preserve"> </w:t>
      </w:r>
      <w:r w:rsidRPr="00C87A1C">
        <w:t>të</w:t>
      </w:r>
      <w:r w:rsidRPr="00C87A1C">
        <w:rPr>
          <w:spacing w:val="7"/>
        </w:rPr>
        <w:t xml:space="preserve"> </w:t>
      </w:r>
      <w:r w:rsidRPr="00C87A1C">
        <w:t>gjitha</w:t>
      </w:r>
      <w:r w:rsidRPr="00C87A1C">
        <w:rPr>
          <w:spacing w:val="11"/>
        </w:rPr>
        <w:t xml:space="preserve"> </w:t>
      </w:r>
      <w:r w:rsidRPr="00C87A1C">
        <w:t>fushave</w:t>
      </w:r>
      <w:r w:rsidRPr="00C87A1C">
        <w:rPr>
          <w:spacing w:val="6"/>
        </w:rPr>
        <w:t xml:space="preserve"> </w:t>
      </w:r>
      <w:r w:rsidRPr="00C87A1C">
        <w:t>të</w:t>
      </w:r>
      <w:r w:rsidRPr="00C87A1C">
        <w:rPr>
          <w:spacing w:val="7"/>
        </w:rPr>
        <w:t xml:space="preserve"> </w:t>
      </w:r>
      <w:r w:rsidRPr="00C87A1C">
        <w:t>mbrojtjes.</w:t>
      </w:r>
      <w:r w:rsidRPr="00C87A1C">
        <w:rPr>
          <w:spacing w:val="10"/>
        </w:rPr>
        <w:t xml:space="preserve"> </w:t>
      </w:r>
    </w:p>
    <w:p w:rsidR="003D3BEF" w:rsidRPr="00C87A1C" w:rsidRDefault="003D3BEF" w:rsidP="004B6A89">
      <w:pPr>
        <w:pStyle w:val="Heading2"/>
        <w:numPr>
          <w:ilvl w:val="1"/>
          <w:numId w:val="2"/>
        </w:numPr>
        <w:tabs>
          <w:tab w:val="left" w:pos="1101"/>
          <w:tab w:val="left" w:pos="6912"/>
        </w:tabs>
        <w:spacing w:before="120" w:after="120" w:line="276" w:lineRule="auto"/>
        <w:ind w:left="450"/>
      </w:pPr>
      <w:bookmarkStart w:id="171" w:name="_Toc152530397"/>
      <w:bookmarkStart w:id="172" w:name="_Toc152537494"/>
      <w:bookmarkStart w:id="173" w:name="_Toc152537861"/>
      <w:bookmarkStart w:id="174" w:name="_Toc152537953"/>
      <w:bookmarkStart w:id="175" w:name="_bookmark68"/>
      <w:bookmarkStart w:id="176" w:name="_Toc163126502"/>
      <w:bookmarkEnd w:id="171"/>
      <w:bookmarkEnd w:id="172"/>
      <w:bookmarkEnd w:id="173"/>
      <w:bookmarkEnd w:id="174"/>
      <w:bookmarkEnd w:id="175"/>
      <w:r w:rsidRPr="00C87A1C">
        <w:t>Mbështetja</w:t>
      </w:r>
      <w:r w:rsidRPr="00C87A1C">
        <w:rPr>
          <w:spacing w:val="-14"/>
        </w:rPr>
        <w:t xml:space="preserve"> </w:t>
      </w:r>
      <w:r w:rsidRPr="00C87A1C">
        <w:t>në</w:t>
      </w:r>
      <w:r w:rsidRPr="00C87A1C">
        <w:rPr>
          <w:spacing w:val="-9"/>
        </w:rPr>
        <w:t xml:space="preserve"> </w:t>
      </w:r>
      <w:r w:rsidRPr="00C87A1C">
        <w:t>kuadrin</w:t>
      </w:r>
      <w:r w:rsidRPr="00C87A1C">
        <w:rPr>
          <w:spacing w:val="-7"/>
        </w:rPr>
        <w:t xml:space="preserve"> </w:t>
      </w:r>
      <w:r w:rsidRPr="00C87A1C">
        <w:t>e</w:t>
      </w:r>
      <w:r w:rsidRPr="00C87A1C">
        <w:rPr>
          <w:spacing w:val="-10"/>
        </w:rPr>
        <w:t xml:space="preserve"> </w:t>
      </w:r>
      <w:r w:rsidRPr="00C87A1C">
        <w:t>bashkëpunimit</w:t>
      </w:r>
      <w:r w:rsidRPr="00C87A1C">
        <w:rPr>
          <w:spacing w:val="-7"/>
        </w:rPr>
        <w:t xml:space="preserve"> </w:t>
      </w:r>
      <w:r w:rsidRPr="00C87A1C">
        <w:rPr>
          <w:spacing w:val="-2"/>
        </w:rPr>
        <w:t>ushtarak</w:t>
      </w:r>
      <w:r w:rsidR="00702717">
        <w:rPr>
          <w:spacing w:val="-2"/>
        </w:rPr>
        <w:t>.</w:t>
      </w:r>
      <w:bookmarkEnd w:id="176"/>
    </w:p>
    <w:p w:rsidR="003D3BEF" w:rsidRPr="00C87A1C" w:rsidRDefault="003D3BEF" w:rsidP="004B6A89">
      <w:pPr>
        <w:pStyle w:val="BodyText"/>
        <w:tabs>
          <w:tab w:val="left" w:pos="6912"/>
        </w:tabs>
        <w:spacing w:before="120" w:after="120" w:line="276" w:lineRule="auto"/>
        <w:ind w:left="0" w:right="436"/>
        <w:jc w:val="both"/>
        <w:rPr>
          <w:spacing w:val="-2"/>
        </w:rPr>
      </w:pPr>
      <w:r w:rsidRPr="00C87A1C">
        <w:t>Mbështetja në kuadrin e bashkëpunimit ushtarak do të synojë programe dhe projekte në funksion</w:t>
      </w:r>
      <w:r w:rsidRPr="00C87A1C">
        <w:rPr>
          <w:spacing w:val="-6"/>
        </w:rPr>
        <w:t xml:space="preserve"> </w:t>
      </w:r>
      <w:r w:rsidRPr="00C87A1C">
        <w:t>të</w:t>
      </w:r>
      <w:r w:rsidRPr="00C87A1C">
        <w:rPr>
          <w:spacing w:val="-2"/>
        </w:rPr>
        <w:t xml:space="preserve"> </w:t>
      </w:r>
      <w:r w:rsidRPr="00C87A1C">
        <w:t>rritjes</w:t>
      </w:r>
      <w:r w:rsidRPr="00C87A1C">
        <w:rPr>
          <w:spacing w:val="-2"/>
        </w:rPr>
        <w:t xml:space="preserve"> </w:t>
      </w:r>
      <w:r w:rsidRPr="00C87A1C">
        <w:t>së</w:t>
      </w:r>
      <w:r w:rsidRPr="00C87A1C">
        <w:rPr>
          <w:spacing w:val="-1"/>
        </w:rPr>
        <w:t xml:space="preserve"> </w:t>
      </w:r>
      <w:r w:rsidRPr="00C87A1C">
        <w:t>kapaciteteve dhe</w:t>
      </w:r>
      <w:r w:rsidRPr="00C87A1C">
        <w:rPr>
          <w:spacing w:val="-1"/>
        </w:rPr>
        <w:t xml:space="preserve"> </w:t>
      </w:r>
      <w:r w:rsidRPr="00C87A1C">
        <w:t>përmbushjes së</w:t>
      </w:r>
      <w:r w:rsidRPr="00C87A1C">
        <w:rPr>
          <w:spacing w:val="-2"/>
        </w:rPr>
        <w:t xml:space="preserve"> kërkesave të paketës së </w:t>
      </w:r>
      <w:r w:rsidRPr="00C87A1C">
        <w:t>objektivave</w:t>
      </w:r>
      <w:r w:rsidRPr="00C87A1C">
        <w:rPr>
          <w:spacing w:val="-2"/>
        </w:rPr>
        <w:t xml:space="preserve"> </w:t>
      </w:r>
      <w:r w:rsidRPr="00C87A1C">
        <w:t>të</w:t>
      </w:r>
      <w:r w:rsidRPr="00C87A1C">
        <w:rPr>
          <w:spacing w:val="-2"/>
        </w:rPr>
        <w:t xml:space="preserve"> </w:t>
      </w:r>
      <w:r w:rsidRPr="00C87A1C">
        <w:t>kapaciteteve. Krahas</w:t>
      </w:r>
      <w:r w:rsidRPr="00C87A1C">
        <w:rPr>
          <w:spacing w:val="-1"/>
        </w:rPr>
        <w:t xml:space="preserve"> </w:t>
      </w:r>
      <w:r w:rsidRPr="00C87A1C">
        <w:t>arsimimit dhe trajnimit të personelit dhe stërvitjeve e vlerësimit të njësive</w:t>
      </w:r>
      <w:r w:rsidRPr="00C87A1C">
        <w:rPr>
          <w:spacing w:val="-2"/>
        </w:rPr>
        <w:t xml:space="preserve"> </w:t>
      </w:r>
      <w:r w:rsidRPr="00C87A1C">
        <w:t>të FA</w:t>
      </w:r>
      <w:r w:rsidR="004B6A89">
        <w:t>-së</w:t>
      </w:r>
      <w:r w:rsidRPr="00C87A1C">
        <w:t>, prioritet do të jetë rritja e cilësisë së përfaqësimit dhe</w:t>
      </w:r>
      <w:r w:rsidRPr="00C87A1C">
        <w:rPr>
          <w:spacing w:val="-5"/>
        </w:rPr>
        <w:t xml:space="preserve"> </w:t>
      </w:r>
      <w:r w:rsidRPr="00C87A1C">
        <w:t>mbështetja e</w:t>
      </w:r>
      <w:r w:rsidRPr="00C87A1C">
        <w:rPr>
          <w:spacing w:val="-1"/>
        </w:rPr>
        <w:t xml:space="preserve"> </w:t>
      </w:r>
      <w:r w:rsidRPr="00C87A1C">
        <w:t>kontributeve në misionet dhe operacionet e</w:t>
      </w:r>
      <w:r w:rsidRPr="00C87A1C">
        <w:rPr>
          <w:spacing w:val="-1"/>
        </w:rPr>
        <w:t xml:space="preserve"> </w:t>
      </w:r>
      <w:r w:rsidRPr="00C87A1C">
        <w:t>drejtuara</w:t>
      </w:r>
      <w:r w:rsidRPr="00C87A1C">
        <w:rPr>
          <w:spacing w:val="-1"/>
        </w:rPr>
        <w:t xml:space="preserve"> </w:t>
      </w:r>
      <w:r w:rsidRPr="00C87A1C">
        <w:t>nga NATO/BE/OKB</w:t>
      </w:r>
      <w:r w:rsidRPr="00C87A1C">
        <w:rPr>
          <w:spacing w:val="-2"/>
        </w:rPr>
        <w:t>.</w:t>
      </w:r>
    </w:p>
    <w:p w:rsidR="003D3BEF" w:rsidRPr="00C87A1C" w:rsidRDefault="003D3BEF" w:rsidP="004B6A89">
      <w:pPr>
        <w:pStyle w:val="BodyText"/>
        <w:tabs>
          <w:tab w:val="left" w:pos="6912"/>
        </w:tabs>
        <w:spacing w:before="120" w:after="120" w:line="276" w:lineRule="auto"/>
        <w:ind w:left="0" w:right="436"/>
        <w:jc w:val="both"/>
      </w:pPr>
      <w:r w:rsidRPr="00C87A1C">
        <w:t xml:space="preserve">Vendi </w:t>
      </w:r>
      <w:r w:rsidR="00BB19D3" w:rsidRPr="00C87A1C">
        <w:t>ynë</w:t>
      </w:r>
      <w:r w:rsidR="00A42B52" w:rsidRPr="00C87A1C">
        <w:t>, si anëtar i</w:t>
      </w:r>
      <w:r w:rsidRPr="00C87A1C">
        <w:t xml:space="preserve"> NATO</w:t>
      </w:r>
      <w:r w:rsidR="002670CA" w:rsidRPr="00C87A1C">
        <w:t>-</w:t>
      </w:r>
      <w:r w:rsidRPr="00C87A1C">
        <w:t>s</w:t>
      </w:r>
      <w:r w:rsidR="00A42B52" w:rsidRPr="00C87A1C">
        <w:t>, do t</w:t>
      </w:r>
      <w:r w:rsidR="005517D9">
        <w:t>’</w:t>
      </w:r>
      <w:r w:rsidR="00A42B52" w:rsidRPr="00C87A1C">
        <w:t>i japë</w:t>
      </w:r>
      <w:r w:rsidRPr="00C87A1C">
        <w:t xml:space="preserve"> </w:t>
      </w:r>
      <w:r w:rsidR="00A42B52" w:rsidRPr="00C87A1C">
        <w:t xml:space="preserve">rëndësi parësore </w:t>
      </w:r>
      <w:r w:rsidRPr="00C87A1C">
        <w:t>bashkëpunimi</w:t>
      </w:r>
      <w:r w:rsidR="00A42B52" w:rsidRPr="00C87A1C">
        <w:t>t</w:t>
      </w:r>
      <w:r w:rsidRPr="00C87A1C">
        <w:t xml:space="preserve"> nën këtë </w:t>
      </w:r>
      <w:r w:rsidR="002670CA" w:rsidRPr="00C87A1C">
        <w:t>ombrellë</w:t>
      </w:r>
      <w:r w:rsidRPr="00C87A1C">
        <w:t>. NATO</w:t>
      </w:r>
      <w:r w:rsidR="004B6A89">
        <w:t>-ja</w:t>
      </w:r>
      <w:r w:rsidRPr="00C87A1C">
        <w:t xml:space="preserve"> ofron një kornizë të gjerë bashkëpunimi</w:t>
      </w:r>
      <w:r w:rsidR="008474C6" w:rsidRPr="00C87A1C">
        <w:t xml:space="preserve"> me ekspertizën më të mirë</w:t>
      </w:r>
      <w:r w:rsidR="004B6A89">
        <w:t>,</w:t>
      </w:r>
      <w:r w:rsidRPr="00C87A1C">
        <w:t xml:space="preserve"> duke filluar nga planifikimi i kapaciteteve të mbrojtjes deri tek tendencat e reja të përshtatjes ndaj ndryshimeve klimatike, evolucionet në teknologji, hapësirë dhe kibernetikë. Qasja jonë brenda NATO-s do të orientohet nga zhvillimi i një force të përbashkët, me strukturë funksionale dhe </w:t>
      </w:r>
      <w:r w:rsidR="008474C6" w:rsidRPr="00C87A1C">
        <w:t xml:space="preserve">të </w:t>
      </w:r>
      <w:r w:rsidRPr="00C87A1C">
        <w:t>unik</w:t>
      </w:r>
      <w:r w:rsidR="008474C6" w:rsidRPr="00C87A1C">
        <w:t>ifikuar</w:t>
      </w:r>
      <w:r w:rsidRPr="00C87A1C">
        <w:t xml:space="preserve"> komandim-kontrolli dhe struktura fleksibël të forcës, me gatishmëri të lartë operacionale, doktrina, aftësi dhe kapacitete të ndërveprueshme me Aleancën, për pjesëmarrje në operacione, në kuadër të mbrojtjes kolektive apo për menaxhimin e krizave.</w:t>
      </w:r>
    </w:p>
    <w:p w:rsidR="003D3BEF" w:rsidRPr="00C87A1C" w:rsidRDefault="003D3BEF" w:rsidP="004B6A89">
      <w:pPr>
        <w:pStyle w:val="BodyText"/>
        <w:tabs>
          <w:tab w:val="left" w:pos="6912"/>
        </w:tabs>
        <w:spacing w:before="120" w:after="120" w:line="276" w:lineRule="auto"/>
        <w:ind w:left="0" w:right="436"/>
        <w:jc w:val="both"/>
      </w:pPr>
      <w:r w:rsidRPr="00C87A1C">
        <w:rPr>
          <w:color w:val="000000"/>
        </w:rPr>
        <w:t>Pjesëmarrja në operacionet e NATO-s do të vijojë duke rritur nivelin e angazhimit të FA</w:t>
      </w:r>
      <w:r w:rsidR="004B6A89">
        <w:rPr>
          <w:color w:val="000000"/>
        </w:rPr>
        <w:t>-së</w:t>
      </w:r>
      <w:r w:rsidRPr="00C87A1C">
        <w:rPr>
          <w:color w:val="000000"/>
        </w:rPr>
        <w:t>.</w:t>
      </w:r>
      <w:r w:rsidRPr="00C87A1C">
        <w:t xml:space="preserve"> Prioritet do të jetë kontributi në misionin e  NATO-s në Kosovë (KFOR)</w:t>
      </w:r>
      <w:r w:rsidR="0069236D" w:rsidRPr="00C87A1C">
        <w:t xml:space="preserve">. Njëkohësisht do të vijojë kontributi </w:t>
      </w:r>
      <w:r w:rsidR="001A70F1" w:rsidRPr="00C87A1C">
        <w:t>përgjatë</w:t>
      </w:r>
      <w:r w:rsidRPr="00C87A1C">
        <w:t xml:space="preserve"> kufiri</w:t>
      </w:r>
      <w:r w:rsidR="001A70F1" w:rsidRPr="00C87A1C">
        <w:t>t</w:t>
      </w:r>
      <w:r w:rsidRPr="00C87A1C">
        <w:t xml:space="preserve"> lindor</w:t>
      </w:r>
      <w:r w:rsidR="00D46D32" w:rsidRPr="00C87A1C">
        <w:t xml:space="preserve"> </w:t>
      </w:r>
      <w:r w:rsidR="001A70F1" w:rsidRPr="00C87A1C">
        <w:t xml:space="preserve">dhe jugor </w:t>
      </w:r>
      <w:r w:rsidR="00D46D32" w:rsidRPr="00C87A1C">
        <w:t>të NATO-s,</w:t>
      </w:r>
      <w:r w:rsidRPr="00C87A1C">
        <w:t xml:space="preserve"> </w:t>
      </w:r>
      <w:r w:rsidR="00D46D32" w:rsidRPr="00C87A1C">
        <w:t>apo ku nevoja e së ardhmes do ta kërkojë,</w:t>
      </w:r>
      <w:r w:rsidRPr="00C87A1C">
        <w:t xml:space="preserve"> aktivitetet detare të Aleancës dhe stërvitjet e përbashkëta me aleatët tanë. FA do të mbeten të përkushtuar për </w:t>
      </w:r>
      <w:r w:rsidR="001A70F1" w:rsidRPr="00C87A1C">
        <w:t xml:space="preserve">të </w:t>
      </w:r>
      <w:r w:rsidRPr="00C87A1C">
        <w:t xml:space="preserve">zhvilluar kapacitetet dhe për të punuar me partnerët për të adresuar edhe terrorizmin </w:t>
      </w:r>
      <w:r w:rsidR="001A70F1" w:rsidRPr="00C87A1C">
        <w:t>përfshirë atë</w:t>
      </w:r>
      <w:r w:rsidRPr="00C87A1C">
        <w:t xml:space="preserve"> kibernetik, </w:t>
      </w:r>
      <w:r w:rsidR="00A917DD" w:rsidRPr="00C87A1C">
        <w:t>njësoj si kë</w:t>
      </w:r>
      <w:r w:rsidR="005517D9">
        <w:t>r</w:t>
      </w:r>
      <w:r w:rsidR="00A917DD" w:rsidRPr="00C87A1C">
        <w:t>cënimet e tjera ndaj vendit tonë dhe ndaj NATO-s</w:t>
      </w:r>
      <w:r w:rsidRPr="00C87A1C">
        <w:t>.</w:t>
      </w:r>
    </w:p>
    <w:p w:rsidR="003D3BEF" w:rsidRPr="00C87A1C" w:rsidRDefault="003D3BEF" w:rsidP="004B6A89">
      <w:pPr>
        <w:pStyle w:val="BodyText"/>
        <w:tabs>
          <w:tab w:val="left" w:pos="6912"/>
        </w:tabs>
        <w:spacing w:before="120" w:after="120" w:line="276" w:lineRule="auto"/>
        <w:ind w:left="0" w:right="436"/>
        <w:jc w:val="both"/>
      </w:pPr>
      <w:r w:rsidRPr="00C87A1C">
        <w:t>Bashkëpunimi në kuadër të NATO</w:t>
      </w:r>
      <w:r w:rsidR="002670CA" w:rsidRPr="00C87A1C">
        <w:t>-</w:t>
      </w:r>
      <w:r w:rsidRPr="00C87A1C">
        <w:t>s nuk e përjashton</w:t>
      </w:r>
      <w:r w:rsidR="004B6A89">
        <w:t>,</w:t>
      </w:r>
      <w:r w:rsidRPr="00C87A1C">
        <w:t xml:space="preserve"> por e nxit bashkëpunimin </w:t>
      </w:r>
      <w:r w:rsidR="004B6A89">
        <w:t>dypalësh</w:t>
      </w:r>
      <w:r w:rsidRPr="00C87A1C">
        <w:t xml:space="preserve"> me aleatët</w:t>
      </w:r>
      <w:r w:rsidR="004B6A89">
        <w:t>,</w:t>
      </w:r>
      <w:r w:rsidRPr="00C87A1C">
        <w:t xml:space="preserve"> si</w:t>
      </w:r>
      <w:r w:rsidR="004B6A89">
        <w:t>:</w:t>
      </w:r>
      <w:r w:rsidRPr="00C87A1C">
        <w:t xml:space="preserve"> SHBA-</w:t>
      </w:r>
      <w:r w:rsidR="004B6A89">
        <w:t>ja</w:t>
      </w:r>
      <w:r w:rsidRPr="00C87A1C">
        <w:t>, Italia, Turqia</w:t>
      </w:r>
      <w:r w:rsidR="00D46D32" w:rsidRPr="00C87A1C">
        <w:t>, të cilët</w:t>
      </w:r>
      <w:r w:rsidRPr="00C87A1C">
        <w:t xml:space="preserve"> janë partnerë të rëndësishëm, pasi me ta ndajmë një gamë të gjerë interesash për sigurinë e vendit, rajonit dhe NATO-s. Bashkëpunimi d</w:t>
      </w:r>
      <w:r w:rsidR="002670CA" w:rsidRPr="00C87A1C">
        <w:t xml:space="preserve">ypalësh me këta aleatë </w:t>
      </w:r>
      <w:r w:rsidR="004B6A89" w:rsidRPr="005C66EC">
        <w:t>mbetet</w:t>
      </w:r>
      <w:r w:rsidRPr="00C87A1C">
        <w:t xml:space="preserve"> i rëndësishëm për zhvillimin e kapaciteteve dhe dislokimin e </w:t>
      </w:r>
      <w:r w:rsidR="002670CA" w:rsidRPr="00C87A1C">
        <w:t>pjesëmarrjen</w:t>
      </w:r>
      <w:r w:rsidRPr="00C87A1C">
        <w:t xml:space="preserve"> në misione dhe operacio</w:t>
      </w:r>
      <w:r w:rsidR="004B6A89">
        <w:t>ne brenda dhe jashtë zonës Euroa</w:t>
      </w:r>
      <w:r w:rsidRPr="00C87A1C">
        <w:t>tlantike.</w:t>
      </w:r>
      <w:r w:rsidR="00D46D32" w:rsidRPr="00C87A1C">
        <w:t xml:space="preserve"> </w:t>
      </w:r>
    </w:p>
    <w:p w:rsidR="00B61222" w:rsidRPr="00C87A1C" w:rsidRDefault="003D3BEF" w:rsidP="004B6A89">
      <w:pPr>
        <w:pStyle w:val="BodyText"/>
        <w:tabs>
          <w:tab w:val="left" w:pos="6912"/>
        </w:tabs>
        <w:spacing w:before="120" w:after="120" w:line="276" w:lineRule="auto"/>
        <w:ind w:left="0" w:right="436"/>
        <w:jc w:val="both"/>
        <w:rPr>
          <w:spacing w:val="-2"/>
        </w:rPr>
      </w:pPr>
      <w:r w:rsidRPr="00C87A1C">
        <w:t>FA</w:t>
      </w:r>
      <w:r w:rsidR="00B61222" w:rsidRPr="00C87A1C">
        <w:t>RSH</w:t>
      </w:r>
      <w:r w:rsidRPr="00C87A1C">
        <w:rPr>
          <w:spacing w:val="-2"/>
        </w:rPr>
        <w:t xml:space="preserve"> ka</w:t>
      </w:r>
      <w:r w:rsidR="00B61222" w:rsidRPr="00C87A1C">
        <w:rPr>
          <w:spacing w:val="-2"/>
        </w:rPr>
        <w:t>në</w:t>
      </w:r>
      <w:r w:rsidRPr="00C87A1C">
        <w:rPr>
          <w:spacing w:val="-2"/>
        </w:rPr>
        <w:t xml:space="preserve"> </w:t>
      </w:r>
      <w:r w:rsidR="009B086A" w:rsidRPr="00C87A1C">
        <w:rPr>
          <w:spacing w:val="-2"/>
        </w:rPr>
        <w:t>gjeneruar mësime të nxjerra</w:t>
      </w:r>
      <w:r w:rsidR="00333344" w:rsidRPr="00C87A1C">
        <w:rPr>
          <w:spacing w:val="-2"/>
        </w:rPr>
        <w:t xml:space="preserve"> të vlefshme</w:t>
      </w:r>
      <w:r w:rsidR="009B086A" w:rsidRPr="00C87A1C">
        <w:rPr>
          <w:spacing w:val="-2"/>
        </w:rPr>
        <w:t xml:space="preserve"> nga</w:t>
      </w:r>
      <w:r w:rsidRPr="00C87A1C">
        <w:rPr>
          <w:spacing w:val="-2"/>
        </w:rPr>
        <w:t xml:space="preserve"> </w:t>
      </w:r>
      <w:r w:rsidR="002670CA" w:rsidRPr="00C87A1C">
        <w:rPr>
          <w:spacing w:val="-2"/>
        </w:rPr>
        <w:t>eksperiencat</w:t>
      </w:r>
      <w:r w:rsidRPr="00C87A1C">
        <w:rPr>
          <w:spacing w:val="-2"/>
        </w:rPr>
        <w:t xml:space="preserve"> në operacione </w:t>
      </w:r>
      <w:r w:rsidR="00B61222" w:rsidRPr="00C87A1C">
        <w:rPr>
          <w:spacing w:val="-2"/>
        </w:rPr>
        <w:t xml:space="preserve">në kuadër të NATO-s dhe në operacione </w:t>
      </w:r>
      <w:r w:rsidR="009B086A" w:rsidRPr="00C87A1C">
        <w:rPr>
          <w:spacing w:val="-2"/>
        </w:rPr>
        <w:t>të përbashkë</w:t>
      </w:r>
      <w:r w:rsidR="00B61222" w:rsidRPr="00C87A1C">
        <w:rPr>
          <w:spacing w:val="-2"/>
        </w:rPr>
        <w:t>ta me vende aleate</w:t>
      </w:r>
      <w:r w:rsidR="009B086A" w:rsidRPr="00C87A1C">
        <w:rPr>
          <w:spacing w:val="-2"/>
        </w:rPr>
        <w:t>. Këto eksperienc</w:t>
      </w:r>
      <w:r w:rsidR="004B0010" w:rsidRPr="00C87A1C">
        <w:rPr>
          <w:spacing w:val="-2"/>
        </w:rPr>
        <w:t>a</w:t>
      </w:r>
      <w:r w:rsidR="00B61222" w:rsidRPr="00C87A1C">
        <w:rPr>
          <w:spacing w:val="-2"/>
        </w:rPr>
        <w:t>,</w:t>
      </w:r>
      <w:r w:rsidR="009B086A" w:rsidRPr="00C87A1C">
        <w:rPr>
          <w:spacing w:val="-2"/>
        </w:rPr>
        <w:t xml:space="preserve"> por sidomos lufta aktuale Rusi-Ukrainë</w:t>
      </w:r>
      <w:r w:rsidR="00B61222" w:rsidRPr="00C87A1C">
        <w:rPr>
          <w:spacing w:val="-2"/>
        </w:rPr>
        <w:t>,</w:t>
      </w:r>
      <w:r w:rsidR="009B086A" w:rsidRPr="00C87A1C">
        <w:rPr>
          <w:spacing w:val="-2"/>
        </w:rPr>
        <w:t xml:space="preserve"> </w:t>
      </w:r>
      <w:r w:rsidR="004B0010" w:rsidRPr="00C87A1C">
        <w:rPr>
          <w:spacing w:val="-2"/>
        </w:rPr>
        <w:t>do</w:t>
      </w:r>
      <w:r w:rsidRPr="00C87A1C">
        <w:rPr>
          <w:spacing w:val="-2"/>
        </w:rPr>
        <w:t xml:space="preserve"> </w:t>
      </w:r>
      <w:r w:rsidR="00B61222" w:rsidRPr="00C87A1C">
        <w:rPr>
          <w:spacing w:val="-2"/>
        </w:rPr>
        <w:t>t</w:t>
      </w:r>
      <w:r w:rsidR="004B0010" w:rsidRPr="00C87A1C">
        <w:rPr>
          <w:spacing w:val="-2"/>
        </w:rPr>
        <w:t>ë</w:t>
      </w:r>
      <w:r w:rsidR="00B61222" w:rsidRPr="00C87A1C">
        <w:rPr>
          <w:spacing w:val="-2"/>
        </w:rPr>
        <w:t xml:space="preserve"> reflektohen n</w:t>
      </w:r>
      <w:r w:rsidR="004B0010" w:rsidRPr="00C87A1C">
        <w:rPr>
          <w:spacing w:val="-2"/>
        </w:rPr>
        <w:t>ë</w:t>
      </w:r>
      <w:r w:rsidR="00B61222" w:rsidRPr="00C87A1C">
        <w:rPr>
          <w:spacing w:val="-2"/>
        </w:rPr>
        <w:t xml:space="preserve"> rishikimin e standar</w:t>
      </w:r>
      <w:r w:rsidR="005517D9">
        <w:rPr>
          <w:spacing w:val="-2"/>
        </w:rPr>
        <w:t>d</w:t>
      </w:r>
      <w:r w:rsidR="00B61222" w:rsidRPr="00C87A1C">
        <w:rPr>
          <w:spacing w:val="-2"/>
        </w:rPr>
        <w:t>eve, doktrinave dhe procedurave</w:t>
      </w:r>
      <w:r w:rsidR="004B0010" w:rsidRPr="00C87A1C">
        <w:rPr>
          <w:spacing w:val="-2"/>
        </w:rPr>
        <w:t>, si</w:t>
      </w:r>
      <w:r w:rsidR="00B61222" w:rsidRPr="00C87A1C">
        <w:rPr>
          <w:spacing w:val="-2"/>
        </w:rPr>
        <w:t xml:space="preserve"> dhe përdorimin </w:t>
      </w:r>
      <w:r w:rsidR="004B0010" w:rsidRPr="00C87A1C">
        <w:rPr>
          <w:spacing w:val="-2"/>
        </w:rPr>
        <w:t xml:space="preserve">e tyre </w:t>
      </w:r>
      <w:r w:rsidR="00B61222" w:rsidRPr="00C87A1C">
        <w:rPr>
          <w:spacing w:val="-2"/>
        </w:rPr>
        <w:t>n</w:t>
      </w:r>
      <w:r w:rsidR="004B0010" w:rsidRPr="00C87A1C">
        <w:rPr>
          <w:spacing w:val="-2"/>
        </w:rPr>
        <w:t>ë</w:t>
      </w:r>
      <w:r w:rsidR="00B61222" w:rsidRPr="00C87A1C">
        <w:rPr>
          <w:spacing w:val="-2"/>
        </w:rPr>
        <w:t xml:space="preserve"> përgatitjen dhe stërvitjen e trupave</w:t>
      </w:r>
      <w:r w:rsidR="004B0010" w:rsidRPr="00C87A1C">
        <w:rPr>
          <w:spacing w:val="-2"/>
        </w:rPr>
        <w:t>.</w:t>
      </w:r>
    </w:p>
    <w:p w:rsidR="003D3BEF" w:rsidRPr="00C87A1C" w:rsidRDefault="004B6A89" w:rsidP="004B6A89">
      <w:pPr>
        <w:pStyle w:val="BodyText"/>
        <w:tabs>
          <w:tab w:val="left" w:pos="6912"/>
        </w:tabs>
        <w:spacing w:before="120" w:after="120" w:line="276" w:lineRule="auto"/>
        <w:ind w:left="0" w:right="436"/>
        <w:jc w:val="both"/>
        <w:rPr>
          <w:spacing w:val="-2"/>
        </w:rPr>
      </w:pPr>
      <w:r w:rsidRPr="00C87A1C">
        <w:t>R</w:t>
      </w:r>
      <w:r>
        <w:t>epublika e Shqipërisë</w:t>
      </w:r>
      <w:r w:rsidR="003D3BEF" w:rsidRPr="00C87A1C">
        <w:rPr>
          <w:spacing w:val="-2"/>
        </w:rPr>
        <w:t xml:space="preserve"> dhe SHBA janë aleatë dhe partnerë të pandashëm për sigurinë dhe mbrojtjen. Bashkëpunimi i mbrojtjes me SHBA, është bashkëpunimi më </w:t>
      </w:r>
      <w:r w:rsidR="009C5584" w:rsidRPr="00C87A1C">
        <w:rPr>
          <w:spacing w:val="-2"/>
        </w:rPr>
        <w:t xml:space="preserve">i </w:t>
      </w:r>
      <w:r w:rsidR="003D3BEF" w:rsidRPr="00C87A1C">
        <w:rPr>
          <w:spacing w:val="-2"/>
        </w:rPr>
        <w:t xml:space="preserve">gjerë dhe më i avancuar që kemi me vendet aleate dhe partnere, bazuar në vlerat dhe interesat e përbashkëta për ruajtjen e paqes dhe sigurisë në rajon e më gjerë. Spektri i bashkëpunimit është i shtrirë në të gjithë spektrin e mbrojtjes, duke përfshirë inteligjencën dhe kibernetikën, bashkëpunimin për modernizimin dhe zhvillimin e kapaciteteve, edukimin dhe trajnimin, stërvitjen dhe </w:t>
      </w:r>
      <w:r w:rsidR="003D3BEF" w:rsidRPr="00C87A1C">
        <w:rPr>
          <w:spacing w:val="-2"/>
        </w:rPr>
        <w:lastRenderedPageBreak/>
        <w:t>gatishmërinë. Ky bashkëpunim do të thellohet dhe do të punojmë së bashku për të forcuar më tej marrëdhëniet dypalëshe dhe aleancën e NATO-s.</w:t>
      </w:r>
    </w:p>
    <w:p w:rsidR="003D3BEF" w:rsidRPr="00C87A1C" w:rsidRDefault="003D3BEF" w:rsidP="004B6A89">
      <w:pPr>
        <w:pStyle w:val="BodyText"/>
        <w:tabs>
          <w:tab w:val="left" w:pos="6912"/>
        </w:tabs>
        <w:spacing w:before="120" w:after="120" w:line="276" w:lineRule="auto"/>
        <w:ind w:left="0" w:right="436"/>
        <w:jc w:val="both"/>
        <w:rPr>
          <w:spacing w:val="-2"/>
        </w:rPr>
      </w:pPr>
      <w:r w:rsidRPr="00C87A1C">
        <w:rPr>
          <w:spacing w:val="-2"/>
        </w:rPr>
        <w:t xml:space="preserve">Bashkëpunimi me Kosovën </w:t>
      </w:r>
      <w:r w:rsidR="004B6A89" w:rsidRPr="002E1551">
        <w:rPr>
          <w:spacing w:val="-2"/>
        </w:rPr>
        <w:t>mbetet</w:t>
      </w:r>
      <w:r w:rsidRPr="002E1551">
        <w:rPr>
          <w:spacing w:val="-2"/>
        </w:rPr>
        <w:t xml:space="preserve"> </w:t>
      </w:r>
      <w:r w:rsidRPr="00C87A1C">
        <w:rPr>
          <w:spacing w:val="-2"/>
        </w:rPr>
        <w:t>thelbësor për qasjen tonë për sigurinë dhe paqen pasi ndajmë të njëjtat interesa kombëtare dhe kërcënime, sfida dhe mundësi të përbashkëta. Bashkëpunimi me FSK</w:t>
      </w:r>
      <w:r w:rsidR="004B6A89">
        <w:rPr>
          <w:spacing w:val="-2"/>
        </w:rPr>
        <w:t>-në</w:t>
      </w:r>
      <w:r w:rsidRPr="00C87A1C">
        <w:rPr>
          <w:spacing w:val="-2"/>
        </w:rPr>
        <w:t xml:space="preserve"> do të jetë i pakufizuar në të gjitha hapësirat operacionale dhe në të gjitha domenet. Më tepër se kaq, </w:t>
      </w:r>
      <w:r w:rsidR="002670CA" w:rsidRPr="00C87A1C">
        <w:rPr>
          <w:spacing w:val="-2"/>
        </w:rPr>
        <w:t>bashkëpunimi</w:t>
      </w:r>
      <w:r w:rsidRPr="00C87A1C">
        <w:rPr>
          <w:spacing w:val="-2"/>
        </w:rPr>
        <w:t xml:space="preserve"> do të shtrihet në analizat strategjike, zhvillimin e kapaciteteve, ndërveprueshmëri</w:t>
      </w:r>
      <w:r w:rsidR="009C5584" w:rsidRPr="00C87A1C">
        <w:rPr>
          <w:spacing w:val="-2"/>
        </w:rPr>
        <w:t>në dhe koordinimin operacional.</w:t>
      </w:r>
      <w:r w:rsidRPr="00C87A1C">
        <w:rPr>
          <w:spacing w:val="-2"/>
        </w:rPr>
        <w:t xml:space="preserve"> Ne do të vazhdojmë të angazhoh</w:t>
      </w:r>
      <w:r w:rsidR="004B6A89">
        <w:rPr>
          <w:spacing w:val="-2"/>
        </w:rPr>
        <w:t>emi në të gjitha nivelet, për t’</w:t>
      </w:r>
      <w:r w:rsidRPr="00C87A1C">
        <w:rPr>
          <w:spacing w:val="-2"/>
        </w:rPr>
        <w:t>u siguruar që do të ofrojmë gjithçka dhe mbështetur njëri-tjetrin në trajtimin e sfidave të sigurisë në rajon.</w:t>
      </w:r>
    </w:p>
    <w:p w:rsidR="003D3BEF" w:rsidRPr="00C87A1C" w:rsidRDefault="003D3BEF" w:rsidP="004B6A89">
      <w:pPr>
        <w:pStyle w:val="BodyText"/>
        <w:tabs>
          <w:tab w:val="left" w:pos="6912"/>
        </w:tabs>
        <w:spacing w:before="120" w:after="120" w:line="276" w:lineRule="auto"/>
        <w:ind w:left="0" w:right="436"/>
        <w:jc w:val="both"/>
        <w:rPr>
          <w:spacing w:val="-2"/>
        </w:rPr>
      </w:pPr>
      <w:r w:rsidRPr="00C87A1C">
        <w:rPr>
          <w:spacing w:val="-2"/>
        </w:rPr>
        <w:t>Si vend kandidat për anëtarësim në BE, mbetemi të përkushtuar për të punuar me BE-në dhe me partnerët e aleatët evropianë, dhe për të investuar në sigurinë dhe prosperitetin evropian. Ne do të punojmë së bashku, ku përputhen interesat tona, për të kundërshtuar dhe penguar influencat e huaja dhe për t</w:t>
      </w:r>
      <w:r w:rsidR="004B6A89">
        <w:rPr>
          <w:spacing w:val="-2"/>
        </w:rPr>
        <w:t>’</w:t>
      </w:r>
      <w:r w:rsidRPr="00C87A1C">
        <w:rPr>
          <w:spacing w:val="-2"/>
        </w:rPr>
        <w:t>u mbrojtur kundër kërcënimeve të përbashkëta të sigurisë. Ndërkohë që NATO</w:t>
      </w:r>
      <w:r w:rsidR="004B6A89">
        <w:rPr>
          <w:spacing w:val="-2"/>
        </w:rPr>
        <w:t>-ja</w:t>
      </w:r>
      <w:r w:rsidRPr="00C87A1C">
        <w:rPr>
          <w:spacing w:val="-2"/>
        </w:rPr>
        <w:t xml:space="preserve"> do të mbetet forumi ynë kryesor për angazhimin mbi sigurinë evropiane, ne do të intensifikojmë marrëdhëniet dypalëshe me BE-n</w:t>
      </w:r>
      <w:r w:rsidR="004B6A89">
        <w:rPr>
          <w:spacing w:val="-2"/>
        </w:rPr>
        <w:t>ë</w:t>
      </w:r>
      <w:r w:rsidRPr="00C87A1C">
        <w:rPr>
          <w:spacing w:val="-2"/>
        </w:rPr>
        <w:t xml:space="preserve"> dhe me vendet e BE-së dhe do të rrisim angazhimin dhe kontributet tona në misionet dhe operacionet e BE-së.</w:t>
      </w:r>
    </w:p>
    <w:p w:rsidR="003D3BEF" w:rsidRPr="00C87A1C" w:rsidRDefault="003D3BEF" w:rsidP="003D3BEF">
      <w:pPr>
        <w:pStyle w:val="BodyText"/>
        <w:tabs>
          <w:tab w:val="left" w:pos="6912"/>
        </w:tabs>
        <w:spacing w:before="120" w:after="120" w:line="276" w:lineRule="auto"/>
        <w:ind w:right="436" w:firstLine="340"/>
        <w:jc w:val="both"/>
        <w:rPr>
          <w:b/>
          <w:bCs/>
          <w:spacing w:val="-2"/>
        </w:rPr>
      </w:pPr>
      <w:bookmarkStart w:id="177" w:name="_bookmark69"/>
      <w:bookmarkEnd w:id="177"/>
      <w:r w:rsidRPr="00C87A1C">
        <w:rPr>
          <w:spacing w:val="-2"/>
        </w:rPr>
        <w:br w:type="page"/>
      </w:r>
    </w:p>
    <w:p w:rsidR="003D3BEF" w:rsidRPr="00C87A1C" w:rsidRDefault="003D3BEF" w:rsidP="003D3BEF">
      <w:pPr>
        <w:pStyle w:val="Heading1"/>
        <w:tabs>
          <w:tab w:val="left" w:pos="6912"/>
        </w:tabs>
        <w:spacing w:before="120" w:after="120" w:line="276" w:lineRule="auto"/>
        <w:ind w:left="0" w:right="-12"/>
      </w:pPr>
      <w:bookmarkStart w:id="178" w:name="_Toc163126503"/>
      <w:r w:rsidRPr="00C87A1C">
        <w:lastRenderedPageBreak/>
        <w:t>PËRFUNDIME</w:t>
      </w:r>
      <w:r w:rsidRPr="00C87A1C">
        <w:rPr>
          <w:color w:val="FFFFFF" w:themeColor="background1"/>
          <w:spacing w:val="-10"/>
        </w:rPr>
        <w:t>:</w:t>
      </w:r>
      <w:bookmarkEnd w:id="178"/>
      <w:r w:rsidRPr="00C87A1C">
        <w:rPr>
          <w:color w:val="FFFFFF" w:themeColor="background1"/>
          <w:spacing w:val="-10"/>
        </w:rPr>
        <w:t xml:space="preserve"> </w:t>
      </w:r>
      <w:r w:rsidRPr="00C87A1C">
        <w:t xml:space="preserve"> </w:t>
      </w:r>
    </w:p>
    <w:p w:rsidR="003D3BEF" w:rsidRPr="00C87A1C" w:rsidRDefault="00EC7E57" w:rsidP="00B0548D">
      <w:pPr>
        <w:pStyle w:val="BodyText"/>
        <w:tabs>
          <w:tab w:val="left" w:pos="6912"/>
        </w:tabs>
        <w:spacing w:before="120" w:after="120" w:line="276" w:lineRule="auto"/>
        <w:ind w:left="0" w:right="436"/>
        <w:jc w:val="both"/>
      </w:pPr>
      <w:r w:rsidRPr="00C87A1C">
        <w:t>S</w:t>
      </w:r>
      <w:r w:rsidR="00B0548D">
        <w:t xml:space="preserve">trategjia </w:t>
      </w:r>
      <w:r w:rsidRPr="00C87A1C">
        <w:t>U</w:t>
      </w:r>
      <w:r w:rsidR="00B0548D">
        <w:t>shtarake</w:t>
      </w:r>
      <w:r w:rsidR="003D3BEF" w:rsidRPr="00C87A1C">
        <w:t xml:space="preserve"> e R</w:t>
      </w:r>
      <w:r w:rsidR="00B0548D">
        <w:t>epublikës së Shqipërisë</w:t>
      </w:r>
      <w:r w:rsidR="003D3BEF" w:rsidRPr="00C87A1C">
        <w:t xml:space="preserve"> rifokuson përpjekjet e FARSH në misionin e tyre kushtetues. Ajo na orienton si të mendojmë, të organizohemi, të trajnohemi, të pajisemi dhe si të ndërveprojmë në një mj</w:t>
      </w:r>
      <w:r w:rsidR="002B3EC7" w:rsidRPr="00C87A1C">
        <w:t>edis dhe kontekst të ndryshuar, dhe n</w:t>
      </w:r>
      <w:r w:rsidR="00C866B3" w:rsidRPr="00C87A1C">
        <w:t>ë</w:t>
      </w:r>
      <w:r w:rsidR="002B3EC7" w:rsidRPr="00C87A1C">
        <w:t xml:space="preserve"> nd</w:t>
      </w:r>
      <w:r w:rsidR="00C866B3" w:rsidRPr="00C87A1C">
        <w:t>ë</w:t>
      </w:r>
      <w:r w:rsidR="002B3EC7" w:rsidRPr="00C87A1C">
        <w:t>rveprim me</w:t>
      </w:r>
      <w:r w:rsidR="0016260B" w:rsidRPr="00C87A1C">
        <w:t xml:space="preserve"> të gjitha elementet e fuqisë shtetërore për të mbrojtur interesat </w:t>
      </w:r>
      <w:r w:rsidR="002B3EC7" w:rsidRPr="00C87A1C">
        <w:t>komb</w:t>
      </w:r>
      <w:r w:rsidR="00C866B3" w:rsidRPr="00C87A1C">
        <w:t>ë</w:t>
      </w:r>
      <w:r w:rsidR="002B3EC7" w:rsidRPr="00C87A1C">
        <w:t>tare,</w:t>
      </w:r>
      <w:r w:rsidR="0016260B" w:rsidRPr="00C87A1C">
        <w:t xml:space="preserve"> </w:t>
      </w:r>
      <w:r w:rsidR="003D3BEF" w:rsidRPr="00C87A1C">
        <w:t xml:space="preserve">për të </w:t>
      </w:r>
      <w:r w:rsidR="002B3EC7" w:rsidRPr="00C87A1C">
        <w:t>p</w:t>
      </w:r>
      <w:r w:rsidR="00C866B3" w:rsidRPr="00C87A1C">
        <w:t>ë</w:t>
      </w:r>
      <w:r w:rsidR="002B3EC7" w:rsidRPr="00C87A1C">
        <w:t>rmbushur</w:t>
      </w:r>
      <w:r w:rsidR="003D3BEF" w:rsidRPr="00C87A1C">
        <w:t xml:space="preserve"> misionin kushtetues të FARSH</w:t>
      </w:r>
      <w:r w:rsidR="002B3EC7" w:rsidRPr="00C87A1C">
        <w:t xml:space="preserve"> dhe detyrimet n</w:t>
      </w:r>
      <w:r w:rsidR="00C866B3" w:rsidRPr="00C87A1C">
        <w:t>ë</w:t>
      </w:r>
      <w:r w:rsidR="002B3EC7" w:rsidRPr="00C87A1C">
        <w:t xml:space="preserve"> kuad</w:t>
      </w:r>
      <w:r w:rsidR="00C866B3" w:rsidRPr="00C87A1C">
        <w:t>ë</w:t>
      </w:r>
      <w:r w:rsidR="002B3EC7" w:rsidRPr="00C87A1C">
        <w:t>r t</w:t>
      </w:r>
      <w:r w:rsidR="00C866B3" w:rsidRPr="00C87A1C">
        <w:t>ë</w:t>
      </w:r>
      <w:r w:rsidR="002B3EC7" w:rsidRPr="00C87A1C">
        <w:t xml:space="preserve"> Aleanc</w:t>
      </w:r>
      <w:r w:rsidR="00C866B3" w:rsidRPr="00C87A1C">
        <w:t>ë</w:t>
      </w:r>
      <w:r w:rsidR="002B3EC7" w:rsidRPr="00C87A1C">
        <w:t>s</w:t>
      </w:r>
      <w:r w:rsidR="003D3BEF" w:rsidRPr="00C87A1C">
        <w:t>.</w:t>
      </w:r>
    </w:p>
    <w:p w:rsidR="00C866B3" w:rsidRPr="00C87A1C" w:rsidRDefault="00C866B3" w:rsidP="00B0548D">
      <w:pPr>
        <w:pStyle w:val="BodyText"/>
        <w:tabs>
          <w:tab w:val="left" w:pos="6912"/>
        </w:tabs>
        <w:spacing w:before="120" w:after="120" w:line="276" w:lineRule="auto"/>
        <w:ind w:left="0" w:right="436"/>
        <w:jc w:val="both"/>
      </w:pPr>
      <w:r w:rsidRPr="00C87A1C">
        <w:t>Ky dokument st</w:t>
      </w:r>
      <w:r w:rsidR="00B0548D">
        <w:t>rategjik</w:t>
      </w:r>
      <w:r w:rsidRPr="00C87A1C">
        <w:t xml:space="preserve"> bazohet në kushtetutën e </w:t>
      </w:r>
      <w:r w:rsidR="00B0548D" w:rsidRPr="00C87A1C">
        <w:t>R</w:t>
      </w:r>
      <w:r w:rsidR="00B0548D">
        <w:t>epublikës së Shqipërisë</w:t>
      </w:r>
      <w:r w:rsidRPr="00C87A1C">
        <w:t xml:space="preserve"> dhe mbështet ambiciet dhe detyrimet që rrjedhin nga SSK-ja. Gjithashtu ajo është në harmoni me vlerat dhe parimet demokratike dhe reflekton S</w:t>
      </w:r>
      <w:r w:rsidR="00EC7E57" w:rsidRPr="00C87A1C">
        <w:t>trategjinë Ushtarake</w:t>
      </w:r>
      <w:r w:rsidRPr="00C87A1C">
        <w:t xml:space="preserve"> dhe Konceptin Strategjik të NATO-s, vendimet e marra në samitet </w:t>
      </w:r>
      <w:r w:rsidR="004E705F" w:rsidRPr="00C87A1C">
        <w:t>e</w:t>
      </w:r>
      <w:r w:rsidRPr="00C87A1C">
        <w:t xml:space="preserve"> </w:t>
      </w:r>
      <w:r w:rsidR="004E705F" w:rsidRPr="00C87A1C">
        <w:t>Aleancës</w:t>
      </w:r>
      <w:r w:rsidRPr="00C87A1C">
        <w:t>, si dhe koncepteve të DDA</w:t>
      </w:r>
      <w:r w:rsidR="00B0548D">
        <w:t>-së</w:t>
      </w:r>
      <w:r w:rsidRPr="00C87A1C">
        <w:t xml:space="preserve"> dhe N</w:t>
      </w:r>
      <w:r w:rsidR="00004777">
        <w:t>W</w:t>
      </w:r>
      <w:r w:rsidRPr="00C87A1C">
        <w:t>CC</w:t>
      </w:r>
      <w:r w:rsidR="00B0548D">
        <w:t>-së</w:t>
      </w:r>
      <w:r w:rsidRPr="00C87A1C">
        <w:t xml:space="preserve">. </w:t>
      </w:r>
    </w:p>
    <w:p w:rsidR="004E705F" w:rsidRPr="00C87A1C" w:rsidRDefault="00B0548D" w:rsidP="00B0548D">
      <w:pPr>
        <w:pStyle w:val="BodyText"/>
        <w:tabs>
          <w:tab w:val="left" w:pos="6912"/>
        </w:tabs>
        <w:spacing w:before="120" w:after="120" w:line="276" w:lineRule="auto"/>
        <w:ind w:left="0" w:right="436"/>
        <w:jc w:val="both"/>
      </w:pPr>
      <w:r w:rsidRPr="00C87A1C">
        <w:t>S</w:t>
      </w:r>
      <w:r>
        <w:t xml:space="preserve">trategjia </w:t>
      </w:r>
      <w:r w:rsidRPr="00C87A1C">
        <w:t>U</w:t>
      </w:r>
      <w:r>
        <w:t>shtarake</w:t>
      </w:r>
      <w:r w:rsidR="008C1522" w:rsidRPr="00C87A1C">
        <w:t xml:space="preserve"> </w:t>
      </w:r>
      <w:r w:rsidR="00C866B3" w:rsidRPr="00C87A1C">
        <w:t>identifikon si prioritet gatishmërinë e FA</w:t>
      </w:r>
      <w:r>
        <w:t>-së</w:t>
      </w:r>
      <w:r w:rsidR="00C866B3" w:rsidRPr="00C87A1C">
        <w:t xml:space="preserve"> me kapacitetet dhe aftësitë e kërkuara për të mbrojtur sovranitetin dhe integritetin e </w:t>
      </w:r>
      <w:r w:rsidRPr="00C87A1C">
        <w:t>R</w:t>
      </w:r>
      <w:r>
        <w:t>epublikës së Shqipërisë</w:t>
      </w:r>
      <w:r w:rsidR="00C866B3" w:rsidRPr="00C87A1C">
        <w:t xml:space="preserve"> dhe qytetarë</w:t>
      </w:r>
      <w:r w:rsidR="004E705F" w:rsidRPr="00C87A1C">
        <w:t>ve</w:t>
      </w:r>
      <w:r w:rsidR="00C866B3" w:rsidRPr="00C87A1C">
        <w:t xml:space="preserve"> të saj nga kërcënimet dhe rreziqet e mundshme. </w:t>
      </w:r>
    </w:p>
    <w:p w:rsidR="00C866B3" w:rsidRPr="00C87A1C" w:rsidRDefault="004E705F" w:rsidP="00B0548D">
      <w:pPr>
        <w:pStyle w:val="BodyText"/>
        <w:tabs>
          <w:tab w:val="left" w:pos="6912"/>
        </w:tabs>
        <w:spacing w:before="120" w:after="120" w:line="276" w:lineRule="auto"/>
        <w:ind w:left="0" w:right="436"/>
        <w:jc w:val="both"/>
      </w:pPr>
      <w:r w:rsidRPr="00C87A1C">
        <w:t>Gjith</w:t>
      </w:r>
      <w:r w:rsidR="00C866B3" w:rsidRPr="00C87A1C">
        <w:t>ashtu</w:t>
      </w:r>
      <w:r w:rsidRPr="00C87A1C">
        <w:t>,</w:t>
      </w:r>
      <w:r w:rsidR="00C866B3" w:rsidRPr="00C87A1C">
        <w:t xml:space="preserve"> </w:t>
      </w:r>
      <w:r w:rsidR="00B0548D" w:rsidRPr="00C87A1C">
        <w:t>S</w:t>
      </w:r>
      <w:r w:rsidR="00B0548D">
        <w:t xml:space="preserve">trategjia </w:t>
      </w:r>
      <w:r w:rsidR="00B0548D" w:rsidRPr="00C87A1C">
        <w:t>U</w:t>
      </w:r>
      <w:r w:rsidR="00B0548D">
        <w:t>shtarake</w:t>
      </w:r>
      <w:r w:rsidR="00C866B3" w:rsidRPr="00C87A1C">
        <w:t xml:space="preserve"> ofron udhëzime për zhvillimin e forcës së ardhshme</w:t>
      </w:r>
      <w:r w:rsidRPr="00C87A1C">
        <w:t>,</w:t>
      </w:r>
      <w:r w:rsidR="00C866B3" w:rsidRPr="00C87A1C">
        <w:t xml:space="preserve"> të aftë e të ndërveprueshme</w:t>
      </w:r>
      <w:r w:rsidRPr="00C87A1C">
        <w:t>,</w:t>
      </w:r>
      <w:r w:rsidR="00C866B3" w:rsidRPr="00C87A1C">
        <w:t xml:space="preserve"> për të kontribuar në sigurinë kolektive të Aleancës dhe sigurinë rajonale </w:t>
      </w:r>
      <w:r w:rsidRPr="00C87A1C">
        <w:t xml:space="preserve">e më gjerë, </w:t>
      </w:r>
      <w:r w:rsidR="00C866B3" w:rsidRPr="00C87A1C">
        <w:t>duke marrë pjesë në misionet dhe operacionet ndërkombëtare në kuadër të NATO</w:t>
      </w:r>
      <w:r w:rsidR="00B0548D">
        <w:t>-</w:t>
      </w:r>
      <w:r w:rsidR="00C866B3" w:rsidRPr="00C87A1C">
        <w:t>s</w:t>
      </w:r>
      <w:r w:rsidRPr="00C87A1C">
        <w:t>,</w:t>
      </w:r>
      <w:r w:rsidR="00C866B3" w:rsidRPr="00C87A1C">
        <w:t xml:space="preserve"> B</w:t>
      </w:r>
      <w:r w:rsidR="00593DA1" w:rsidRPr="00C87A1C">
        <w:t>E</w:t>
      </w:r>
      <w:r w:rsidR="00B0548D">
        <w:t>-së dhe OKB-së</w:t>
      </w:r>
      <w:r w:rsidR="00C866B3" w:rsidRPr="00C87A1C">
        <w:t xml:space="preserve"> apo në operacionet humanitare  dhe të emergjencave civile, brenda dhe jashtë vendit.</w:t>
      </w:r>
    </w:p>
    <w:p w:rsidR="003D3BEF" w:rsidRPr="00C87A1C" w:rsidRDefault="003E60CD" w:rsidP="00B0548D">
      <w:pPr>
        <w:pStyle w:val="BodyText"/>
        <w:tabs>
          <w:tab w:val="left" w:pos="6912"/>
        </w:tabs>
        <w:spacing w:before="120" w:after="120" w:line="276" w:lineRule="auto"/>
        <w:ind w:left="0" w:right="436"/>
        <w:jc w:val="both"/>
      </w:pPr>
      <w:r w:rsidRPr="00C87A1C">
        <w:t>Përmbushja e objektivave të mbrojtjes kërkon mbështetjen e gjerë të publikut</w:t>
      </w:r>
      <w:r w:rsidR="004E705F" w:rsidRPr="00C87A1C">
        <w:t>,</w:t>
      </w:r>
      <w:r w:rsidR="004B6A89">
        <w:t xml:space="preserve"> politikës dhe institucioneve. </w:t>
      </w:r>
      <w:r w:rsidRPr="00C87A1C">
        <w:t xml:space="preserve">Zbatimi i </w:t>
      </w:r>
      <w:r w:rsidR="00B0548D" w:rsidRPr="00C87A1C">
        <w:t>S</w:t>
      </w:r>
      <w:r w:rsidR="00B0548D">
        <w:t>trategji</w:t>
      </w:r>
      <w:r w:rsidR="004B6A89">
        <w:t>së</w:t>
      </w:r>
      <w:r w:rsidR="00B0548D">
        <w:t xml:space="preserve"> </w:t>
      </w:r>
      <w:r w:rsidR="00B0548D" w:rsidRPr="00C87A1C">
        <w:t>U</w:t>
      </w:r>
      <w:r w:rsidR="00B0548D">
        <w:t>shtarake</w:t>
      </w:r>
      <w:r w:rsidRPr="00C87A1C">
        <w:t xml:space="preserve"> kërkon bashkëpunimi</w:t>
      </w:r>
      <w:r w:rsidR="004E705F" w:rsidRPr="00C87A1C">
        <w:t>n e ngushtë</w:t>
      </w:r>
      <w:r w:rsidRPr="00C87A1C">
        <w:t xml:space="preserve"> me institucionet qeveritare dhe aktorëve ushtarakë e civilë të sistemit të sigurisë dhe mbrojtjes.  </w:t>
      </w:r>
      <w:r w:rsidR="00C866B3" w:rsidRPr="00C87A1C">
        <w:t xml:space="preserve">Kjo strategji </w:t>
      </w:r>
      <w:r w:rsidR="003D3BEF" w:rsidRPr="00C87A1C">
        <w:t xml:space="preserve">do të mbështetet me plane e programe për zhvillimin e kapaciteteve të nevojshme </w:t>
      </w:r>
      <w:r w:rsidR="004E705F" w:rsidRPr="00C87A1C">
        <w:t>dh</w:t>
      </w:r>
      <w:r w:rsidR="003D3BEF" w:rsidRPr="00C87A1C">
        <w:t>e për vënien e saj në praktikë.</w:t>
      </w:r>
    </w:p>
    <w:p w:rsidR="0016260B" w:rsidRPr="00C87A1C" w:rsidRDefault="003D3BEF" w:rsidP="00B0548D">
      <w:pPr>
        <w:pStyle w:val="BodyText"/>
        <w:tabs>
          <w:tab w:val="left" w:pos="6912"/>
        </w:tabs>
        <w:spacing w:before="120" w:after="120" w:line="276" w:lineRule="auto"/>
        <w:ind w:left="0" w:right="436"/>
        <w:jc w:val="both"/>
      </w:pPr>
      <w:r w:rsidRPr="00C87A1C">
        <w:t xml:space="preserve">Ky dokument do të rishikohet, në mënyrë periodike çdo </w:t>
      </w:r>
      <w:r w:rsidR="0098116D">
        <w:t>pesë</w:t>
      </w:r>
      <w:r w:rsidRPr="00C87A1C">
        <w:t xml:space="preserve"> vjet ose kur ka ndryshime në mjedisin e sigurisë që e bëjnë rishikimin e tij të domosdoshëm</w:t>
      </w:r>
      <w:r w:rsidR="0016260B" w:rsidRPr="00C87A1C">
        <w:t>.</w:t>
      </w:r>
    </w:p>
    <w:p w:rsidR="0016260B" w:rsidRPr="00C87A1C" w:rsidRDefault="0016260B" w:rsidP="00D71D15">
      <w:pPr>
        <w:pStyle w:val="BodyText"/>
        <w:tabs>
          <w:tab w:val="left" w:pos="6912"/>
        </w:tabs>
        <w:spacing w:before="120" w:after="120" w:line="276" w:lineRule="auto"/>
        <w:ind w:left="0" w:right="440" w:firstLine="340"/>
        <w:jc w:val="both"/>
      </w:pPr>
    </w:p>
    <w:p w:rsidR="003D3BEF" w:rsidRPr="00C87A1C" w:rsidRDefault="003D3BEF" w:rsidP="003D3BEF">
      <w:pPr>
        <w:tabs>
          <w:tab w:val="left" w:pos="6912"/>
        </w:tabs>
        <w:spacing w:line="276" w:lineRule="auto"/>
        <w:jc w:val="both"/>
        <w:rPr>
          <w:sz w:val="24"/>
          <w:szCs w:val="24"/>
        </w:rPr>
        <w:sectPr w:rsidR="003D3BEF" w:rsidRPr="00C87A1C" w:rsidSect="00D71D15">
          <w:endnotePr>
            <w:numFmt w:val="decimal"/>
          </w:endnotePr>
          <w:type w:val="continuous"/>
          <w:pgSz w:w="11910" w:h="16840" w:code="9"/>
          <w:pgMar w:top="1170" w:right="1296" w:bottom="1080" w:left="1296" w:header="0" w:footer="1081" w:gutter="0"/>
          <w:cols w:space="720"/>
        </w:sectPr>
      </w:pPr>
    </w:p>
    <w:p w:rsidR="003D3BEF" w:rsidRPr="00C87A1C" w:rsidRDefault="003D3BEF" w:rsidP="003D3BEF">
      <w:pPr>
        <w:pStyle w:val="Heading1"/>
        <w:tabs>
          <w:tab w:val="left" w:pos="6912"/>
        </w:tabs>
        <w:spacing w:before="76" w:line="276" w:lineRule="auto"/>
        <w:ind w:right="2436"/>
      </w:pPr>
      <w:bookmarkStart w:id="179" w:name="_bookmark70"/>
      <w:bookmarkStart w:id="180" w:name="_Toc163126504"/>
      <w:bookmarkEnd w:id="179"/>
      <w:r w:rsidRPr="00C87A1C">
        <w:rPr>
          <w:spacing w:val="-2"/>
        </w:rPr>
        <w:lastRenderedPageBreak/>
        <w:t>SHKURTIME</w:t>
      </w:r>
      <w:bookmarkEnd w:id="180"/>
    </w:p>
    <w:p w:rsidR="003D3BEF" w:rsidRPr="00C87A1C" w:rsidRDefault="003D3BEF" w:rsidP="003D3BEF">
      <w:pPr>
        <w:pStyle w:val="BodyText"/>
        <w:tabs>
          <w:tab w:val="left" w:pos="6912"/>
        </w:tabs>
        <w:spacing w:before="7" w:line="276" w:lineRule="auto"/>
        <w:ind w:left="0"/>
        <w:rPr>
          <w:b/>
        </w:rPr>
      </w:pPr>
    </w:p>
    <w:tbl>
      <w:tblPr>
        <w:tblW w:w="0" w:type="auto"/>
        <w:tblInd w:w="117" w:type="dxa"/>
        <w:tblLayout w:type="fixed"/>
        <w:tblCellMar>
          <w:left w:w="0" w:type="dxa"/>
          <w:right w:w="0" w:type="dxa"/>
        </w:tblCellMar>
        <w:tblLook w:val="01E0" w:firstRow="1" w:lastRow="1" w:firstColumn="1" w:lastColumn="1" w:noHBand="0" w:noVBand="0"/>
      </w:tblPr>
      <w:tblGrid>
        <w:gridCol w:w="1214"/>
        <w:gridCol w:w="7759"/>
      </w:tblGrid>
      <w:tr w:rsidR="00E52E7A" w:rsidRPr="00C87A1C" w:rsidTr="0016260B">
        <w:trPr>
          <w:trHeight w:val="168"/>
        </w:trPr>
        <w:tc>
          <w:tcPr>
            <w:tcW w:w="1214" w:type="dxa"/>
          </w:tcPr>
          <w:p w:rsidR="00E52E7A" w:rsidRPr="00C87A1C" w:rsidRDefault="008658B7" w:rsidP="0016260B">
            <w:pPr>
              <w:pStyle w:val="TableParagraph"/>
              <w:tabs>
                <w:tab w:val="left" w:pos="6912"/>
              </w:tabs>
              <w:ind w:left="187"/>
            </w:pPr>
            <w:r w:rsidRPr="00C87A1C">
              <w:t>AFA</w:t>
            </w:r>
          </w:p>
        </w:tc>
        <w:tc>
          <w:tcPr>
            <w:tcW w:w="7759" w:type="dxa"/>
          </w:tcPr>
          <w:p w:rsidR="00E52E7A" w:rsidRPr="00C87A1C" w:rsidRDefault="008658B7" w:rsidP="0016260B">
            <w:pPr>
              <w:pStyle w:val="TableParagraph"/>
              <w:tabs>
                <w:tab w:val="left" w:pos="6912"/>
              </w:tabs>
              <w:ind w:left="187"/>
            </w:pPr>
            <w:r w:rsidRPr="00C87A1C">
              <w:t>Akademia e Forcave të Armatosura</w:t>
            </w:r>
          </w:p>
        </w:tc>
      </w:tr>
      <w:tr w:rsidR="008658B7" w:rsidRPr="00C87A1C" w:rsidTr="0016260B">
        <w:trPr>
          <w:trHeight w:val="168"/>
        </w:trPr>
        <w:tc>
          <w:tcPr>
            <w:tcW w:w="1214" w:type="dxa"/>
          </w:tcPr>
          <w:p w:rsidR="008658B7" w:rsidRPr="00C87A1C" w:rsidRDefault="008658B7" w:rsidP="0016260B">
            <w:pPr>
              <w:pStyle w:val="TableParagraph"/>
              <w:tabs>
                <w:tab w:val="left" w:pos="6912"/>
              </w:tabs>
              <w:ind w:left="187"/>
            </w:pPr>
            <w:r w:rsidRPr="00C87A1C">
              <w:t>BE</w:t>
            </w:r>
          </w:p>
        </w:tc>
        <w:tc>
          <w:tcPr>
            <w:tcW w:w="7759" w:type="dxa"/>
          </w:tcPr>
          <w:p w:rsidR="008658B7" w:rsidRPr="00C87A1C" w:rsidRDefault="008658B7" w:rsidP="0016260B">
            <w:pPr>
              <w:pStyle w:val="TableParagraph"/>
              <w:tabs>
                <w:tab w:val="left" w:pos="6912"/>
              </w:tabs>
              <w:ind w:left="187"/>
            </w:pPr>
            <w:r w:rsidRPr="00C87A1C">
              <w:t>Bashkimi Europian</w:t>
            </w:r>
          </w:p>
        </w:tc>
      </w:tr>
      <w:tr w:rsidR="008658B7" w:rsidRPr="00C87A1C" w:rsidTr="0016260B">
        <w:trPr>
          <w:trHeight w:val="168"/>
        </w:trPr>
        <w:tc>
          <w:tcPr>
            <w:tcW w:w="1214" w:type="dxa"/>
          </w:tcPr>
          <w:p w:rsidR="008658B7" w:rsidRPr="00C87A1C" w:rsidRDefault="008658B7" w:rsidP="0016260B">
            <w:pPr>
              <w:pStyle w:val="TableParagraph"/>
              <w:tabs>
                <w:tab w:val="left" w:pos="6912"/>
              </w:tabs>
              <w:ind w:left="187"/>
            </w:pPr>
            <w:r w:rsidRPr="00C87A1C">
              <w:t>CSDP</w:t>
            </w:r>
          </w:p>
        </w:tc>
        <w:tc>
          <w:tcPr>
            <w:tcW w:w="7759" w:type="dxa"/>
          </w:tcPr>
          <w:p w:rsidR="008658B7" w:rsidRPr="00C87A1C" w:rsidRDefault="008658B7" w:rsidP="0016260B">
            <w:pPr>
              <w:pStyle w:val="TableParagraph"/>
              <w:tabs>
                <w:tab w:val="left" w:pos="6912"/>
              </w:tabs>
              <w:ind w:left="187"/>
            </w:pPr>
            <w:r w:rsidRPr="00C87A1C">
              <w:t xml:space="preserve">Politikave të Përbashkëta të Mbrojtjes </w:t>
            </w:r>
          </w:p>
        </w:tc>
      </w:tr>
      <w:tr w:rsidR="008658B7" w:rsidRPr="00C87A1C" w:rsidTr="0016260B">
        <w:trPr>
          <w:trHeight w:val="456"/>
        </w:trPr>
        <w:tc>
          <w:tcPr>
            <w:tcW w:w="1214" w:type="dxa"/>
          </w:tcPr>
          <w:p w:rsidR="008658B7" w:rsidRPr="00C87A1C" w:rsidRDefault="008658B7" w:rsidP="0016260B">
            <w:pPr>
              <w:pStyle w:val="TableParagraph"/>
              <w:tabs>
                <w:tab w:val="left" w:pos="6912"/>
              </w:tabs>
              <w:ind w:left="187"/>
            </w:pPr>
            <w:r w:rsidRPr="00C87A1C">
              <w:t>DDA</w:t>
            </w:r>
          </w:p>
        </w:tc>
        <w:tc>
          <w:tcPr>
            <w:tcW w:w="7759" w:type="dxa"/>
          </w:tcPr>
          <w:p w:rsidR="008658B7" w:rsidRPr="00C87A1C" w:rsidRDefault="008658B7" w:rsidP="0016260B">
            <w:pPr>
              <w:pStyle w:val="TableParagraph"/>
              <w:tabs>
                <w:tab w:val="left" w:pos="6912"/>
              </w:tabs>
              <w:ind w:left="187"/>
            </w:pPr>
            <w:r w:rsidRPr="00C87A1C">
              <w:t>Konceptin e NATO-s për Shkruajim dhe Mbrojtje të Zonës Euroatlantike (</w:t>
            </w:r>
            <w:r w:rsidRPr="00C87A1C">
              <w:rPr>
                <w:i/>
              </w:rPr>
              <w:t>Deterrence and Defence of the Euro-Atlantic Area</w:t>
            </w:r>
            <w:r w:rsidRPr="00C87A1C">
              <w:t>)</w:t>
            </w:r>
          </w:p>
        </w:tc>
      </w:tr>
      <w:tr w:rsidR="008658B7" w:rsidRPr="00C87A1C" w:rsidTr="0016260B">
        <w:trPr>
          <w:trHeight w:val="50"/>
        </w:trPr>
        <w:tc>
          <w:tcPr>
            <w:tcW w:w="1214" w:type="dxa"/>
          </w:tcPr>
          <w:p w:rsidR="008658B7" w:rsidRPr="00C87A1C" w:rsidRDefault="0016260B" w:rsidP="0016260B">
            <w:pPr>
              <w:pStyle w:val="TableParagraph"/>
              <w:tabs>
                <w:tab w:val="left" w:pos="6912"/>
              </w:tabs>
              <w:ind w:left="187"/>
            </w:pPr>
            <w:r w:rsidRPr="00C87A1C">
              <w:t>EDA</w:t>
            </w:r>
          </w:p>
        </w:tc>
        <w:tc>
          <w:tcPr>
            <w:tcW w:w="7759" w:type="dxa"/>
          </w:tcPr>
          <w:p w:rsidR="008658B7" w:rsidRPr="00C87A1C" w:rsidRDefault="0016260B" w:rsidP="0016260B">
            <w:pPr>
              <w:pStyle w:val="TableParagraph"/>
              <w:tabs>
                <w:tab w:val="left" w:pos="6912"/>
              </w:tabs>
              <w:ind w:left="187"/>
            </w:pPr>
            <w:r w:rsidRPr="00C87A1C">
              <w:t>Agjencisë Evropiane të Mbrojtjes Sigurisë,</w:t>
            </w:r>
          </w:p>
        </w:tc>
      </w:tr>
      <w:tr w:rsidR="008658B7" w:rsidRPr="00C87A1C" w:rsidTr="0016260B">
        <w:trPr>
          <w:trHeight w:val="258"/>
        </w:trPr>
        <w:tc>
          <w:tcPr>
            <w:tcW w:w="1214" w:type="dxa"/>
          </w:tcPr>
          <w:p w:rsidR="008658B7" w:rsidRPr="00C87A1C" w:rsidRDefault="0016260B" w:rsidP="0016260B">
            <w:pPr>
              <w:pStyle w:val="TableParagraph"/>
              <w:tabs>
                <w:tab w:val="left" w:pos="6912"/>
              </w:tabs>
              <w:ind w:left="187"/>
            </w:pPr>
            <w:r w:rsidRPr="00C87A1C">
              <w:t>EPF</w:t>
            </w:r>
          </w:p>
        </w:tc>
        <w:tc>
          <w:tcPr>
            <w:tcW w:w="7759" w:type="dxa"/>
          </w:tcPr>
          <w:p w:rsidR="008658B7" w:rsidRPr="00C87A1C" w:rsidRDefault="0016260B" w:rsidP="00B053D8">
            <w:pPr>
              <w:pStyle w:val="TableParagraph"/>
              <w:tabs>
                <w:tab w:val="left" w:pos="6912"/>
              </w:tabs>
              <w:ind w:left="187"/>
            </w:pPr>
            <w:r w:rsidRPr="00C87A1C">
              <w:t xml:space="preserve">Facilitieti Evropian </w:t>
            </w:r>
            <w:r w:rsidR="00B053D8">
              <w:t>i</w:t>
            </w:r>
            <w:r w:rsidRPr="00C87A1C">
              <w:t xml:space="preserve"> Paqes</w:t>
            </w:r>
          </w:p>
        </w:tc>
      </w:tr>
      <w:tr w:rsidR="008658B7" w:rsidRPr="00C87A1C" w:rsidTr="0016260B">
        <w:trPr>
          <w:trHeight w:val="258"/>
        </w:trPr>
        <w:tc>
          <w:tcPr>
            <w:tcW w:w="1214" w:type="dxa"/>
          </w:tcPr>
          <w:p w:rsidR="008658B7" w:rsidRPr="00C87A1C" w:rsidRDefault="008658B7" w:rsidP="0016260B">
            <w:pPr>
              <w:pStyle w:val="TableParagraph"/>
              <w:tabs>
                <w:tab w:val="left" w:pos="6912"/>
              </w:tabs>
              <w:ind w:left="187"/>
            </w:pPr>
            <w:r w:rsidRPr="00C87A1C">
              <w:t>FA</w:t>
            </w:r>
          </w:p>
        </w:tc>
        <w:tc>
          <w:tcPr>
            <w:tcW w:w="7759" w:type="dxa"/>
          </w:tcPr>
          <w:p w:rsidR="008658B7" w:rsidRPr="00C87A1C" w:rsidRDefault="008658B7" w:rsidP="0016260B">
            <w:pPr>
              <w:pStyle w:val="TableParagraph"/>
              <w:tabs>
                <w:tab w:val="left" w:pos="6912"/>
              </w:tabs>
              <w:ind w:left="187"/>
            </w:pPr>
            <w:r w:rsidRPr="00C87A1C">
              <w:t>Forcat e Armatosura</w:t>
            </w:r>
          </w:p>
        </w:tc>
      </w:tr>
      <w:tr w:rsidR="008658B7" w:rsidRPr="00C87A1C" w:rsidTr="0016260B">
        <w:trPr>
          <w:trHeight w:val="123"/>
        </w:trPr>
        <w:tc>
          <w:tcPr>
            <w:tcW w:w="1214" w:type="dxa"/>
          </w:tcPr>
          <w:p w:rsidR="008658B7" w:rsidRPr="00C87A1C" w:rsidRDefault="008658B7" w:rsidP="0016260B">
            <w:pPr>
              <w:pStyle w:val="TableParagraph"/>
              <w:tabs>
                <w:tab w:val="left" w:pos="6912"/>
              </w:tabs>
              <w:ind w:left="187"/>
            </w:pPr>
            <w:r w:rsidRPr="00C87A1C">
              <w:t>FARSH</w:t>
            </w:r>
          </w:p>
        </w:tc>
        <w:tc>
          <w:tcPr>
            <w:tcW w:w="7759" w:type="dxa"/>
          </w:tcPr>
          <w:p w:rsidR="008658B7" w:rsidRPr="00C87A1C" w:rsidRDefault="008658B7" w:rsidP="0016260B">
            <w:pPr>
              <w:pStyle w:val="TableParagraph"/>
              <w:tabs>
                <w:tab w:val="left" w:pos="6912"/>
              </w:tabs>
              <w:ind w:left="187"/>
            </w:pPr>
            <w:r w:rsidRPr="00C87A1C">
              <w:t>Forcat e Armatosura të Republikës së Shqipërisë</w:t>
            </w:r>
          </w:p>
        </w:tc>
      </w:tr>
      <w:tr w:rsidR="008658B7" w:rsidRPr="00C87A1C" w:rsidTr="0016260B">
        <w:trPr>
          <w:trHeight w:val="303"/>
        </w:trPr>
        <w:tc>
          <w:tcPr>
            <w:tcW w:w="1214" w:type="dxa"/>
          </w:tcPr>
          <w:p w:rsidR="008658B7" w:rsidRPr="00C87A1C" w:rsidRDefault="008658B7" w:rsidP="0016260B">
            <w:pPr>
              <w:pStyle w:val="TableParagraph"/>
              <w:tabs>
                <w:tab w:val="left" w:pos="6912"/>
              </w:tabs>
              <w:ind w:left="187"/>
            </w:pPr>
            <w:r w:rsidRPr="00C87A1C">
              <w:t>KFOR</w:t>
            </w:r>
          </w:p>
        </w:tc>
        <w:tc>
          <w:tcPr>
            <w:tcW w:w="7759" w:type="dxa"/>
          </w:tcPr>
          <w:p w:rsidR="008658B7" w:rsidRPr="00C87A1C" w:rsidRDefault="008658B7" w:rsidP="0016260B">
            <w:pPr>
              <w:pStyle w:val="TableParagraph"/>
              <w:tabs>
                <w:tab w:val="left" w:pos="6912"/>
              </w:tabs>
              <w:ind w:left="187"/>
            </w:pPr>
            <w:r w:rsidRPr="00C87A1C">
              <w:t>Misioni i NATO-s në Kosovë</w:t>
            </w:r>
          </w:p>
        </w:tc>
      </w:tr>
      <w:tr w:rsidR="008658B7" w:rsidRPr="00C87A1C" w:rsidTr="0016260B">
        <w:trPr>
          <w:trHeight w:val="204"/>
        </w:trPr>
        <w:tc>
          <w:tcPr>
            <w:tcW w:w="1214" w:type="dxa"/>
          </w:tcPr>
          <w:p w:rsidR="008658B7" w:rsidRPr="00C87A1C" w:rsidRDefault="008658B7" w:rsidP="0016260B">
            <w:pPr>
              <w:pStyle w:val="TableParagraph"/>
              <w:tabs>
                <w:tab w:val="left" w:pos="6912"/>
              </w:tabs>
              <w:ind w:left="187"/>
            </w:pPr>
            <w:r w:rsidRPr="00C87A1C">
              <w:t>MM</w:t>
            </w:r>
          </w:p>
        </w:tc>
        <w:tc>
          <w:tcPr>
            <w:tcW w:w="7759" w:type="dxa"/>
          </w:tcPr>
          <w:p w:rsidR="008658B7" w:rsidRPr="00C87A1C" w:rsidRDefault="008658B7" w:rsidP="0016260B">
            <w:pPr>
              <w:pStyle w:val="TableParagraph"/>
              <w:tabs>
                <w:tab w:val="left" w:pos="6912"/>
              </w:tabs>
              <w:ind w:left="187"/>
            </w:pPr>
            <w:r w:rsidRPr="00C87A1C">
              <w:t>Ministria e Mbrojtjes</w:t>
            </w:r>
          </w:p>
        </w:tc>
      </w:tr>
      <w:tr w:rsidR="008658B7" w:rsidRPr="00C87A1C" w:rsidTr="0016260B">
        <w:trPr>
          <w:trHeight w:val="535"/>
        </w:trPr>
        <w:tc>
          <w:tcPr>
            <w:tcW w:w="1214" w:type="dxa"/>
          </w:tcPr>
          <w:p w:rsidR="008658B7" w:rsidRPr="00C87A1C" w:rsidRDefault="008658B7" w:rsidP="0016260B">
            <w:pPr>
              <w:pStyle w:val="TableParagraph"/>
              <w:tabs>
                <w:tab w:val="left" w:pos="6912"/>
              </w:tabs>
              <w:ind w:left="187"/>
            </w:pPr>
            <w:r w:rsidRPr="00C87A1C">
              <w:t>N</w:t>
            </w:r>
            <w:r w:rsidR="00B053D8">
              <w:t>W</w:t>
            </w:r>
            <w:r w:rsidRPr="00C87A1C">
              <w:t>CC</w:t>
            </w:r>
          </w:p>
        </w:tc>
        <w:tc>
          <w:tcPr>
            <w:tcW w:w="7759" w:type="dxa"/>
          </w:tcPr>
          <w:p w:rsidR="008658B7" w:rsidRPr="00C87A1C" w:rsidRDefault="008658B7" w:rsidP="00B0548D">
            <w:pPr>
              <w:pStyle w:val="TableParagraph"/>
              <w:tabs>
                <w:tab w:val="left" w:pos="6912"/>
              </w:tabs>
              <w:ind w:left="187"/>
            </w:pPr>
            <w:r w:rsidRPr="00C87A1C">
              <w:t>Koncepti Themelor i Zhvillimit të Luftimit të NATO</w:t>
            </w:r>
            <w:r w:rsidR="00B0548D">
              <w:t>-</w:t>
            </w:r>
            <w:r w:rsidRPr="00C87A1C">
              <w:t xml:space="preserve">s </w:t>
            </w:r>
            <w:r w:rsidR="0016260B" w:rsidRPr="00C87A1C">
              <w:t>(</w:t>
            </w:r>
            <w:r w:rsidR="0016260B" w:rsidRPr="00C87A1C">
              <w:rPr>
                <w:i/>
                <w:sz w:val="24"/>
                <w:szCs w:val="24"/>
              </w:rPr>
              <w:t xml:space="preserve">NATO </w:t>
            </w:r>
            <w:r w:rsidR="00B0548D">
              <w:rPr>
                <w:i/>
                <w:sz w:val="24"/>
                <w:szCs w:val="24"/>
              </w:rPr>
              <w:t>W</w:t>
            </w:r>
            <w:r w:rsidR="0016260B" w:rsidRPr="00C87A1C">
              <w:rPr>
                <w:i/>
                <w:sz w:val="24"/>
                <w:szCs w:val="24"/>
              </w:rPr>
              <w:t>arfighting Capstone Concept</w:t>
            </w:r>
            <w:r w:rsidR="0016260B" w:rsidRPr="00C87A1C">
              <w:rPr>
                <w:sz w:val="24"/>
                <w:szCs w:val="24"/>
              </w:rPr>
              <w:t>)</w:t>
            </w:r>
          </w:p>
        </w:tc>
      </w:tr>
      <w:tr w:rsidR="008658B7" w:rsidRPr="00C87A1C" w:rsidTr="0016260B">
        <w:trPr>
          <w:trHeight w:val="267"/>
        </w:trPr>
        <w:tc>
          <w:tcPr>
            <w:tcW w:w="1214" w:type="dxa"/>
          </w:tcPr>
          <w:p w:rsidR="008658B7" w:rsidRPr="00C87A1C" w:rsidRDefault="008658B7" w:rsidP="0016260B">
            <w:pPr>
              <w:pStyle w:val="TableParagraph"/>
              <w:tabs>
                <w:tab w:val="left" w:pos="6912"/>
              </w:tabs>
              <w:ind w:left="187"/>
            </w:pPr>
            <w:r w:rsidRPr="00C87A1C">
              <w:t>NATO</w:t>
            </w:r>
          </w:p>
        </w:tc>
        <w:tc>
          <w:tcPr>
            <w:tcW w:w="7759" w:type="dxa"/>
          </w:tcPr>
          <w:p w:rsidR="008658B7" w:rsidRPr="00C87A1C" w:rsidRDefault="008658B7" w:rsidP="0016260B">
            <w:pPr>
              <w:pStyle w:val="TableParagraph"/>
              <w:tabs>
                <w:tab w:val="left" w:pos="6912"/>
              </w:tabs>
              <w:ind w:left="187"/>
            </w:pPr>
            <w:r w:rsidRPr="00C87A1C">
              <w:t>Organizata e Traktatit të Atlantikut të Veriut</w:t>
            </w:r>
          </w:p>
        </w:tc>
      </w:tr>
      <w:tr w:rsidR="008658B7" w:rsidRPr="00C87A1C" w:rsidTr="0016260B">
        <w:trPr>
          <w:trHeight w:val="258"/>
        </w:trPr>
        <w:tc>
          <w:tcPr>
            <w:tcW w:w="1214" w:type="dxa"/>
          </w:tcPr>
          <w:p w:rsidR="008658B7" w:rsidRPr="00C87A1C" w:rsidRDefault="008658B7" w:rsidP="0016260B">
            <w:pPr>
              <w:pStyle w:val="TableParagraph"/>
              <w:tabs>
                <w:tab w:val="left" w:pos="6912"/>
              </w:tabs>
              <w:ind w:left="187"/>
            </w:pPr>
            <w:r w:rsidRPr="00C87A1C">
              <w:t>NiA</w:t>
            </w:r>
          </w:p>
        </w:tc>
        <w:tc>
          <w:tcPr>
            <w:tcW w:w="7759" w:type="dxa"/>
          </w:tcPr>
          <w:p w:rsidR="008658B7" w:rsidRPr="00C87A1C" w:rsidRDefault="008658B7" w:rsidP="0016260B">
            <w:pPr>
              <w:pStyle w:val="TableParagraph"/>
              <w:tabs>
                <w:tab w:val="left" w:pos="6912"/>
              </w:tabs>
              <w:ind w:left="187"/>
            </w:pPr>
            <w:r w:rsidRPr="00C87A1C">
              <w:t>Niveli i Ambicies</w:t>
            </w:r>
          </w:p>
        </w:tc>
      </w:tr>
      <w:tr w:rsidR="008658B7" w:rsidRPr="00C87A1C" w:rsidTr="0016260B">
        <w:trPr>
          <w:trHeight w:val="168"/>
        </w:trPr>
        <w:tc>
          <w:tcPr>
            <w:tcW w:w="1214" w:type="dxa"/>
          </w:tcPr>
          <w:p w:rsidR="008658B7" w:rsidRPr="00C87A1C" w:rsidRDefault="008658B7" w:rsidP="0016260B">
            <w:pPr>
              <w:pStyle w:val="TableParagraph"/>
              <w:tabs>
                <w:tab w:val="left" w:pos="6912"/>
              </w:tabs>
              <w:ind w:left="187"/>
            </w:pPr>
            <w:r w:rsidRPr="00C87A1C">
              <w:t>OKB</w:t>
            </w:r>
          </w:p>
        </w:tc>
        <w:tc>
          <w:tcPr>
            <w:tcW w:w="7759" w:type="dxa"/>
          </w:tcPr>
          <w:p w:rsidR="008658B7" w:rsidRPr="00C87A1C" w:rsidRDefault="008658B7" w:rsidP="0016260B">
            <w:pPr>
              <w:pStyle w:val="TableParagraph"/>
              <w:tabs>
                <w:tab w:val="left" w:pos="6912"/>
              </w:tabs>
              <w:ind w:left="187"/>
            </w:pPr>
            <w:r w:rsidRPr="00C87A1C">
              <w:t>Organizata e Kombeve të Bashkuara</w:t>
            </w:r>
          </w:p>
        </w:tc>
      </w:tr>
      <w:tr w:rsidR="008658B7" w:rsidRPr="00C87A1C" w:rsidTr="0016260B">
        <w:trPr>
          <w:trHeight w:val="168"/>
        </w:trPr>
        <w:tc>
          <w:tcPr>
            <w:tcW w:w="1214" w:type="dxa"/>
          </w:tcPr>
          <w:p w:rsidR="008658B7" w:rsidRPr="00C87A1C" w:rsidRDefault="008658B7" w:rsidP="0016260B">
            <w:pPr>
              <w:pStyle w:val="TableParagraph"/>
              <w:tabs>
                <w:tab w:val="left" w:pos="6912"/>
              </w:tabs>
              <w:ind w:left="187"/>
            </w:pPr>
            <w:r w:rsidRPr="00C87A1C">
              <w:t>OSBE</w:t>
            </w:r>
          </w:p>
        </w:tc>
        <w:tc>
          <w:tcPr>
            <w:tcW w:w="7759" w:type="dxa"/>
          </w:tcPr>
          <w:p w:rsidR="008658B7" w:rsidRPr="00C87A1C" w:rsidRDefault="008658B7" w:rsidP="0016260B">
            <w:pPr>
              <w:pStyle w:val="TableParagraph"/>
              <w:tabs>
                <w:tab w:val="left" w:pos="6912"/>
              </w:tabs>
              <w:ind w:left="187"/>
            </w:pPr>
            <w:r w:rsidRPr="00C87A1C">
              <w:t>Organizata p</w:t>
            </w:r>
            <w:r w:rsidR="0016260B" w:rsidRPr="00C87A1C">
              <w:t>ë</w:t>
            </w:r>
            <w:r w:rsidRPr="00C87A1C">
              <w:t>r Siguri dhe Bash</w:t>
            </w:r>
            <w:r w:rsidR="00B0548D">
              <w:t>k</w:t>
            </w:r>
            <w:r w:rsidR="0016260B" w:rsidRPr="00C87A1C">
              <w:t>ë</w:t>
            </w:r>
            <w:r w:rsidRPr="00C87A1C">
              <w:t>punim n</w:t>
            </w:r>
            <w:r w:rsidR="0016260B" w:rsidRPr="00C87A1C">
              <w:t>ë</w:t>
            </w:r>
            <w:r w:rsidRPr="00C87A1C">
              <w:t xml:space="preserve"> Evrop</w:t>
            </w:r>
            <w:r w:rsidR="0016260B" w:rsidRPr="00C87A1C">
              <w:t>ë</w:t>
            </w:r>
          </w:p>
        </w:tc>
      </w:tr>
      <w:tr w:rsidR="008658B7" w:rsidRPr="00C87A1C" w:rsidTr="0016260B">
        <w:trPr>
          <w:trHeight w:val="267"/>
        </w:trPr>
        <w:tc>
          <w:tcPr>
            <w:tcW w:w="1214" w:type="dxa"/>
          </w:tcPr>
          <w:p w:rsidR="008658B7" w:rsidRPr="00C87A1C" w:rsidRDefault="008658B7" w:rsidP="0016260B">
            <w:pPr>
              <w:pStyle w:val="TableParagraph"/>
              <w:tabs>
                <w:tab w:val="left" w:pos="6912"/>
              </w:tabs>
              <w:ind w:left="187"/>
            </w:pPr>
            <w:r w:rsidRPr="00C87A1C">
              <w:t>PAZH</w:t>
            </w:r>
          </w:p>
        </w:tc>
        <w:tc>
          <w:tcPr>
            <w:tcW w:w="7759" w:type="dxa"/>
          </w:tcPr>
          <w:p w:rsidR="008658B7" w:rsidRPr="00C87A1C" w:rsidRDefault="008658B7" w:rsidP="0016260B">
            <w:pPr>
              <w:pStyle w:val="TableParagraph"/>
              <w:tabs>
                <w:tab w:val="left" w:pos="6912"/>
              </w:tabs>
              <w:ind w:left="187"/>
            </w:pPr>
            <w:r w:rsidRPr="00C87A1C">
              <w:t>Plani Afatgjat</w:t>
            </w:r>
            <w:r w:rsidR="0016260B" w:rsidRPr="00C87A1C">
              <w:t>ë</w:t>
            </w:r>
            <w:r w:rsidRPr="00C87A1C">
              <w:t xml:space="preserve"> i Zhvillimit</w:t>
            </w:r>
          </w:p>
        </w:tc>
      </w:tr>
      <w:tr w:rsidR="008658B7" w:rsidRPr="00C87A1C" w:rsidTr="0016260B">
        <w:trPr>
          <w:trHeight w:val="258"/>
        </w:trPr>
        <w:tc>
          <w:tcPr>
            <w:tcW w:w="1214" w:type="dxa"/>
          </w:tcPr>
          <w:p w:rsidR="008658B7" w:rsidRPr="00C87A1C" w:rsidRDefault="008658B7" w:rsidP="0016260B">
            <w:pPr>
              <w:pStyle w:val="TableParagraph"/>
              <w:tabs>
                <w:tab w:val="left" w:pos="6912"/>
              </w:tabs>
              <w:ind w:left="187"/>
            </w:pPr>
            <w:r w:rsidRPr="00C87A1C">
              <w:t>PBB</w:t>
            </w:r>
          </w:p>
        </w:tc>
        <w:tc>
          <w:tcPr>
            <w:tcW w:w="7759" w:type="dxa"/>
          </w:tcPr>
          <w:p w:rsidR="008658B7" w:rsidRPr="00C87A1C" w:rsidRDefault="00B0548D" w:rsidP="0016260B">
            <w:pPr>
              <w:pStyle w:val="TableParagraph"/>
              <w:tabs>
                <w:tab w:val="left" w:pos="6912"/>
              </w:tabs>
              <w:ind w:left="187"/>
            </w:pPr>
            <w:r>
              <w:t>Prodhimi i Brend</w:t>
            </w:r>
            <w:r w:rsidR="008658B7" w:rsidRPr="00C87A1C">
              <w:t>shëm Bruto</w:t>
            </w:r>
          </w:p>
        </w:tc>
      </w:tr>
      <w:tr w:rsidR="008658B7" w:rsidRPr="00C87A1C" w:rsidTr="0016260B">
        <w:trPr>
          <w:trHeight w:val="177"/>
        </w:trPr>
        <w:tc>
          <w:tcPr>
            <w:tcW w:w="1214" w:type="dxa"/>
          </w:tcPr>
          <w:p w:rsidR="008658B7" w:rsidRPr="00C87A1C" w:rsidRDefault="008658B7" w:rsidP="0016260B">
            <w:pPr>
              <w:pStyle w:val="TableParagraph"/>
              <w:tabs>
                <w:tab w:val="left" w:pos="6912"/>
              </w:tabs>
              <w:ind w:left="187"/>
            </w:pPr>
            <w:r w:rsidRPr="00C87A1C">
              <w:t>RSH</w:t>
            </w:r>
          </w:p>
        </w:tc>
        <w:tc>
          <w:tcPr>
            <w:tcW w:w="7759" w:type="dxa"/>
          </w:tcPr>
          <w:p w:rsidR="008658B7" w:rsidRPr="00C87A1C" w:rsidRDefault="008658B7" w:rsidP="0016260B">
            <w:pPr>
              <w:pStyle w:val="TableParagraph"/>
              <w:tabs>
                <w:tab w:val="left" w:pos="6912"/>
              </w:tabs>
              <w:ind w:left="187"/>
            </w:pPr>
            <w:r w:rsidRPr="00C87A1C">
              <w:t>Republika e Shqipërisë</w:t>
            </w:r>
          </w:p>
        </w:tc>
      </w:tr>
      <w:tr w:rsidR="0016260B" w:rsidRPr="00C87A1C" w:rsidTr="0016260B">
        <w:trPr>
          <w:trHeight w:val="177"/>
        </w:trPr>
        <w:tc>
          <w:tcPr>
            <w:tcW w:w="1214" w:type="dxa"/>
          </w:tcPr>
          <w:p w:rsidR="0016260B" w:rsidRPr="00C87A1C" w:rsidRDefault="0016260B" w:rsidP="0016260B">
            <w:pPr>
              <w:pStyle w:val="TableParagraph"/>
              <w:tabs>
                <w:tab w:val="left" w:pos="6912"/>
              </w:tabs>
              <w:ind w:left="187"/>
            </w:pPr>
            <w:r w:rsidRPr="00C87A1C">
              <w:t>SSK</w:t>
            </w:r>
          </w:p>
        </w:tc>
        <w:tc>
          <w:tcPr>
            <w:tcW w:w="7759" w:type="dxa"/>
          </w:tcPr>
          <w:p w:rsidR="0016260B" w:rsidRPr="00C87A1C" w:rsidRDefault="0016260B" w:rsidP="0016260B">
            <w:pPr>
              <w:pStyle w:val="TableParagraph"/>
              <w:tabs>
                <w:tab w:val="left" w:pos="6912"/>
              </w:tabs>
              <w:ind w:left="187"/>
            </w:pPr>
            <w:r w:rsidRPr="00C87A1C">
              <w:t>Strategjia e Sigurisë Kombëtare</w:t>
            </w:r>
          </w:p>
        </w:tc>
      </w:tr>
      <w:tr w:rsidR="0016260B" w:rsidRPr="00C87A1C" w:rsidTr="0016260B">
        <w:trPr>
          <w:trHeight w:val="87"/>
        </w:trPr>
        <w:tc>
          <w:tcPr>
            <w:tcW w:w="1214" w:type="dxa"/>
          </w:tcPr>
          <w:p w:rsidR="0016260B" w:rsidRPr="00C87A1C" w:rsidRDefault="0016260B" w:rsidP="0016260B">
            <w:pPr>
              <w:pStyle w:val="TableParagraph"/>
              <w:tabs>
                <w:tab w:val="left" w:pos="6912"/>
              </w:tabs>
              <w:ind w:left="187"/>
            </w:pPr>
            <w:r w:rsidRPr="00C87A1C">
              <w:t>STANAG</w:t>
            </w:r>
          </w:p>
        </w:tc>
        <w:tc>
          <w:tcPr>
            <w:tcW w:w="7759" w:type="dxa"/>
          </w:tcPr>
          <w:p w:rsidR="0016260B" w:rsidRPr="00C87A1C" w:rsidRDefault="0016260B" w:rsidP="0016260B">
            <w:pPr>
              <w:pStyle w:val="TableParagraph"/>
              <w:tabs>
                <w:tab w:val="left" w:pos="6912"/>
              </w:tabs>
              <w:ind w:left="187"/>
            </w:pPr>
            <w:r w:rsidRPr="00C87A1C">
              <w:t>Marrëveshje Standardizimi të Aleancës</w:t>
            </w:r>
          </w:p>
        </w:tc>
      </w:tr>
      <w:tr w:rsidR="0016260B" w:rsidRPr="00C87A1C" w:rsidTr="0016260B">
        <w:trPr>
          <w:trHeight w:val="87"/>
        </w:trPr>
        <w:tc>
          <w:tcPr>
            <w:tcW w:w="1214" w:type="dxa"/>
          </w:tcPr>
          <w:p w:rsidR="0016260B" w:rsidRPr="00C87A1C" w:rsidRDefault="0016260B" w:rsidP="0016260B">
            <w:pPr>
              <w:pStyle w:val="TableParagraph"/>
              <w:tabs>
                <w:tab w:val="left" w:pos="6912"/>
              </w:tabs>
              <w:ind w:left="187"/>
            </w:pPr>
            <w:r w:rsidRPr="00C87A1C">
              <w:t>SU</w:t>
            </w:r>
          </w:p>
        </w:tc>
        <w:tc>
          <w:tcPr>
            <w:tcW w:w="7759" w:type="dxa"/>
          </w:tcPr>
          <w:p w:rsidR="0016260B" w:rsidRPr="00C87A1C" w:rsidRDefault="0016260B" w:rsidP="0016260B">
            <w:pPr>
              <w:pStyle w:val="TableParagraph"/>
              <w:tabs>
                <w:tab w:val="left" w:pos="6912"/>
              </w:tabs>
              <w:ind w:left="187"/>
            </w:pPr>
            <w:r w:rsidRPr="00C87A1C">
              <w:t>Strategjia Ushtarake</w:t>
            </w:r>
          </w:p>
        </w:tc>
      </w:tr>
      <w:tr w:rsidR="0016260B" w:rsidRPr="00C87A1C" w:rsidTr="0016260B">
        <w:trPr>
          <w:trHeight w:val="303"/>
        </w:trPr>
        <w:tc>
          <w:tcPr>
            <w:tcW w:w="1214" w:type="dxa"/>
          </w:tcPr>
          <w:p w:rsidR="0016260B" w:rsidRPr="00C87A1C" w:rsidRDefault="0016260B" w:rsidP="0016260B">
            <w:pPr>
              <w:pStyle w:val="TableParagraph"/>
              <w:tabs>
                <w:tab w:val="left" w:pos="6912"/>
              </w:tabs>
              <w:ind w:left="187"/>
            </w:pPr>
            <w:r w:rsidRPr="00C87A1C">
              <w:t>RSM</w:t>
            </w:r>
          </w:p>
        </w:tc>
        <w:tc>
          <w:tcPr>
            <w:tcW w:w="7759" w:type="dxa"/>
          </w:tcPr>
          <w:p w:rsidR="0016260B" w:rsidRPr="00C87A1C" w:rsidRDefault="0016260B" w:rsidP="0016260B">
            <w:pPr>
              <w:pStyle w:val="TableParagraph"/>
              <w:tabs>
                <w:tab w:val="left" w:pos="6912"/>
              </w:tabs>
              <w:ind w:left="187"/>
            </w:pPr>
            <w:r w:rsidRPr="00C87A1C">
              <w:t>Rishikimi Strategjik i Mbrojtjes</w:t>
            </w:r>
          </w:p>
        </w:tc>
      </w:tr>
    </w:tbl>
    <w:p w:rsidR="003D3BEF" w:rsidRPr="00C87A1C" w:rsidRDefault="003D3BEF" w:rsidP="003D3BEF">
      <w:pPr>
        <w:tabs>
          <w:tab w:val="left" w:pos="6912"/>
        </w:tabs>
        <w:spacing w:line="276" w:lineRule="auto"/>
        <w:rPr>
          <w:sz w:val="24"/>
          <w:szCs w:val="24"/>
        </w:rPr>
      </w:pPr>
    </w:p>
    <w:p w:rsidR="00E52E7A" w:rsidRPr="00C87A1C" w:rsidRDefault="00E52E7A" w:rsidP="003D3BEF">
      <w:pPr>
        <w:tabs>
          <w:tab w:val="left" w:pos="6912"/>
        </w:tabs>
        <w:spacing w:line="276" w:lineRule="auto"/>
        <w:rPr>
          <w:sz w:val="24"/>
          <w:szCs w:val="24"/>
        </w:rPr>
      </w:pPr>
    </w:p>
    <w:p w:rsidR="00E52E7A" w:rsidRPr="00C87A1C" w:rsidRDefault="00E52E7A" w:rsidP="00E52E7A"/>
    <w:p w:rsidR="00E52E7A" w:rsidRPr="00C87A1C" w:rsidRDefault="00E52E7A" w:rsidP="003D3BEF">
      <w:pPr>
        <w:tabs>
          <w:tab w:val="left" w:pos="6912"/>
        </w:tabs>
        <w:spacing w:line="276" w:lineRule="auto"/>
        <w:rPr>
          <w:sz w:val="24"/>
          <w:szCs w:val="24"/>
        </w:rPr>
        <w:sectPr w:rsidR="00E52E7A" w:rsidRPr="00C87A1C" w:rsidSect="000F5FAA">
          <w:pgSz w:w="11910" w:h="16840"/>
          <w:pgMar w:top="1640" w:right="1281" w:bottom="1740" w:left="1281" w:header="0" w:footer="1517" w:gutter="0"/>
          <w:cols w:space="720"/>
        </w:sectPr>
      </w:pPr>
    </w:p>
    <w:p w:rsidR="00B44E80" w:rsidRPr="00C87A1C" w:rsidRDefault="00B44E80" w:rsidP="00B44E80">
      <w:pPr>
        <w:pStyle w:val="BodyText"/>
        <w:tabs>
          <w:tab w:val="left" w:pos="6912"/>
        </w:tabs>
        <w:spacing w:line="276" w:lineRule="auto"/>
        <w:ind w:left="0"/>
        <w:rPr>
          <w:b/>
        </w:rPr>
      </w:pPr>
      <w:r w:rsidRPr="00C87A1C">
        <w:rPr>
          <w:b/>
        </w:rPr>
        <w:lastRenderedPageBreak/>
        <w:t>REFERENCA:</w:t>
      </w:r>
    </w:p>
    <w:sectPr w:rsidR="00B44E80" w:rsidRPr="00C87A1C" w:rsidSect="00027086">
      <w:pgSz w:w="11910" w:h="16840"/>
      <w:pgMar w:top="990" w:right="1281" w:bottom="1740" w:left="1281" w:header="0" w:footer="15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B7A" w:rsidRDefault="004F4B7A" w:rsidP="003D3BEF">
      <w:r>
        <w:separator/>
      </w:r>
    </w:p>
  </w:endnote>
  <w:endnote w:type="continuationSeparator" w:id="0">
    <w:p w:rsidR="004F4B7A" w:rsidRDefault="004F4B7A" w:rsidP="003D3BEF">
      <w:r>
        <w:continuationSeparator/>
      </w:r>
    </w:p>
  </w:endnote>
  <w:endnote w:id="1">
    <w:p w:rsidR="00B16D21" w:rsidRPr="00B44E80" w:rsidRDefault="00B16D21" w:rsidP="00B44E80">
      <w:pPr>
        <w:pStyle w:val="EndnoteText"/>
        <w:spacing w:before="60" w:after="60"/>
        <w:rPr>
          <w:sz w:val="24"/>
          <w:szCs w:val="24"/>
        </w:rPr>
      </w:pPr>
      <w:r w:rsidRPr="00B44E80">
        <w:rPr>
          <w:rStyle w:val="EndnoteReference"/>
          <w:sz w:val="24"/>
          <w:szCs w:val="24"/>
        </w:rPr>
        <w:endnoteRef/>
      </w:r>
      <w:r w:rsidRPr="00B44E80">
        <w:rPr>
          <w:sz w:val="24"/>
          <w:szCs w:val="24"/>
        </w:rPr>
        <w:t xml:space="preserve">  Koncepti i ri Strategjik i Aleancës, Madrid 2022, miratuar nga kryetarët e shteteve dhe qeverive të vendeve të Aleancës në Samitin e Madrid, 29 qershor 2022.</w:t>
      </w:r>
    </w:p>
  </w:endnote>
  <w:endnote w:id="2">
    <w:p w:rsidR="00B16D21" w:rsidRPr="00B44E80" w:rsidRDefault="00B16D21" w:rsidP="00B44E80">
      <w:pPr>
        <w:pStyle w:val="EndnoteText"/>
        <w:spacing w:before="60" w:after="60"/>
        <w:rPr>
          <w:sz w:val="24"/>
          <w:szCs w:val="24"/>
          <w:lang w:val="en-US"/>
        </w:rPr>
      </w:pPr>
      <w:r w:rsidRPr="00B44E80">
        <w:rPr>
          <w:rStyle w:val="EndnoteReference"/>
          <w:sz w:val="24"/>
          <w:szCs w:val="24"/>
        </w:rPr>
        <w:endnoteRef/>
      </w:r>
      <w:r w:rsidRPr="00B44E80">
        <w:rPr>
          <w:sz w:val="24"/>
          <w:szCs w:val="24"/>
        </w:rPr>
        <w:t xml:space="preserve"> Strategjia Ushtarake e NATO-s e miratuar në 2019</w:t>
      </w:r>
    </w:p>
  </w:endnote>
  <w:endnote w:id="3">
    <w:p w:rsidR="00B16D21" w:rsidRPr="00B44E80" w:rsidRDefault="00B16D21" w:rsidP="00B44E80">
      <w:pPr>
        <w:pStyle w:val="EndnoteText"/>
        <w:spacing w:before="60" w:after="60"/>
        <w:rPr>
          <w:sz w:val="24"/>
          <w:szCs w:val="24"/>
          <w:lang w:val="en-US"/>
        </w:rPr>
      </w:pPr>
      <w:r w:rsidRPr="00B44E80">
        <w:rPr>
          <w:rStyle w:val="EndnoteReference"/>
          <w:sz w:val="24"/>
          <w:szCs w:val="24"/>
        </w:rPr>
        <w:endnoteRef/>
      </w:r>
      <w:r w:rsidRPr="00B44E80">
        <w:rPr>
          <w:sz w:val="24"/>
          <w:szCs w:val="24"/>
        </w:rPr>
        <w:t xml:space="preserve"> NATO’s Concept for Deterrence and Defence of the Euro-Atlantic Area (DDA)</w:t>
      </w:r>
    </w:p>
  </w:endnote>
  <w:endnote w:id="4">
    <w:p w:rsidR="00B16D21" w:rsidRPr="00B44E80" w:rsidRDefault="00B16D21" w:rsidP="00B44E80">
      <w:pPr>
        <w:pStyle w:val="EndnoteText"/>
        <w:spacing w:before="60" w:after="60"/>
        <w:rPr>
          <w:sz w:val="24"/>
          <w:szCs w:val="24"/>
          <w:lang w:val="en-US"/>
        </w:rPr>
      </w:pPr>
      <w:r w:rsidRPr="00B44E80">
        <w:rPr>
          <w:rStyle w:val="EndnoteReference"/>
          <w:sz w:val="24"/>
          <w:szCs w:val="24"/>
        </w:rPr>
        <w:endnoteRef/>
      </w:r>
      <w:r w:rsidRPr="00B44E80">
        <w:rPr>
          <w:sz w:val="24"/>
          <w:szCs w:val="24"/>
        </w:rPr>
        <w:t xml:space="preserve"> The NATO Warfighting Capstone Concept (NWCC)</w:t>
      </w:r>
    </w:p>
  </w:endnote>
  <w:endnote w:id="5">
    <w:p w:rsidR="00B16D21" w:rsidRPr="00B44E80" w:rsidRDefault="00B16D21" w:rsidP="00B0548D">
      <w:pPr>
        <w:pStyle w:val="FootnoteText"/>
        <w:spacing w:before="60" w:after="60" w:line="276" w:lineRule="auto"/>
        <w:rPr>
          <w:sz w:val="24"/>
          <w:szCs w:val="24"/>
        </w:rPr>
      </w:pPr>
      <w:r w:rsidRPr="00B44E80">
        <w:rPr>
          <w:rStyle w:val="EndnoteReference"/>
          <w:sz w:val="24"/>
          <w:szCs w:val="24"/>
        </w:rPr>
        <w:endnoteRef/>
      </w:r>
      <w:r w:rsidRPr="00B44E80">
        <w:rPr>
          <w:sz w:val="24"/>
          <w:szCs w:val="24"/>
        </w:rPr>
        <w:t xml:space="preserve"> Traktati i Atlantikut të Veriut ose Traktati i Uashingtonit, siç njihet ndryshe, është akti themelues i NATO-s nënshkruar nga vendet themelues në Uashington D.C. më 4 Prill 1949. </w:t>
      </w:r>
      <w:r w:rsidRPr="002E1551">
        <w:rPr>
          <w:sz w:val="24"/>
          <w:szCs w:val="24"/>
        </w:rPr>
        <w:t xml:space="preserve">Në </w:t>
      </w:r>
      <w:r w:rsidRPr="00B44E80">
        <w:rPr>
          <w:sz w:val="24"/>
          <w:szCs w:val="24"/>
        </w:rPr>
        <w:t>të</w:t>
      </w:r>
      <w:r w:rsidR="002E1551">
        <w:rPr>
          <w:sz w:val="24"/>
          <w:szCs w:val="24"/>
        </w:rPr>
        <w:t>,</w:t>
      </w:r>
      <w:r w:rsidRPr="00B44E80">
        <w:rPr>
          <w:sz w:val="24"/>
          <w:szCs w:val="24"/>
        </w:rPr>
        <w:t xml:space="preserve"> palët zotohen të përmbushin detyrimet si pjesë e Aleancës së mbrojtjes kolektive ku për publikun vlen të përmenden tre nenet më të cituara: </w:t>
      </w:r>
    </w:p>
    <w:p w:rsidR="00B16D21" w:rsidRPr="00B44E80" w:rsidRDefault="00B16D21" w:rsidP="00B0548D">
      <w:pPr>
        <w:pStyle w:val="EndnoteText"/>
        <w:tabs>
          <w:tab w:val="left" w:pos="720"/>
        </w:tabs>
        <w:spacing w:before="60" w:after="60" w:line="276" w:lineRule="auto"/>
        <w:ind w:left="720"/>
        <w:rPr>
          <w:sz w:val="24"/>
          <w:szCs w:val="24"/>
        </w:rPr>
      </w:pPr>
      <w:r w:rsidRPr="00B44E80">
        <w:rPr>
          <w:sz w:val="24"/>
          <w:szCs w:val="24"/>
          <w:u w:val="single"/>
        </w:rPr>
        <w:t>Neni 3</w:t>
      </w:r>
      <w:r w:rsidRPr="00B44E80">
        <w:rPr>
          <w:sz w:val="24"/>
          <w:szCs w:val="24"/>
        </w:rPr>
        <w:t xml:space="preserve"> njihet si neni i ngritjes dhe mbajtjes në gatishmëri të kapaciteteve të nevojshme kombëtarë për reagim deri në aktivizimin e nenit 5 kur situata e kërkon, dhe thotë: “Me qëllim që të arrihen në mënyrë më të efektshme synimet e këtij </w:t>
      </w:r>
      <w:r w:rsidRPr="00BA3035">
        <w:rPr>
          <w:sz w:val="24"/>
          <w:szCs w:val="24"/>
        </w:rPr>
        <w:t xml:space="preserve">traktati palët... do </w:t>
      </w:r>
      <w:r w:rsidRPr="00B44E80">
        <w:rPr>
          <w:sz w:val="24"/>
          <w:szCs w:val="24"/>
        </w:rPr>
        <w:t>të ruajnë dhe zhvillojnë aftësinë e tyre individuale dhe kolektive për t’i bërë ballë sulmit të armatosur”.</w:t>
      </w:r>
    </w:p>
    <w:p w:rsidR="00B16D21" w:rsidRPr="00B44E80" w:rsidRDefault="00B16D21" w:rsidP="00B0548D">
      <w:pPr>
        <w:pStyle w:val="FootnoteText"/>
        <w:tabs>
          <w:tab w:val="left" w:pos="720"/>
        </w:tabs>
        <w:spacing w:before="60" w:after="60" w:line="276" w:lineRule="auto"/>
        <w:ind w:left="720"/>
        <w:rPr>
          <w:sz w:val="24"/>
          <w:szCs w:val="24"/>
        </w:rPr>
      </w:pPr>
      <w:r w:rsidRPr="00B44E80">
        <w:rPr>
          <w:sz w:val="24"/>
          <w:szCs w:val="24"/>
          <w:u w:val="single"/>
        </w:rPr>
        <w:t>Neni 4</w:t>
      </w:r>
      <w:r w:rsidRPr="00B44E80">
        <w:rPr>
          <w:sz w:val="24"/>
          <w:szCs w:val="24"/>
        </w:rPr>
        <w:t xml:space="preserve"> është neni i konsultimit dhe menaxhimit të krizave: “Palët do të këshillohen bashkërisht kurdoherë që, sipas mendimit të cilësdo prej tyre, kërcënohet integriteti territorial, pavarësia apo siguria e cilësdo prej palëve”.</w:t>
      </w:r>
    </w:p>
    <w:p w:rsidR="00B16D21" w:rsidRPr="00B44E80" w:rsidRDefault="00B16D21" w:rsidP="00B0548D">
      <w:pPr>
        <w:pStyle w:val="EndnoteText"/>
        <w:tabs>
          <w:tab w:val="left" w:pos="720"/>
        </w:tabs>
        <w:spacing w:before="60" w:after="60" w:line="276" w:lineRule="auto"/>
        <w:ind w:left="720"/>
        <w:rPr>
          <w:color w:val="000000" w:themeColor="text1"/>
          <w:sz w:val="24"/>
          <w:szCs w:val="24"/>
          <w:lang w:val="en-US"/>
        </w:rPr>
      </w:pPr>
      <w:r w:rsidRPr="00B44E80">
        <w:rPr>
          <w:sz w:val="24"/>
          <w:szCs w:val="24"/>
          <w:u w:val="single"/>
        </w:rPr>
        <w:t>Neni 5</w:t>
      </w:r>
      <w:r w:rsidRPr="00B44E80">
        <w:rPr>
          <w:sz w:val="24"/>
          <w:szCs w:val="24"/>
        </w:rPr>
        <w:t xml:space="preserve"> njihet ndryshe si neni i mbrojtjes kolektive dhe shprehet se “….Palët</w:t>
      </w:r>
      <w:r w:rsidRPr="00B44E80">
        <w:rPr>
          <w:spacing w:val="-3"/>
          <w:sz w:val="24"/>
          <w:szCs w:val="24"/>
        </w:rPr>
        <w:t xml:space="preserve"> </w:t>
      </w:r>
      <w:r w:rsidRPr="00B44E80">
        <w:rPr>
          <w:sz w:val="24"/>
          <w:szCs w:val="24"/>
        </w:rPr>
        <w:t>bien</w:t>
      </w:r>
      <w:r w:rsidRPr="00B44E80">
        <w:rPr>
          <w:spacing w:val="-5"/>
          <w:sz w:val="24"/>
          <w:szCs w:val="24"/>
        </w:rPr>
        <w:t xml:space="preserve"> </w:t>
      </w:r>
      <w:r w:rsidRPr="00B44E80">
        <w:rPr>
          <w:sz w:val="24"/>
          <w:szCs w:val="24"/>
        </w:rPr>
        <w:t>dakord</w:t>
      </w:r>
      <w:r w:rsidRPr="00B44E80">
        <w:rPr>
          <w:spacing w:val="-5"/>
          <w:sz w:val="24"/>
          <w:szCs w:val="24"/>
        </w:rPr>
        <w:t xml:space="preserve"> </w:t>
      </w:r>
      <w:r w:rsidRPr="00B44E80">
        <w:rPr>
          <w:sz w:val="24"/>
          <w:szCs w:val="24"/>
        </w:rPr>
        <w:t>se një</w:t>
      </w:r>
      <w:r w:rsidRPr="00B44E80">
        <w:rPr>
          <w:spacing w:val="-3"/>
          <w:sz w:val="24"/>
          <w:szCs w:val="24"/>
        </w:rPr>
        <w:t xml:space="preserve"> </w:t>
      </w:r>
      <w:r w:rsidRPr="00B44E80">
        <w:rPr>
          <w:sz w:val="24"/>
          <w:szCs w:val="24"/>
        </w:rPr>
        <w:t>sulm</w:t>
      </w:r>
      <w:r w:rsidRPr="00B44E80">
        <w:rPr>
          <w:spacing w:val="-6"/>
          <w:sz w:val="24"/>
          <w:szCs w:val="24"/>
        </w:rPr>
        <w:t xml:space="preserve"> </w:t>
      </w:r>
      <w:r w:rsidRPr="00B44E80">
        <w:rPr>
          <w:sz w:val="24"/>
          <w:szCs w:val="24"/>
        </w:rPr>
        <w:t>i armatosur</w:t>
      </w:r>
      <w:r w:rsidRPr="00B44E80">
        <w:rPr>
          <w:spacing w:val="-1"/>
          <w:sz w:val="24"/>
          <w:szCs w:val="24"/>
        </w:rPr>
        <w:t xml:space="preserve"> </w:t>
      </w:r>
      <w:r w:rsidRPr="00B44E80">
        <w:rPr>
          <w:sz w:val="24"/>
          <w:szCs w:val="24"/>
        </w:rPr>
        <w:t>kundër</w:t>
      </w:r>
      <w:r w:rsidRPr="00B44E80">
        <w:rPr>
          <w:spacing w:val="-6"/>
          <w:sz w:val="24"/>
          <w:szCs w:val="24"/>
        </w:rPr>
        <w:t xml:space="preserve"> </w:t>
      </w:r>
      <w:r w:rsidRPr="00B44E80">
        <w:rPr>
          <w:sz w:val="24"/>
          <w:szCs w:val="24"/>
        </w:rPr>
        <w:t>një apo</w:t>
      </w:r>
      <w:r w:rsidRPr="00B44E80">
        <w:rPr>
          <w:spacing w:val="-5"/>
          <w:sz w:val="24"/>
          <w:szCs w:val="24"/>
        </w:rPr>
        <w:t xml:space="preserve"> </w:t>
      </w:r>
      <w:r w:rsidRPr="00B44E80">
        <w:rPr>
          <w:sz w:val="24"/>
          <w:szCs w:val="24"/>
        </w:rPr>
        <w:t>më shumë prej tyre në E</w:t>
      </w:r>
      <w:r>
        <w:rPr>
          <w:sz w:val="24"/>
          <w:szCs w:val="24"/>
        </w:rPr>
        <w:t>v</w:t>
      </w:r>
      <w:r w:rsidRPr="00B44E80">
        <w:rPr>
          <w:sz w:val="24"/>
          <w:szCs w:val="24"/>
        </w:rPr>
        <w:t>ropë apo në Amerikën e Veriut, do të konsiderohet si sulm kundër</w:t>
      </w:r>
      <w:r w:rsidRPr="00B44E80">
        <w:rPr>
          <w:spacing w:val="-1"/>
          <w:sz w:val="24"/>
          <w:szCs w:val="24"/>
        </w:rPr>
        <w:t xml:space="preserve"> </w:t>
      </w:r>
      <w:r w:rsidRPr="00B44E80">
        <w:rPr>
          <w:sz w:val="24"/>
          <w:szCs w:val="24"/>
        </w:rPr>
        <w:t xml:space="preserve">të gjitha Palëve, dhe si pasojë bien dakord që, nëse ndodh një sulm i tillë, secila nga ato, në ushtrim të të drejtës së vetëmbrojtjes kolektive apo individuale të njohur nga </w:t>
      </w:r>
      <w:r w:rsidRPr="00B44E80">
        <w:rPr>
          <w:color w:val="000000" w:themeColor="text1"/>
          <w:sz w:val="24"/>
          <w:szCs w:val="24"/>
        </w:rPr>
        <w:t>Neni 51 i Kartës së Kombeve të Bashkuara, do të ndihmojë Palën apo Palët e sulmuara, duke ndërmarrë menjëherë, individualisht</w:t>
      </w:r>
      <w:r w:rsidRPr="00B44E80">
        <w:rPr>
          <w:color w:val="000000" w:themeColor="text1"/>
          <w:spacing w:val="-2"/>
          <w:sz w:val="24"/>
          <w:szCs w:val="24"/>
        </w:rPr>
        <w:t xml:space="preserve"> </w:t>
      </w:r>
      <w:r w:rsidRPr="00B44E80">
        <w:rPr>
          <w:color w:val="000000" w:themeColor="text1"/>
          <w:sz w:val="24"/>
          <w:szCs w:val="24"/>
        </w:rPr>
        <w:t>dhe në bashkërendim me Palët e tjera, ato veprime që vlerësohen si të nevojshme, përfshirë këtu përdorimin e forcave të armatosura, për</w:t>
      </w:r>
      <w:r w:rsidRPr="00B44E80">
        <w:rPr>
          <w:color w:val="000000" w:themeColor="text1"/>
          <w:spacing w:val="-1"/>
          <w:sz w:val="24"/>
          <w:szCs w:val="24"/>
        </w:rPr>
        <w:t xml:space="preserve"> </w:t>
      </w:r>
      <w:r w:rsidRPr="00B44E80">
        <w:rPr>
          <w:color w:val="000000" w:themeColor="text1"/>
          <w:sz w:val="24"/>
          <w:szCs w:val="24"/>
        </w:rPr>
        <w:t xml:space="preserve">të rivendosur dhe ruajtur sigurinë </w:t>
      </w:r>
      <w:r>
        <w:rPr>
          <w:color w:val="000000" w:themeColor="text1"/>
          <w:sz w:val="24"/>
          <w:szCs w:val="24"/>
        </w:rPr>
        <w:t>në zonën e Atlantikut të Veriut”</w:t>
      </w:r>
      <w:r w:rsidRPr="00B44E80">
        <w:rPr>
          <w:color w:val="000000" w:themeColor="text1"/>
          <w:sz w:val="24"/>
          <w:szCs w:val="24"/>
        </w:rPr>
        <w:t>.</w:t>
      </w:r>
    </w:p>
  </w:endnote>
  <w:endnote w:id="6">
    <w:p w:rsidR="00B16D21" w:rsidRPr="00B44E80" w:rsidRDefault="00B16D21" w:rsidP="00B44E80">
      <w:pPr>
        <w:pStyle w:val="EndnoteText"/>
        <w:spacing w:before="60" w:after="60"/>
        <w:rPr>
          <w:color w:val="000000" w:themeColor="text1"/>
          <w:sz w:val="24"/>
          <w:szCs w:val="24"/>
          <w:lang w:val="en-US"/>
        </w:rPr>
      </w:pPr>
      <w:r w:rsidRPr="00B44E80">
        <w:rPr>
          <w:rStyle w:val="EndnoteReference"/>
          <w:color w:val="000000" w:themeColor="text1"/>
          <w:sz w:val="24"/>
          <w:szCs w:val="24"/>
        </w:rPr>
        <w:endnoteRef/>
      </w:r>
      <w:r w:rsidRPr="00B44E80">
        <w:rPr>
          <w:color w:val="000000" w:themeColor="text1"/>
          <w:sz w:val="24"/>
          <w:szCs w:val="24"/>
        </w:rPr>
        <w:t xml:space="preserve"> </w:t>
      </w:r>
      <w:r w:rsidRPr="00B44E80">
        <w:rPr>
          <w:color w:val="000000" w:themeColor="text1"/>
          <w:sz w:val="24"/>
          <w:szCs w:val="24"/>
          <w:lang w:val="en-US"/>
        </w:rPr>
        <w:t>Siguria e Përbashkët Europiane e Mbrojtjes (Comon Security of Defense Policy - CSDP)</w:t>
      </w:r>
    </w:p>
  </w:endnote>
  <w:endnote w:id="7">
    <w:p w:rsidR="00B16D21" w:rsidRPr="00B44E80" w:rsidRDefault="00B16D21" w:rsidP="00B44E80">
      <w:pPr>
        <w:pStyle w:val="EndnoteText"/>
        <w:spacing w:before="60" w:after="60"/>
        <w:rPr>
          <w:color w:val="000000" w:themeColor="text1"/>
          <w:sz w:val="24"/>
          <w:szCs w:val="24"/>
          <w:lang w:val="en-US"/>
        </w:rPr>
      </w:pPr>
      <w:r w:rsidRPr="00B44E80">
        <w:rPr>
          <w:rStyle w:val="EndnoteReference"/>
          <w:color w:val="000000" w:themeColor="text1"/>
          <w:sz w:val="24"/>
          <w:szCs w:val="24"/>
        </w:rPr>
        <w:endnoteRef/>
      </w:r>
      <w:r w:rsidRPr="00B44E80">
        <w:rPr>
          <w:color w:val="000000" w:themeColor="text1"/>
          <w:sz w:val="24"/>
          <w:szCs w:val="24"/>
        </w:rPr>
        <w:t xml:space="preserve"> Vilnius Summit Communiqué, 11 korrik 2023, paragrafi 27 dhe 31</w:t>
      </w:r>
    </w:p>
  </w:endnote>
  <w:endnote w:id="8">
    <w:p w:rsidR="00B16D21" w:rsidRPr="00B44E80" w:rsidRDefault="00B16D21" w:rsidP="00B44E80">
      <w:pPr>
        <w:pStyle w:val="EndnoteText"/>
        <w:spacing w:before="60" w:after="60"/>
        <w:rPr>
          <w:color w:val="000000" w:themeColor="text1"/>
          <w:sz w:val="24"/>
          <w:szCs w:val="24"/>
          <w:lang w:val="en-US"/>
        </w:rPr>
      </w:pPr>
      <w:r w:rsidRPr="00B44E80">
        <w:rPr>
          <w:rStyle w:val="EndnoteReference"/>
          <w:color w:val="000000" w:themeColor="text1"/>
          <w:sz w:val="24"/>
          <w:szCs w:val="24"/>
        </w:rPr>
        <w:endnoteRef/>
      </w:r>
      <w:r w:rsidRPr="00B44E80">
        <w:rPr>
          <w:color w:val="000000" w:themeColor="text1"/>
          <w:sz w:val="24"/>
          <w:szCs w:val="24"/>
        </w:rPr>
        <w:t xml:space="preserve"> </w:t>
      </w:r>
      <w:r w:rsidRPr="00B44E80">
        <w:rPr>
          <w:color w:val="000000" w:themeColor="text1"/>
          <w:sz w:val="24"/>
          <w:szCs w:val="24"/>
          <w:lang w:val="en-US"/>
        </w:rPr>
        <w:t xml:space="preserve">Kushtetuta e Republikës së Shqipërisë </w:t>
      </w:r>
    </w:p>
  </w:endnote>
  <w:endnote w:id="9">
    <w:p w:rsidR="00B16D21" w:rsidRPr="00B44E80" w:rsidRDefault="00B16D21" w:rsidP="00B0548D">
      <w:pPr>
        <w:pStyle w:val="EndnoteText"/>
        <w:spacing w:before="60" w:after="60" w:line="276" w:lineRule="auto"/>
        <w:rPr>
          <w:sz w:val="24"/>
          <w:szCs w:val="24"/>
          <w:lang w:val="en-US"/>
        </w:rPr>
      </w:pPr>
      <w:r w:rsidRPr="00B44E80">
        <w:rPr>
          <w:rStyle w:val="EndnoteReference"/>
          <w:color w:val="000000" w:themeColor="text1"/>
          <w:sz w:val="24"/>
          <w:szCs w:val="24"/>
        </w:rPr>
        <w:endnoteRef/>
      </w:r>
      <w:r w:rsidRPr="00B44E80">
        <w:rPr>
          <w:color w:val="000000" w:themeColor="text1"/>
          <w:sz w:val="24"/>
          <w:szCs w:val="24"/>
        </w:rPr>
        <w:t xml:space="preserve"> </w:t>
      </w:r>
      <w:r w:rsidRPr="00B44E80">
        <w:rPr>
          <w:color w:val="000000" w:themeColor="text1"/>
          <w:sz w:val="24"/>
          <w:szCs w:val="24"/>
          <w:lang w:val="en-US"/>
        </w:rPr>
        <w:t>N</w:t>
      </w:r>
      <w:r w:rsidRPr="00B44E80">
        <w:rPr>
          <w:color w:val="000000" w:themeColor="text1"/>
          <w:sz w:val="24"/>
          <w:szCs w:val="24"/>
        </w:rPr>
        <w:t xml:space="preserve">iveli i Ambicies (NiA) përcakton numrin </w:t>
      </w:r>
      <w:r w:rsidRPr="00B44E80">
        <w:rPr>
          <w:sz w:val="24"/>
          <w:szCs w:val="24"/>
        </w:rPr>
        <w:t>dhe madhësinë e operacioneve që FARSH duhet të jetë në gjendje të kryejë për të përballuar sfidat dhe përmbushur misionin dhe detyrat apo sasinë e kontributeve që do të ofrojë në operacionet në kuadër të NATO-s, BE-së dhe OKB-së.</w:t>
      </w:r>
    </w:p>
  </w:endnote>
  <w:endnote w:id="10">
    <w:p w:rsidR="00B16D21" w:rsidRPr="00CC170B" w:rsidRDefault="00B16D21">
      <w:pPr>
        <w:pStyle w:val="EndnoteText"/>
        <w:rPr>
          <w:lang w:val="en-US"/>
        </w:rPr>
      </w:pPr>
      <w:r w:rsidRPr="00CC170B">
        <w:rPr>
          <w:rStyle w:val="EndnoteReference"/>
          <w:sz w:val="22"/>
          <w:szCs w:val="22"/>
        </w:rPr>
        <w:endnoteRef/>
      </w:r>
      <w:r w:rsidRPr="00CC170B">
        <w:rPr>
          <w:sz w:val="22"/>
          <w:szCs w:val="22"/>
        </w:rPr>
        <w:t xml:space="preserve"> </w:t>
      </w:r>
      <w:r w:rsidRPr="00CC170B">
        <w:rPr>
          <w:sz w:val="24"/>
          <w:szCs w:val="24"/>
        </w:rPr>
        <w:t>Përcaktimet e kapaciteteve bëhen tek planet kombëtare/operacionale për mbrojtjen e vendit.</w:t>
      </w:r>
    </w:p>
  </w:endnote>
  <w:endnote w:id="11">
    <w:p w:rsidR="00B16D21" w:rsidRPr="00027086" w:rsidRDefault="00B16D21" w:rsidP="00027086">
      <w:pPr>
        <w:pStyle w:val="EndnoteText"/>
        <w:spacing w:before="60" w:after="60"/>
        <w:rPr>
          <w:sz w:val="24"/>
          <w:szCs w:val="24"/>
        </w:rPr>
      </w:pPr>
      <w:r w:rsidRPr="00B44E80">
        <w:rPr>
          <w:rStyle w:val="EndnoteReference"/>
          <w:sz w:val="24"/>
          <w:szCs w:val="24"/>
        </w:rPr>
        <w:endnoteRef/>
      </w:r>
      <w:r w:rsidRPr="00B44E80">
        <w:rPr>
          <w:sz w:val="24"/>
          <w:szCs w:val="24"/>
        </w:rPr>
        <w:t xml:space="preserve"> </w:t>
      </w:r>
      <w:r w:rsidRPr="00B44E80">
        <w:rPr>
          <w:sz w:val="24"/>
          <w:szCs w:val="24"/>
          <w:lang w:val="en-US"/>
        </w:rPr>
        <w:t xml:space="preserve">Vilnius Summit </w:t>
      </w:r>
      <w:r w:rsidRPr="00B44E80">
        <w:rPr>
          <w:sz w:val="24"/>
          <w:szCs w:val="24"/>
        </w:rPr>
        <w:t>Communiqué, 11 korrik 2023, para 27 parashikon 2% të PBB në vit për investimet e mbrojtjes</w:t>
      </w:r>
      <w:r>
        <w:rPr>
          <w:sz w:val="24"/>
          <w:szCs w:val="24"/>
        </w:rPr>
        <w:t xml:space="preserve"> si dysheme dhe jo më si tavan.</w:t>
      </w:r>
    </w:p>
    <w:p w:rsidR="00B16D21" w:rsidRDefault="00B16D21">
      <w:pPr>
        <w:pStyle w:val="EndnoteText"/>
        <w:rPr>
          <w:b/>
          <w:sz w:val="24"/>
          <w:szCs w:val="24"/>
        </w:rPr>
      </w:pPr>
    </w:p>
    <w:p w:rsidR="002E1551" w:rsidRDefault="002E1551">
      <w:pPr>
        <w:pStyle w:val="EndnoteText"/>
        <w:rPr>
          <w:b/>
          <w:sz w:val="24"/>
          <w:szCs w:val="24"/>
        </w:rPr>
      </w:pPr>
    </w:p>
    <w:p w:rsidR="002E1551" w:rsidRDefault="002E1551">
      <w:pPr>
        <w:pStyle w:val="EndnoteText"/>
        <w:rPr>
          <w:b/>
          <w:sz w:val="24"/>
          <w:szCs w:val="24"/>
        </w:rPr>
      </w:pPr>
    </w:p>
    <w:p w:rsidR="002E1551" w:rsidRDefault="002E1551">
      <w:pPr>
        <w:pStyle w:val="EndnoteText"/>
        <w:rPr>
          <w:b/>
          <w:sz w:val="24"/>
          <w:szCs w:val="24"/>
        </w:rPr>
      </w:pPr>
    </w:p>
    <w:p w:rsidR="002E1551" w:rsidRDefault="002E1551">
      <w:pPr>
        <w:pStyle w:val="EndnoteText"/>
        <w:rPr>
          <w:b/>
          <w:sz w:val="24"/>
          <w:szCs w:val="24"/>
        </w:rPr>
      </w:pPr>
    </w:p>
    <w:p w:rsidR="002E1551" w:rsidRDefault="002E1551">
      <w:pPr>
        <w:pStyle w:val="EndnoteText"/>
        <w:rPr>
          <w:b/>
          <w:sz w:val="24"/>
          <w:szCs w:val="24"/>
        </w:rPr>
      </w:pPr>
    </w:p>
    <w:p w:rsidR="002E1551" w:rsidRDefault="002E1551">
      <w:pPr>
        <w:pStyle w:val="EndnoteText"/>
        <w:rPr>
          <w:b/>
          <w:sz w:val="24"/>
          <w:szCs w:val="24"/>
        </w:rPr>
      </w:pPr>
    </w:p>
    <w:p w:rsidR="00B16D21" w:rsidRDefault="00B16D21">
      <w:pPr>
        <w:pStyle w:val="EndnoteText"/>
        <w:rPr>
          <w:b/>
          <w:sz w:val="24"/>
          <w:szCs w:val="24"/>
        </w:rPr>
      </w:pPr>
      <w:r w:rsidRPr="00B44E80">
        <w:rPr>
          <w:b/>
          <w:sz w:val="24"/>
          <w:szCs w:val="24"/>
        </w:rPr>
        <w:t>SHPJEGIME:</w:t>
      </w:r>
    </w:p>
    <w:p w:rsidR="00B16D21" w:rsidRPr="00B44E80" w:rsidRDefault="00B16D21">
      <w:pPr>
        <w:pStyle w:val="EndnoteText"/>
        <w:rPr>
          <w:b/>
          <w:sz w:val="24"/>
          <w:szCs w:val="24"/>
        </w:rPr>
      </w:pPr>
    </w:p>
    <w:p w:rsidR="00B16D21" w:rsidRPr="00B35B21" w:rsidRDefault="00B16D21" w:rsidP="00DB1476">
      <w:pPr>
        <w:pStyle w:val="CommentText"/>
        <w:numPr>
          <w:ilvl w:val="0"/>
          <w:numId w:val="38"/>
        </w:numPr>
        <w:spacing w:line="276" w:lineRule="auto"/>
        <w:ind w:left="270" w:hanging="180"/>
        <w:jc w:val="both"/>
        <w:rPr>
          <w:sz w:val="24"/>
          <w:szCs w:val="24"/>
        </w:rPr>
      </w:pPr>
      <w:r w:rsidRPr="00B35B21">
        <w:rPr>
          <w:sz w:val="24"/>
          <w:szCs w:val="24"/>
        </w:rPr>
        <w:t>Termi “Kapacitet” (</w:t>
      </w:r>
      <w:r>
        <w:rPr>
          <w:sz w:val="24"/>
          <w:szCs w:val="24"/>
        </w:rPr>
        <w:t>c</w:t>
      </w:r>
      <w:r w:rsidRPr="00B35B21">
        <w:rPr>
          <w:sz w:val="24"/>
          <w:szCs w:val="24"/>
        </w:rPr>
        <w:t>apacity) i referohet sasisë, ka të bëjë</w:t>
      </w:r>
      <w:r>
        <w:rPr>
          <w:sz w:val="24"/>
          <w:szCs w:val="24"/>
        </w:rPr>
        <w:t xml:space="preserve"> me</w:t>
      </w:r>
      <w:r w:rsidRPr="00B35B21">
        <w:rPr>
          <w:sz w:val="24"/>
          <w:szCs w:val="24"/>
        </w:rPr>
        <w:t xml:space="preserve"> madhësinë e forcës, numrave, volumit. Tradicionalisht flitet per personelin, platformat, armët dhe municionit. Jan</w:t>
      </w:r>
      <w:r>
        <w:rPr>
          <w:sz w:val="24"/>
          <w:szCs w:val="24"/>
        </w:rPr>
        <w:t>ë</w:t>
      </w:r>
      <w:r w:rsidRPr="00B35B21">
        <w:rPr>
          <w:sz w:val="24"/>
          <w:szCs w:val="24"/>
        </w:rPr>
        <w:t xml:space="preserve"> dy kategori të kapaciteteve: kapacitet i plot</w:t>
      </w:r>
      <w:r>
        <w:rPr>
          <w:sz w:val="24"/>
          <w:szCs w:val="24"/>
        </w:rPr>
        <w:t>ë</w:t>
      </w:r>
      <w:r w:rsidRPr="00B35B21">
        <w:rPr>
          <w:sz w:val="24"/>
          <w:szCs w:val="24"/>
        </w:rPr>
        <w:t>, bruto (gross capacity)</w:t>
      </w:r>
      <w:r>
        <w:rPr>
          <w:sz w:val="24"/>
          <w:szCs w:val="24"/>
        </w:rPr>
        <w:t>,</w:t>
      </w:r>
      <w:r w:rsidRPr="00B35B21">
        <w:rPr>
          <w:sz w:val="24"/>
          <w:szCs w:val="24"/>
        </w:rPr>
        <w:t xml:space="preserve"> pra totali i sasisë apo volumit që një forcë përbëhet dhe kapaciteti operacional (operacional capacity), që zakonisht është terminologji e përdorur në nj</w:t>
      </w:r>
      <w:r>
        <w:rPr>
          <w:sz w:val="24"/>
          <w:szCs w:val="24"/>
        </w:rPr>
        <w:t>ë</w:t>
      </w:r>
      <w:r w:rsidRPr="00B35B21">
        <w:rPr>
          <w:sz w:val="24"/>
          <w:szCs w:val="24"/>
        </w:rPr>
        <w:t xml:space="preserve"> plan operacional.</w:t>
      </w:r>
    </w:p>
    <w:p w:rsidR="00B16D21" w:rsidRPr="00B35B21" w:rsidRDefault="00B16D21" w:rsidP="00DB1476">
      <w:pPr>
        <w:pStyle w:val="CommentText"/>
        <w:spacing w:line="276" w:lineRule="auto"/>
        <w:ind w:left="270"/>
        <w:jc w:val="both"/>
        <w:rPr>
          <w:sz w:val="24"/>
          <w:szCs w:val="24"/>
        </w:rPr>
      </w:pPr>
      <w:r w:rsidRPr="00B35B21">
        <w:rPr>
          <w:sz w:val="24"/>
          <w:szCs w:val="24"/>
        </w:rPr>
        <w:t>Termi “Aftësi” (capability) ka t</w:t>
      </w:r>
      <w:r>
        <w:rPr>
          <w:sz w:val="24"/>
          <w:szCs w:val="24"/>
        </w:rPr>
        <w:t>ë</w:t>
      </w:r>
      <w:r w:rsidRPr="00B35B21">
        <w:rPr>
          <w:sz w:val="24"/>
          <w:szCs w:val="24"/>
        </w:rPr>
        <w:t xml:space="preserve"> bëjë me cilësinë, me performancën e kapacitetit, pra njerëzve, armëve, sistemeve, pajisjeve, lidershipit, komandimit, drejtimit, moralit, mënyrës si mendojmë, trajnohemi, luftojmë dhe përdorim kapacitetet.</w:t>
      </w:r>
    </w:p>
    <w:p w:rsidR="00B16D21" w:rsidRPr="00B35B21" w:rsidRDefault="00B16D21" w:rsidP="00DB1476">
      <w:pPr>
        <w:pStyle w:val="CommentText"/>
        <w:spacing w:line="276" w:lineRule="auto"/>
        <w:ind w:left="270"/>
        <w:jc w:val="both"/>
        <w:rPr>
          <w:sz w:val="24"/>
          <w:szCs w:val="24"/>
        </w:rPr>
      </w:pPr>
      <w:r w:rsidRPr="00B35B21">
        <w:rPr>
          <w:sz w:val="24"/>
          <w:szCs w:val="24"/>
        </w:rPr>
        <w:t>Ndërkohë që kapaciteti i referohet di</w:t>
      </w:r>
      <w:r>
        <w:rPr>
          <w:sz w:val="24"/>
          <w:szCs w:val="24"/>
        </w:rPr>
        <w:t>ç</w:t>
      </w:r>
      <w:r w:rsidRPr="00B35B21">
        <w:rPr>
          <w:sz w:val="24"/>
          <w:szCs w:val="24"/>
        </w:rPr>
        <w:t>kaje në numra apo volum</w:t>
      </w:r>
      <w:r>
        <w:rPr>
          <w:sz w:val="24"/>
          <w:szCs w:val="24"/>
        </w:rPr>
        <w:t>,</w:t>
      </w:r>
      <w:r w:rsidRPr="00B35B21">
        <w:rPr>
          <w:sz w:val="24"/>
          <w:szCs w:val="24"/>
        </w:rPr>
        <w:t xml:space="preserve"> aftësia i referohet mundësi</w:t>
      </w:r>
      <w:r>
        <w:rPr>
          <w:sz w:val="24"/>
          <w:szCs w:val="24"/>
        </w:rPr>
        <w:t>s</w:t>
      </w:r>
      <w:r w:rsidRPr="00B35B21">
        <w:rPr>
          <w:sz w:val="24"/>
          <w:szCs w:val="24"/>
        </w:rPr>
        <w:t xml:space="preserve">ë </w:t>
      </w:r>
      <w:r>
        <w:rPr>
          <w:sz w:val="24"/>
          <w:szCs w:val="24"/>
        </w:rPr>
        <w:t xml:space="preserve">për </w:t>
      </w:r>
      <w:r w:rsidRPr="00B35B21">
        <w:rPr>
          <w:sz w:val="24"/>
          <w:szCs w:val="24"/>
        </w:rPr>
        <w:t>të</w:t>
      </w:r>
      <w:r>
        <w:rPr>
          <w:sz w:val="24"/>
          <w:szCs w:val="24"/>
        </w:rPr>
        <w:t xml:space="preserve"> krijuar efekte</w:t>
      </w:r>
      <w:r w:rsidRPr="00B35B21">
        <w:rPr>
          <w:sz w:val="24"/>
          <w:szCs w:val="24"/>
        </w:rPr>
        <w:t xml:space="preserve"> nëpërmjet përdorimit të integruar të kapaciteteve të shprehur në DOTMELFPI.</w:t>
      </w:r>
    </w:p>
    <w:p w:rsidR="00B16D21" w:rsidRPr="00B44E80" w:rsidRDefault="00B16D21" w:rsidP="00DB1476">
      <w:pPr>
        <w:pStyle w:val="ListParagraph"/>
        <w:numPr>
          <w:ilvl w:val="0"/>
          <w:numId w:val="37"/>
        </w:numPr>
        <w:tabs>
          <w:tab w:val="left" w:pos="6912"/>
        </w:tabs>
        <w:spacing w:before="0" w:line="276" w:lineRule="auto"/>
        <w:ind w:left="270" w:hanging="180"/>
        <w:jc w:val="both"/>
        <w:rPr>
          <w:sz w:val="24"/>
          <w:szCs w:val="24"/>
        </w:rPr>
      </w:pPr>
      <w:r w:rsidRPr="00B44E80">
        <w:rPr>
          <w:sz w:val="24"/>
          <w:szCs w:val="24"/>
        </w:rPr>
        <w:t>EU</w:t>
      </w:r>
      <w:r w:rsidRPr="00B44E80">
        <w:rPr>
          <w:spacing w:val="-8"/>
          <w:sz w:val="24"/>
          <w:szCs w:val="24"/>
        </w:rPr>
        <w:t xml:space="preserve"> </w:t>
      </w:r>
      <w:r w:rsidRPr="00B44E80">
        <w:rPr>
          <w:sz w:val="24"/>
          <w:szCs w:val="24"/>
        </w:rPr>
        <w:t>Common</w:t>
      </w:r>
      <w:r w:rsidRPr="00B44E80">
        <w:rPr>
          <w:spacing w:val="1"/>
          <w:sz w:val="24"/>
          <w:szCs w:val="24"/>
        </w:rPr>
        <w:t xml:space="preserve"> </w:t>
      </w:r>
      <w:r w:rsidRPr="00B44E80">
        <w:rPr>
          <w:sz w:val="24"/>
          <w:szCs w:val="24"/>
        </w:rPr>
        <w:t>Security</w:t>
      </w:r>
      <w:r w:rsidRPr="00B44E80">
        <w:rPr>
          <w:spacing w:val="-12"/>
          <w:sz w:val="24"/>
          <w:szCs w:val="24"/>
        </w:rPr>
        <w:t xml:space="preserve"> </w:t>
      </w:r>
      <w:r w:rsidRPr="00B44E80">
        <w:rPr>
          <w:sz w:val="24"/>
          <w:szCs w:val="24"/>
        </w:rPr>
        <w:t>and</w:t>
      </w:r>
      <w:r w:rsidRPr="00B44E80">
        <w:rPr>
          <w:spacing w:val="-3"/>
          <w:sz w:val="24"/>
          <w:szCs w:val="24"/>
        </w:rPr>
        <w:t xml:space="preserve"> </w:t>
      </w:r>
      <w:r w:rsidRPr="00B44E80">
        <w:rPr>
          <w:sz w:val="24"/>
          <w:szCs w:val="24"/>
        </w:rPr>
        <w:t>Defence</w:t>
      </w:r>
      <w:r w:rsidRPr="00B44E80">
        <w:rPr>
          <w:spacing w:val="-6"/>
          <w:sz w:val="24"/>
          <w:szCs w:val="24"/>
        </w:rPr>
        <w:t xml:space="preserve"> </w:t>
      </w:r>
      <w:r>
        <w:rPr>
          <w:sz w:val="24"/>
          <w:szCs w:val="24"/>
        </w:rPr>
        <w:t>Policy:</w:t>
      </w:r>
      <w:r w:rsidRPr="00B44E80">
        <w:rPr>
          <w:spacing w:val="-1"/>
          <w:sz w:val="24"/>
          <w:szCs w:val="24"/>
        </w:rPr>
        <w:t xml:space="preserve"> </w:t>
      </w:r>
      <w:r w:rsidRPr="00B44E80">
        <w:rPr>
          <w:sz w:val="24"/>
          <w:szCs w:val="24"/>
        </w:rPr>
        <w:t>Politika</w:t>
      </w:r>
      <w:r w:rsidRPr="00B44E80">
        <w:rPr>
          <w:spacing w:val="-6"/>
          <w:sz w:val="24"/>
          <w:szCs w:val="24"/>
        </w:rPr>
        <w:t xml:space="preserve"> </w:t>
      </w:r>
      <w:r w:rsidRPr="00B44E80">
        <w:rPr>
          <w:sz w:val="24"/>
          <w:szCs w:val="24"/>
        </w:rPr>
        <w:t>e</w:t>
      </w:r>
      <w:r w:rsidRPr="00B44E80">
        <w:rPr>
          <w:spacing w:val="-5"/>
          <w:sz w:val="24"/>
          <w:szCs w:val="24"/>
        </w:rPr>
        <w:t xml:space="preserve"> </w:t>
      </w:r>
      <w:r w:rsidRPr="00B44E80">
        <w:rPr>
          <w:sz w:val="24"/>
          <w:szCs w:val="24"/>
        </w:rPr>
        <w:t>Përbashkët</w:t>
      </w:r>
      <w:r w:rsidRPr="00B44E80">
        <w:rPr>
          <w:spacing w:val="-6"/>
          <w:sz w:val="24"/>
          <w:szCs w:val="24"/>
        </w:rPr>
        <w:t xml:space="preserve"> </w:t>
      </w:r>
      <w:r w:rsidRPr="00B44E80">
        <w:rPr>
          <w:sz w:val="24"/>
          <w:szCs w:val="24"/>
        </w:rPr>
        <w:t>e</w:t>
      </w:r>
      <w:r w:rsidRPr="00B44E80">
        <w:rPr>
          <w:spacing w:val="-6"/>
          <w:sz w:val="24"/>
          <w:szCs w:val="24"/>
        </w:rPr>
        <w:t xml:space="preserve"> </w:t>
      </w:r>
      <w:r w:rsidRPr="00B44E80">
        <w:rPr>
          <w:sz w:val="24"/>
          <w:szCs w:val="24"/>
        </w:rPr>
        <w:t>Sigurisë</w:t>
      </w:r>
      <w:r w:rsidRPr="00B44E80">
        <w:rPr>
          <w:spacing w:val="-5"/>
          <w:sz w:val="24"/>
          <w:szCs w:val="24"/>
        </w:rPr>
        <w:t xml:space="preserve"> </w:t>
      </w:r>
      <w:r w:rsidRPr="00B44E80">
        <w:rPr>
          <w:sz w:val="24"/>
          <w:szCs w:val="24"/>
        </w:rPr>
        <w:t>dhe</w:t>
      </w:r>
      <w:r w:rsidRPr="00B44E80">
        <w:rPr>
          <w:spacing w:val="-6"/>
          <w:sz w:val="24"/>
          <w:szCs w:val="24"/>
        </w:rPr>
        <w:t xml:space="preserve"> </w:t>
      </w:r>
      <w:r w:rsidRPr="00B44E80">
        <w:rPr>
          <w:sz w:val="24"/>
          <w:szCs w:val="24"/>
        </w:rPr>
        <w:t>e</w:t>
      </w:r>
      <w:r w:rsidRPr="00B44E80">
        <w:rPr>
          <w:spacing w:val="-10"/>
          <w:sz w:val="24"/>
          <w:szCs w:val="24"/>
        </w:rPr>
        <w:t xml:space="preserve"> </w:t>
      </w:r>
      <w:r w:rsidRPr="00B44E80">
        <w:rPr>
          <w:sz w:val="24"/>
          <w:szCs w:val="24"/>
        </w:rPr>
        <w:t>Mbrojtjes</w:t>
      </w:r>
      <w:r w:rsidRPr="00B44E80">
        <w:rPr>
          <w:spacing w:val="-4"/>
          <w:sz w:val="24"/>
          <w:szCs w:val="24"/>
        </w:rPr>
        <w:t xml:space="preserve"> </w:t>
      </w:r>
      <w:r w:rsidRPr="00B44E80">
        <w:rPr>
          <w:sz w:val="24"/>
          <w:szCs w:val="24"/>
        </w:rPr>
        <w:t>së</w:t>
      </w:r>
      <w:r w:rsidRPr="00B44E80">
        <w:rPr>
          <w:spacing w:val="-6"/>
          <w:sz w:val="24"/>
          <w:szCs w:val="24"/>
        </w:rPr>
        <w:t xml:space="preserve"> </w:t>
      </w:r>
      <w:r w:rsidRPr="00B44E80">
        <w:rPr>
          <w:sz w:val="24"/>
          <w:szCs w:val="24"/>
        </w:rPr>
        <w:t>BE-</w:t>
      </w:r>
      <w:r w:rsidRPr="00B44E80">
        <w:rPr>
          <w:spacing w:val="-5"/>
          <w:sz w:val="24"/>
          <w:szCs w:val="24"/>
        </w:rPr>
        <w:t>së.</w:t>
      </w:r>
    </w:p>
    <w:p w:rsidR="00B16D21" w:rsidRPr="00B44E80" w:rsidRDefault="00B16D21" w:rsidP="00B0548D">
      <w:pPr>
        <w:pStyle w:val="ListParagraph"/>
        <w:numPr>
          <w:ilvl w:val="0"/>
          <w:numId w:val="37"/>
        </w:numPr>
        <w:tabs>
          <w:tab w:val="left" w:pos="6912"/>
        </w:tabs>
        <w:spacing w:before="3" w:line="276" w:lineRule="auto"/>
        <w:ind w:left="270" w:right="-12" w:hanging="180"/>
        <w:jc w:val="both"/>
        <w:rPr>
          <w:sz w:val="24"/>
          <w:szCs w:val="24"/>
        </w:rPr>
      </w:pPr>
      <w:r w:rsidRPr="00B44E80">
        <w:rPr>
          <w:sz w:val="24"/>
          <w:szCs w:val="24"/>
        </w:rPr>
        <w:t>Sovraniteti. Sovraniteti është statusi ligjor që shpreh të drejtën e zotërimit të autoritetit suprem dhe të</w:t>
      </w:r>
      <w:r w:rsidRPr="00B44E80">
        <w:rPr>
          <w:spacing w:val="40"/>
          <w:sz w:val="24"/>
          <w:szCs w:val="24"/>
        </w:rPr>
        <w:t xml:space="preserve"> </w:t>
      </w:r>
      <w:r w:rsidRPr="00B44E80">
        <w:rPr>
          <w:sz w:val="24"/>
          <w:szCs w:val="24"/>
        </w:rPr>
        <w:t>pavarur për të bërë dhe</w:t>
      </w:r>
      <w:r w:rsidRPr="00B44E80">
        <w:rPr>
          <w:spacing w:val="-2"/>
          <w:sz w:val="24"/>
          <w:szCs w:val="24"/>
        </w:rPr>
        <w:t xml:space="preserve"> </w:t>
      </w:r>
      <w:r>
        <w:rPr>
          <w:spacing w:val="-2"/>
          <w:sz w:val="24"/>
          <w:szCs w:val="24"/>
        </w:rPr>
        <w:t xml:space="preserve">për të </w:t>
      </w:r>
      <w:r w:rsidRPr="00B44E80">
        <w:rPr>
          <w:sz w:val="24"/>
          <w:szCs w:val="24"/>
        </w:rPr>
        <w:t>zbatuar ligjin dhe ushtruar kontrollin e popullsisë në</w:t>
      </w:r>
      <w:r w:rsidRPr="00B44E80">
        <w:rPr>
          <w:spacing w:val="-2"/>
          <w:sz w:val="24"/>
          <w:szCs w:val="24"/>
        </w:rPr>
        <w:t xml:space="preserve"> </w:t>
      </w:r>
      <w:r w:rsidRPr="00B44E80">
        <w:rPr>
          <w:sz w:val="24"/>
          <w:szCs w:val="24"/>
        </w:rPr>
        <w:t>një territor apo zonë gjeografike të caktuar, autoritet që</w:t>
      </w:r>
      <w:r w:rsidRPr="00B44E80">
        <w:rPr>
          <w:spacing w:val="-1"/>
          <w:sz w:val="24"/>
          <w:szCs w:val="24"/>
        </w:rPr>
        <w:t xml:space="preserve"> </w:t>
      </w:r>
      <w:r w:rsidRPr="00B44E80">
        <w:rPr>
          <w:sz w:val="24"/>
          <w:szCs w:val="24"/>
        </w:rPr>
        <w:t>njihet</w:t>
      </w:r>
      <w:r w:rsidRPr="00B44E80">
        <w:rPr>
          <w:spacing w:val="-1"/>
          <w:sz w:val="24"/>
          <w:szCs w:val="24"/>
        </w:rPr>
        <w:t xml:space="preserve"> </w:t>
      </w:r>
      <w:r w:rsidRPr="00B44E80">
        <w:rPr>
          <w:sz w:val="24"/>
          <w:szCs w:val="24"/>
        </w:rPr>
        <w:t>nga shtetet e</w:t>
      </w:r>
      <w:r w:rsidRPr="00B44E80">
        <w:rPr>
          <w:spacing w:val="-1"/>
          <w:sz w:val="24"/>
          <w:szCs w:val="24"/>
        </w:rPr>
        <w:t xml:space="preserve"> </w:t>
      </w:r>
      <w:r w:rsidRPr="00B44E80">
        <w:rPr>
          <w:sz w:val="24"/>
          <w:szCs w:val="24"/>
        </w:rPr>
        <w:t>tjera sovrane</w:t>
      </w:r>
      <w:r w:rsidRPr="00B44E80">
        <w:rPr>
          <w:spacing w:val="-1"/>
          <w:sz w:val="24"/>
          <w:szCs w:val="24"/>
        </w:rPr>
        <w:t xml:space="preserve"> </w:t>
      </w:r>
      <w:r w:rsidRPr="00B44E80">
        <w:rPr>
          <w:sz w:val="24"/>
          <w:szCs w:val="24"/>
        </w:rPr>
        <w:t>si zotërues dhe</w:t>
      </w:r>
      <w:r w:rsidRPr="00B44E80">
        <w:rPr>
          <w:spacing w:val="-1"/>
          <w:sz w:val="24"/>
          <w:szCs w:val="24"/>
        </w:rPr>
        <w:t xml:space="preserve"> </w:t>
      </w:r>
      <w:r w:rsidRPr="00B44E80">
        <w:rPr>
          <w:sz w:val="24"/>
          <w:szCs w:val="24"/>
        </w:rPr>
        <w:t>bartës i vetëm i kësaj</w:t>
      </w:r>
      <w:r w:rsidRPr="00B44E80">
        <w:rPr>
          <w:spacing w:val="-1"/>
          <w:sz w:val="24"/>
          <w:szCs w:val="24"/>
        </w:rPr>
        <w:t xml:space="preserve"> </w:t>
      </w:r>
      <w:r w:rsidRPr="00B44E80">
        <w:rPr>
          <w:sz w:val="24"/>
          <w:szCs w:val="24"/>
        </w:rPr>
        <w:t>të</w:t>
      </w:r>
      <w:r w:rsidRPr="00B44E80">
        <w:rPr>
          <w:spacing w:val="-1"/>
          <w:sz w:val="24"/>
          <w:szCs w:val="24"/>
        </w:rPr>
        <w:t xml:space="preserve"> </w:t>
      </w:r>
      <w:r w:rsidRPr="00B44E80">
        <w:rPr>
          <w:sz w:val="24"/>
          <w:szCs w:val="24"/>
        </w:rPr>
        <w:t>drejte. Në</w:t>
      </w:r>
      <w:r w:rsidRPr="00B44E80">
        <w:rPr>
          <w:spacing w:val="-1"/>
          <w:sz w:val="24"/>
          <w:szCs w:val="24"/>
        </w:rPr>
        <w:t xml:space="preserve"> </w:t>
      </w:r>
      <w:r w:rsidRPr="00B44E80">
        <w:rPr>
          <w:sz w:val="24"/>
          <w:szCs w:val="24"/>
        </w:rPr>
        <w:t>shtetet e demokracisë parlamentare, autoriteti sovran është parlamenti.</w:t>
      </w:r>
    </w:p>
    <w:p w:rsidR="00B16D21" w:rsidRPr="0050203A" w:rsidRDefault="00B16D21" w:rsidP="00B0548D">
      <w:pPr>
        <w:pStyle w:val="ListParagraph"/>
        <w:numPr>
          <w:ilvl w:val="0"/>
          <w:numId w:val="37"/>
        </w:numPr>
        <w:tabs>
          <w:tab w:val="left" w:pos="396"/>
          <w:tab w:val="left" w:pos="6912"/>
        </w:tabs>
        <w:spacing w:before="0" w:line="276" w:lineRule="auto"/>
        <w:ind w:left="270" w:right="-12" w:hanging="180"/>
        <w:jc w:val="both"/>
        <w:rPr>
          <w:sz w:val="24"/>
          <w:szCs w:val="24"/>
        </w:rPr>
      </w:pPr>
      <w:r w:rsidRPr="0050203A">
        <w:rPr>
          <w:sz w:val="24"/>
          <w:szCs w:val="24"/>
        </w:rPr>
        <w:t>Tërësia territoriale, sipas së drejtës ndërkombëtare, është parimi që shpreh se territori që përfshihet brenda kufijve të përcaktuar e të njohur ndërkombëtarisht nën sovranitetin e një shteti të caktuar, është një dhe i pandashëm. Tërësia territoriale përfshin hapësirën tokësore, detare dhe ajrore. Ushtrimi i forcës për ndryshimin</w:t>
      </w:r>
      <w:r w:rsidRPr="0050203A">
        <w:rPr>
          <w:spacing w:val="40"/>
          <w:sz w:val="24"/>
          <w:szCs w:val="24"/>
        </w:rPr>
        <w:t xml:space="preserve"> </w:t>
      </w:r>
      <w:r w:rsidRPr="0050203A">
        <w:rPr>
          <w:sz w:val="24"/>
          <w:szCs w:val="24"/>
        </w:rPr>
        <w:t>e kufijve të territorit përbën një akt agresioni.</w:t>
      </w:r>
    </w:p>
    <w:p w:rsidR="00B16D21" w:rsidRPr="0050203A" w:rsidRDefault="00B16D21" w:rsidP="00B0548D">
      <w:pPr>
        <w:pStyle w:val="ListParagraph"/>
        <w:numPr>
          <w:ilvl w:val="0"/>
          <w:numId w:val="37"/>
        </w:numPr>
        <w:tabs>
          <w:tab w:val="left" w:pos="391"/>
          <w:tab w:val="left" w:pos="6912"/>
        </w:tabs>
        <w:spacing w:before="0" w:line="276" w:lineRule="auto"/>
        <w:ind w:left="270" w:right="-12" w:hanging="180"/>
        <w:jc w:val="both"/>
        <w:rPr>
          <w:sz w:val="24"/>
          <w:szCs w:val="24"/>
        </w:rPr>
      </w:pPr>
      <w:r w:rsidRPr="0050203A">
        <w:rPr>
          <w:sz w:val="24"/>
          <w:szCs w:val="24"/>
        </w:rPr>
        <w:t>Pavarësia e një shteti është e drejta politike e tij për të ushtruar pushtet politik në të gjithë territorin dhe popullsinë që banon brenda kufijve të përcaktuar e të njohur ndërkombëtarisht, duke qenë i pavarur nga influenca, kontrolli apo vendimmarrja e shteteve të tjera.</w:t>
      </w:r>
    </w:p>
    <w:p w:rsidR="00B16D21" w:rsidRPr="00B44E80" w:rsidRDefault="00B16D21" w:rsidP="00B0548D">
      <w:pPr>
        <w:pStyle w:val="ListParagraph"/>
        <w:numPr>
          <w:ilvl w:val="0"/>
          <w:numId w:val="37"/>
        </w:numPr>
        <w:tabs>
          <w:tab w:val="left" w:pos="6912"/>
        </w:tabs>
        <w:spacing w:before="0" w:line="276" w:lineRule="auto"/>
        <w:ind w:left="270" w:right="-12" w:hanging="180"/>
        <w:jc w:val="both"/>
        <w:rPr>
          <w:sz w:val="24"/>
          <w:szCs w:val="24"/>
        </w:rPr>
      </w:pPr>
      <w:r w:rsidRPr="00B44E80">
        <w:rPr>
          <w:sz w:val="24"/>
          <w:szCs w:val="24"/>
        </w:rPr>
        <w:t>Kapacitete “</w:t>
      </w:r>
      <w:r w:rsidRPr="00B44E80">
        <w:rPr>
          <w:i/>
          <w:sz w:val="24"/>
          <w:szCs w:val="24"/>
        </w:rPr>
        <w:t>Niche</w:t>
      </w:r>
      <w:r w:rsidRPr="00B44E80">
        <w:rPr>
          <w:sz w:val="24"/>
          <w:szCs w:val="24"/>
        </w:rPr>
        <w:t>” janë kapacitete të vogla, të specializuara, që kryejnë funksione të unifikuara në njësi shumëkombëshe. Këto kapacitete janë përtej njësive/formacioneve tradicionale. Ato krijohen nga vendet aleate mbi bazën e</w:t>
      </w:r>
      <w:r w:rsidRPr="00B44E80">
        <w:rPr>
          <w:spacing w:val="-1"/>
          <w:sz w:val="24"/>
          <w:szCs w:val="24"/>
        </w:rPr>
        <w:t xml:space="preserve"> </w:t>
      </w:r>
      <w:r w:rsidRPr="00B44E80">
        <w:rPr>
          <w:sz w:val="24"/>
          <w:szCs w:val="24"/>
        </w:rPr>
        <w:t>traditës, eksperiencës, veçorive</w:t>
      </w:r>
      <w:r w:rsidRPr="00B44E80">
        <w:rPr>
          <w:spacing w:val="-1"/>
          <w:sz w:val="24"/>
          <w:szCs w:val="24"/>
        </w:rPr>
        <w:t xml:space="preserve"> </w:t>
      </w:r>
      <w:r w:rsidRPr="00B44E80">
        <w:rPr>
          <w:sz w:val="24"/>
          <w:szCs w:val="24"/>
        </w:rPr>
        <w:t>dhe</w:t>
      </w:r>
      <w:r w:rsidRPr="00B44E80">
        <w:rPr>
          <w:spacing w:val="-1"/>
          <w:sz w:val="24"/>
          <w:szCs w:val="24"/>
        </w:rPr>
        <w:t xml:space="preserve"> </w:t>
      </w:r>
      <w:r w:rsidRPr="00B44E80">
        <w:rPr>
          <w:sz w:val="24"/>
          <w:szCs w:val="24"/>
        </w:rPr>
        <w:t>mundësive</w:t>
      </w:r>
      <w:r w:rsidRPr="00B44E80">
        <w:rPr>
          <w:spacing w:val="-1"/>
          <w:sz w:val="24"/>
          <w:szCs w:val="24"/>
        </w:rPr>
        <w:t xml:space="preserve"> </w:t>
      </w:r>
      <w:r w:rsidRPr="00B44E80">
        <w:rPr>
          <w:sz w:val="24"/>
          <w:szCs w:val="24"/>
        </w:rPr>
        <w:t>të</w:t>
      </w:r>
      <w:r w:rsidRPr="00B44E80">
        <w:rPr>
          <w:spacing w:val="-1"/>
          <w:sz w:val="24"/>
          <w:szCs w:val="24"/>
        </w:rPr>
        <w:t xml:space="preserve"> </w:t>
      </w:r>
      <w:r w:rsidRPr="00B44E80">
        <w:rPr>
          <w:sz w:val="24"/>
          <w:szCs w:val="24"/>
        </w:rPr>
        <w:t>tyre. Të</w:t>
      </w:r>
      <w:r w:rsidRPr="00B44E80">
        <w:rPr>
          <w:spacing w:val="-1"/>
          <w:sz w:val="24"/>
          <w:szCs w:val="24"/>
        </w:rPr>
        <w:t xml:space="preserve"> </w:t>
      </w:r>
      <w:r w:rsidRPr="00B44E80">
        <w:rPr>
          <w:sz w:val="24"/>
          <w:szCs w:val="24"/>
        </w:rPr>
        <w:t>tilla mund të</w:t>
      </w:r>
      <w:r w:rsidRPr="00B44E80">
        <w:rPr>
          <w:spacing w:val="-1"/>
          <w:sz w:val="24"/>
          <w:szCs w:val="24"/>
        </w:rPr>
        <w:t xml:space="preserve"> </w:t>
      </w:r>
      <w:r w:rsidRPr="00B44E80">
        <w:rPr>
          <w:sz w:val="24"/>
          <w:szCs w:val="24"/>
        </w:rPr>
        <w:t>përmendim, ndër të</w:t>
      </w:r>
      <w:r w:rsidRPr="00B44E80">
        <w:rPr>
          <w:spacing w:val="-1"/>
          <w:sz w:val="24"/>
          <w:szCs w:val="24"/>
        </w:rPr>
        <w:t xml:space="preserve"> </w:t>
      </w:r>
      <w:r w:rsidRPr="00B44E80">
        <w:rPr>
          <w:sz w:val="24"/>
          <w:szCs w:val="24"/>
        </w:rPr>
        <w:t>tjera, si ekipe</w:t>
      </w:r>
      <w:r w:rsidRPr="00B44E80">
        <w:rPr>
          <w:spacing w:val="-3"/>
          <w:sz w:val="24"/>
          <w:szCs w:val="24"/>
        </w:rPr>
        <w:t xml:space="preserve"> </w:t>
      </w:r>
      <w:r w:rsidRPr="00B44E80">
        <w:rPr>
          <w:sz w:val="24"/>
          <w:szCs w:val="24"/>
        </w:rPr>
        <w:t>EOD</w:t>
      </w:r>
      <w:r w:rsidRPr="00B44E80">
        <w:rPr>
          <w:spacing w:val="-1"/>
          <w:sz w:val="24"/>
          <w:szCs w:val="24"/>
        </w:rPr>
        <w:t xml:space="preserve"> </w:t>
      </w:r>
      <w:r w:rsidRPr="00B44E80">
        <w:rPr>
          <w:sz w:val="24"/>
          <w:szCs w:val="24"/>
        </w:rPr>
        <w:t>(asgjësimi i</w:t>
      </w:r>
      <w:r w:rsidRPr="00B44E80">
        <w:rPr>
          <w:spacing w:val="-3"/>
          <w:sz w:val="24"/>
          <w:szCs w:val="24"/>
        </w:rPr>
        <w:t xml:space="preserve"> </w:t>
      </w:r>
      <w:r w:rsidRPr="00B44E80">
        <w:rPr>
          <w:sz w:val="24"/>
          <w:szCs w:val="24"/>
        </w:rPr>
        <w:t>municioneve</w:t>
      </w:r>
      <w:r w:rsidRPr="00B44E80">
        <w:rPr>
          <w:spacing w:val="-3"/>
          <w:sz w:val="24"/>
          <w:szCs w:val="24"/>
        </w:rPr>
        <w:t xml:space="preserve"> </w:t>
      </w:r>
      <w:r w:rsidRPr="00B44E80">
        <w:rPr>
          <w:sz w:val="24"/>
          <w:szCs w:val="24"/>
        </w:rPr>
        <w:t>të</w:t>
      </w:r>
      <w:r w:rsidRPr="00B44E80">
        <w:rPr>
          <w:spacing w:val="-3"/>
          <w:sz w:val="24"/>
          <w:szCs w:val="24"/>
        </w:rPr>
        <w:t xml:space="preserve"> </w:t>
      </w:r>
      <w:r w:rsidRPr="00B44E80">
        <w:rPr>
          <w:sz w:val="24"/>
          <w:szCs w:val="24"/>
        </w:rPr>
        <w:t>rrezikshme), CIED</w:t>
      </w:r>
      <w:r w:rsidRPr="00B44E80">
        <w:rPr>
          <w:spacing w:val="-1"/>
          <w:sz w:val="24"/>
          <w:szCs w:val="24"/>
        </w:rPr>
        <w:t xml:space="preserve"> </w:t>
      </w:r>
      <w:r w:rsidRPr="00B44E80">
        <w:rPr>
          <w:sz w:val="24"/>
          <w:szCs w:val="24"/>
        </w:rPr>
        <w:t>(pajisje</w:t>
      </w:r>
      <w:r w:rsidRPr="00B44E80">
        <w:rPr>
          <w:spacing w:val="-3"/>
          <w:sz w:val="24"/>
          <w:szCs w:val="24"/>
        </w:rPr>
        <w:t xml:space="preserve"> </w:t>
      </w:r>
      <w:r w:rsidRPr="00B44E80">
        <w:rPr>
          <w:sz w:val="24"/>
          <w:szCs w:val="24"/>
        </w:rPr>
        <w:t>kundër eksplozivëve</w:t>
      </w:r>
      <w:r w:rsidRPr="00B44E80">
        <w:rPr>
          <w:spacing w:val="-3"/>
          <w:sz w:val="24"/>
          <w:szCs w:val="24"/>
        </w:rPr>
        <w:t xml:space="preserve"> </w:t>
      </w:r>
      <w:r w:rsidRPr="00B44E80">
        <w:rPr>
          <w:sz w:val="24"/>
          <w:szCs w:val="24"/>
        </w:rPr>
        <w:t>të</w:t>
      </w:r>
      <w:r w:rsidRPr="00B44E80">
        <w:rPr>
          <w:spacing w:val="-3"/>
          <w:sz w:val="24"/>
          <w:szCs w:val="24"/>
        </w:rPr>
        <w:t xml:space="preserve"> </w:t>
      </w:r>
      <w:r w:rsidRPr="00B44E80">
        <w:rPr>
          <w:sz w:val="24"/>
          <w:szCs w:val="24"/>
        </w:rPr>
        <w:t>improvizuar), NBRC (masa kundër armëve të shkatërrimit</w:t>
      </w:r>
      <w:r w:rsidRPr="00B44E80">
        <w:rPr>
          <w:spacing w:val="-2"/>
          <w:sz w:val="24"/>
          <w:szCs w:val="24"/>
        </w:rPr>
        <w:t xml:space="preserve"> </w:t>
      </w:r>
      <w:r w:rsidRPr="00B44E80">
        <w:rPr>
          <w:sz w:val="24"/>
          <w:szCs w:val="24"/>
        </w:rPr>
        <w:t>në masë, nukleare, biologjike, radiologjike dhe kimike), OMLT (ekipe për trajnim dhe këshillim operacional), CIMIC (marrëdhënie civilo-ushtarake), MP (polici ushtarake), MAT (ekipe të këshillimit ushtarak) etj.</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Lao UI">
    <w:altName w:val="Lao UI"/>
    <w:panose1 w:val="00000000000000000000"/>
    <w:charset w:val="00"/>
    <w:family w:val="swiss"/>
    <w:notTrueType/>
    <w:pitch w:val="default"/>
    <w:sig w:usb0="00000003" w:usb1="00000000" w:usb2="00000000" w:usb3="00000000" w:csb0="00000001" w:csb1="00000000"/>
  </w:font>
  <w:font w:name="Yu Mincho">
    <w:altName w:val="游明朝"/>
    <w:panose1 w:val="00000000000000000000"/>
    <w:charset w:val="80"/>
    <w:family w:val="roman"/>
    <w:notTrueType/>
    <w:pitch w:val="default"/>
  </w:font>
  <w:font w:name="Arial Black">
    <w:panose1 w:val="020B0A04020102020204"/>
    <w:charset w:val="00"/>
    <w:family w:val="swiss"/>
    <w:pitch w:val="variable"/>
    <w:sig w:usb0="A00002AF" w:usb1="400078FB" w:usb2="00000000" w:usb3="00000000" w:csb0="0000009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D21" w:rsidRDefault="00B16D21">
    <w:pPr>
      <w:pStyle w:val="BodyText"/>
      <w:spacing w:line="14" w:lineRule="auto"/>
      <w:ind w:left="0"/>
      <w:rPr>
        <w:sz w:val="20"/>
      </w:rPr>
    </w:pPr>
    <w:r>
      <w:rPr>
        <w:noProof/>
        <w:lang w:val="en-US"/>
      </w:rPr>
      <mc:AlternateContent>
        <mc:Choice Requires="wps">
          <w:drawing>
            <wp:anchor distT="0" distB="0" distL="114300" distR="114300" simplePos="0" relativeHeight="251659264" behindDoc="1" locked="0" layoutInCell="1" allowOverlap="1" wp14:anchorId="0118D3A3" wp14:editId="307BD5B4">
              <wp:simplePos x="0" y="0"/>
              <wp:positionH relativeFrom="page">
                <wp:posOffset>3759520</wp:posOffset>
              </wp:positionH>
              <wp:positionV relativeFrom="page">
                <wp:posOffset>10156334</wp:posOffset>
              </wp:positionV>
              <wp:extent cx="241300" cy="19431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D21" w:rsidRDefault="00B16D21">
                          <w:pPr>
                            <w:pStyle w:val="BodyText"/>
                            <w:spacing w:before="10"/>
                            <w:ind w:left="60"/>
                          </w:pPr>
                          <w:r>
                            <w:rPr>
                              <w:spacing w:val="-5"/>
                            </w:rPr>
                            <w:fldChar w:fldCharType="begin"/>
                          </w:r>
                          <w:r>
                            <w:rPr>
                              <w:spacing w:val="-5"/>
                            </w:rPr>
                            <w:instrText xml:space="preserve"> PAGE </w:instrText>
                          </w:r>
                          <w:r>
                            <w:rPr>
                              <w:spacing w:val="-5"/>
                            </w:rPr>
                            <w:fldChar w:fldCharType="separate"/>
                          </w:r>
                          <w:r w:rsidR="00BC69D1">
                            <w:rPr>
                              <w:noProof/>
                              <w:spacing w:val="-5"/>
                            </w:rPr>
                            <w:t>7</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18D3A3" id="_x0000_t202" coordsize="21600,21600" o:spt="202" path="m,l,21600r21600,l21600,xe">
              <v:stroke joinstyle="miter"/>
              <v:path gradientshapeok="t" o:connecttype="rect"/>
            </v:shapetype>
            <v:shape id="docshape1" o:spid="_x0000_s1026" type="#_x0000_t202" style="position:absolute;margin-left:296.05pt;margin-top:799.7pt;width:19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CsFqwIAAKcFAAAOAAAAZHJzL2Uyb0RvYy54bWysVNtu2zAMfR+wfxD07vpSJ42NOkUbx8OA&#10;7gJ0+wBFkmNhtuRJSpyu2L+Pkus0bTFg2OYHgZKoQx7ymJdXh65Fe66NULLA8VmEEZdUMSG3Bf76&#10;pQoWGBlLJCOtkrzA99zgq+XbN5dDn/NENaplXCMAkSYf+gI31vZ5GBra8I6YM9VzCZe10h2xsNXb&#10;kGkyAHrXhkkUzcNBadZrRbkxcFqOl3jp8euaU/uprg23qC0w5Gb9qv26cWu4vCT5VpO+EfQxDfIX&#10;WXRESAh6hCqJJWinxSuoTlCtjKrtGVVdqOpaUO45AJs4esHmriE991ygOKY/lsn8P1j6cf9ZI8Gg&#10;dxhJ0kGLmKLGBY5dcYbe5OBz14OXPdyog3N0RE1/q+g3g6RaNURu+bXWamg4YZCcfxmePB1xjAPZ&#10;DB8UgyhkZ5UHOtS6c4BQCwTo0KT7Y2P4wSIKh0kan0dwQ+EqztLz2DcuJPn0uNfGvuOqQ84osIa+&#10;e3CyvzUWaIDr5OJiSVWJtvW9b+WzA3AcTyA0PHV3LgnfyocsytaL9SIN0mS+DtKoLIPrapUG8yq+&#10;mJXn5WpVxj9d3DjNG8EYly7MJKs4/bO2PQp8FMRRWEa1gjk4l5LR282q1WhPQNaV/1yzIPkTt/B5&#10;Gv4auLygFCdpdJNkQTVfXARplc6C7CJaBFGc3WTzKM3SsnpO6VZI/u+U0FDgbJbMRi39llvkv9fc&#10;SN4JC4OjFV2BF0cnkjsFriXzrbVEtKN9UgqX/lMpoGJTo71enURHsdrD5gAoTsQbxe5BuVqBskCE&#10;MO3AaJT+gdEAk6PA5vuOaI5R+16C+t2YmQw9GZvJIJLC0wJbjEZzZcdxtOu12DaAPP5fUl3DH1IL&#10;r96nLCB1t4Fp4Ek8Ti43bk733utpvi5/AQAA//8DAFBLAwQUAAYACAAAACEAMlKLY+AAAAANAQAA&#10;DwAAAGRycy9kb3ducmV2LnhtbEyPQU/DMAyF70j8h8hI3FiywSpamk4TghMSoisHjmnrtdEapzTZ&#10;Vv495jRu9ntPz5/zzewGccIpWE8algsFAqnxraVOw2f1evcIIkRDrRk8oYYfDLAprq9yk7X+TCWe&#10;drETXEIhMxr6GMdMytD06ExY+BGJvb2fnIm8Tp1sJ3PmcjfIlVKJdMYSX+jNiM89Nofd0WnYflH5&#10;Yr/f649yX9qqShW9JQetb2/m7ROIiHO8hOEPn9GhYKbaH6kNYtCwTldLjrKxTtMHEBxJ7hVLNUs8&#10;KZBFLv9/UfwCAAD//wMAUEsBAi0AFAAGAAgAAAAhALaDOJL+AAAA4QEAABMAAAAAAAAAAAAAAAAA&#10;AAAAAFtDb250ZW50X1R5cGVzXS54bWxQSwECLQAUAAYACAAAACEAOP0h/9YAAACUAQAACwAAAAAA&#10;AAAAAAAAAAAvAQAAX3JlbHMvLnJlbHNQSwECLQAUAAYACAAAACEAuGQrBasCAACnBQAADgAAAAAA&#10;AAAAAAAAAAAuAgAAZHJzL2Uyb0RvYy54bWxQSwECLQAUAAYACAAAACEAMlKLY+AAAAANAQAADwAA&#10;AAAAAAAAAAAAAAAFBQAAZHJzL2Rvd25yZXYueG1sUEsFBgAAAAAEAAQA8wAAABIGAAAAAA==&#10;" filled="f" stroked="f">
              <v:textbox inset="0,0,0,0">
                <w:txbxContent>
                  <w:p w:rsidR="00B16D21" w:rsidRDefault="00B16D21">
                    <w:pPr>
                      <w:pStyle w:val="BodyText"/>
                      <w:spacing w:before="10"/>
                      <w:ind w:left="60"/>
                    </w:pPr>
                    <w:r>
                      <w:rPr>
                        <w:spacing w:val="-5"/>
                      </w:rPr>
                      <w:fldChar w:fldCharType="begin"/>
                    </w:r>
                    <w:r>
                      <w:rPr>
                        <w:spacing w:val="-5"/>
                      </w:rPr>
                      <w:instrText xml:space="preserve"> PAGE </w:instrText>
                    </w:r>
                    <w:r>
                      <w:rPr>
                        <w:spacing w:val="-5"/>
                      </w:rPr>
                      <w:fldChar w:fldCharType="separate"/>
                    </w:r>
                    <w:r w:rsidR="00BC69D1">
                      <w:rPr>
                        <w:noProof/>
                        <w:spacing w:val="-5"/>
                      </w:rPr>
                      <w:t>7</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B7A" w:rsidRDefault="004F4B7A" w:rsidP="003D3BEF">
      <w:r>
        <w:separator/>
      </w:r>
    </w:p>
  </w:footnote>
  <w:footnote w:type="continuationSeparator" w:id="0">
    <w:p w:rsidR="004F4B7A" w:rsidRDefault="004F4B7A" w:rsidP="003D3BEF">
      <w:r>
        <w:continuationSeparator/>
      </w:r>
    </w:p>
  </w:footnote>
  <w:footnote w:id="1">
    <w:p w:rsidR="00B16D21" w:rsidRDefault="00B16D21" w:rsidP="00B86380">
      <w:pPr>
        <w:pStyle w:val="FootnoteText"/>
        <w:jc w:val="both"/>
      </w:pPr>
      <w:r>
        <w:rPr>
          <w:rStyle w:val="FootnoteReference"/>
        </w:rPr>
        <w:footnoteRef/>
      </w:r>
      <w:r>
        <w:t xml:space="preserve"> Një akt i ndërmarrë në mënyrë të fshehtë ose nën pretendime false, që përdor kapacitete kibernetike për të </w:t>
      </w:r>
    </w:p>
    <w:p w:rsidR="00B16D21" w:rsidRPr="00C51677" w:rsidRDefault="00B16D21" w:rsidP="00B86380">
      <w:pPr>
        <w:pStyle w:val="FootnoteText"/>
        <w:jc w:val="both"/>
        <w:rPr>
          <w:lang w:val="en-US"/>
        </w:rPr>
      </w:pPr>
      <w:r>
        <w:t>grumbulluar informacion me synimin e komunikimit dhe transmetimit të tyre një pale kundërshtare.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A6478"/>
    <w:multiLevelType w:val="hybridMultilevel"/>
    <w:tmpl w:val="B74A490E"/>
    <w:lvl w:ilvl="0" w:tplc="46F6CA40">
      <w:start w:val="1"/>
      <w:numFmt w:val="upperRoman"/>
      <w:lvlText w:val="%1."/>
      <w:lvlJc w:val="left"/>
      <w:pPr>
        <w:ind w:left="1221" w:hanging="720"/>
      </w:pPr>
      <w:rPr>
        <w:rFonts w:hint="default"/>
      </w:rPr>
    </w:lvl>
    <w:lvl w:ilvl="1" w:tplc="04090019" w:tentative="1">
      <w:start w:val="1"/>
      <w:numFmt w:val="lowerLetter"/>
      <w:lvlText w:val="%2."/>
      <w:lvlJc w:val="left"/>
      <w:pPr>
        <w:ind w:left="1581" w:hanging="360"/>
      </w:pPr>
    </w:lvl>
    <w:lvl w:ilvl="2" w:tplc="0409001B" w:tentative="1">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abstractNum w:abstractNumId="1" w15:restartNumberingAfterBreak="0">
    <w:nsid w:val="0B9F14AE"/>
    <w:multiLevelType w:val="hybridMultilevel"/>
    <w:tmpl w:val="2B48F4FE"/>
    <w:lvl w:ilvl="0" w:tplc="2B92EEA0">
      <w:start w:val="26"/>
      <w:numFmt w:val="bullet"/>
      <w:lvlText w:val="-"/>
      <w:lvlJc w:val="left"/>
      <w:pPr>
        <w:ind w:left="720" w:hanging="360"/>
      </w:pPr>
      <w:rPr>
        <w:rFonts w:ascii="Book Antiqua" w:eastAsia="MS Mincho"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8C3B8B"/>
    <w:multiLevelType w:val="multilevel"/>
    <w:tmpl w:val="72F6AAC0"/>
    <w:lvl w:ilvl="0">
      <w:start w:val="4"/>
      <w:numFmt w:val="decimal"/>
      <w:lvlText w:val="%1"/>
      <w:lvlJc w:val="left"/>
      <w:pPr>
        <w:ind w:left="1042" w:hanging="542"/>
      </w:pPr>
      <w:rPr>
        <w:rFonts w:hint="default"/>
        <w:lang w:val="sq-AL" w:eastAsia="en-US" w:bidi="ar-SA"/>
      </w:rPr>
    </w:lvl>
    <w:lvl w:ilvl="1">
      <w:start w:val="5"/>
      <w:numFmt w:val="decimal"/>
      <w:lvlText w:val="%1.%2"/>
      <w:lvlJc w:val="left"/>
      <w:pPr>
        <w:ind w:left="1042" w:hanging="542"/>
      </w:pPr>
      <w:rPr>
        <w:rFonts w:hint="default"/>
        <w:lang w:val="sq-AL" w:eastAsia="en-US" w:bidi="ar-SA"/>
      </w:rPr>
    </w:lvl>
    <w:lvl w:ilvl="2">
      <w:start w:val="1"/>
      <w:numFmt w:val="decimal"/>
      <w:lvlText w:val="%1.%2.%3"/>
      <w:lvlJc w:val="left"/>
      <w:pPr>
        <w:ind w:left="1042" w:hanging="542"/>
      </w:pPr>
      <w:rPr>
        <w:rFonts w:ascii="Times New Roman" w:eastAsia="Times New Roman" w:hAnsi="Times New Roman" w:cs="Times New Roman" w:hint="default"/>
        <w:b/>
        <w:bCs/>
        <w:i w:val="0"/>
        <w:iCs w:val="0"/>
        <w:w w:val="100"/>
        <w:sz w:val="24"/>
        <w:szCs w:val="24"/>
        <w:lang w:val="sq-AL" w:eastAsia="en-US" w:bidi="ar-SA"/>
      </w:rPr>
    </w:lvl>
    <w:lvl w:ilvl="3">
      <w:numFmt w:val="bullet"/>
      <w:lvlText w:val="•"/>
      <w:lvlJc w:val="left"/>
      <w:pPr>
        <w:ind w:left="3616" w:hanging="542"/>
      </w:pPr>
      <w:rPr>
        <w:rFonts w:hint="default"/>
        <w:lang w:val="sq-AL" w:eastAsia="en-US" w:bidi="ar-SA"/>
      </w:rPr>
    </w:lvl>
    <w:lvl w:ilvl="4">
      <w:numFmt w:val="bullet"/>
      <w:lvlText w:val="•"/>
      <w:lvlJc w:val="left"/>
      <w:pPr>
        <w:ind w:left="4475" w:hanging="542"/>
      </w:pPr>
      <w:rPr>
        <w:rFonts w:hint="default"/>
        <w:lang w:val="sq-AL" w:eastAsia="en-US" w:bidi="ar-SA"/>
      </w:rPr>
    </w:lvl>
    <w:lvl w:ilvl="5">
      <w:numFmt w:val="bullet"/>
      <w:lvlText w:val="•"/>
      <w:lvlJc w:val="left"/>
      <w:pPr>
        <w:ind w:left="5334" w:hanging="542"/>
      </w:pPr>
      <w:rPr>
        <w:rFonts w:hint="default"/>
        <w:lang w:val="sq-AL" w:eastAsia="en-US" w:bidi="ar-SA"/>
      </w:rPr>
    </w:lvl>
    <w:lvl w:ilvl="6">
      <w:numFmt w:val="bullet"/>
      <w:lvlText w:val="•"/>
      <w:lvlJc w:val="left"/>
      <w:pPr>
        <w:ind w:left="6193" w:hanging="542"/>
      </w:pPr>
      <w:rPr>
        <w:rFonts w:hint="default"/>
        <w:lang w:val="sq-AL" w:eastAsia="en-US" w:bidi="ar-SA"/>
      </w:rPr>
    </w:lvl>
    <w:lvl w:ilvl="7">
      <w:numFmt w:val="bullet"/>
      <w:lvlText w:val="•"/>
      <w:lvlJc w:val="left"/>
      <w:pPr>
        <w:ind w:left="7052" w:hanging="542"/>
      </w:pPr>
      <w:rPr>
        <w:rFonts w:hint="default"/>
        <w:lang w:val="sq-AL" w:eastAsia="en-US" w:bidi="ar-SA"/>
      </w:rPr>
    </w:lvl>
    <w:lvl w:ilvl="8">
      <w:numFmt w:val="bullet"/>
      <w:lvlText w:val="•"/>
      <w:lvlJc w:val="left"/>
      <w:pPr>
        <w:ind w:left="7911" w:hanging="542"/>
      </w:pPr>
      <w:rPr>
        <w:rFonts w:hint="default"/>
        <w:lang w:val="sq-AL" w:eastAsia="en-US" w:bidi="ar-SA"/>
      </w:rPr>
    </w:lvl>
  </w:abstractNum>
  <w:abstractNum w:abstractNumId="3" w15:restartNumberingAfterBreak="0">
    <w:nsid w:val="13153ECC"/>
    <w:multiLevelType w:val="multilevel"/>
    <w:tmpl w:val="0292D6BE"/>
    <w:lvl w:ilvl="0">
      <w:start w:val="2"/>
      <w:numFmt w:val="decimal"/>
      <w:lvlText w:val="%1"/>
      <w:lvlJc w:val="left"/>
      <w:pPr>
        <w:ind w:left="923" w:hanging="422"/>
      </w:pPr>
      <w:rPr>
        <w:rFonts w:hint="default"/>
        <w:lang w:val="sq-AL" w:eastAsia="en-US" w:bidi="ar-SA"/>
      </w:rPr>
    </w:lvl>
    <w:lvl w:ilvl="1">
      <w:start w:val="1"/>
      <w:numFmt w:val="decimal"/>
      <w:lvlText w:val="%1.%2."/>
      <w:lvlJc w:val="left"/>
      <w:pPr>
        <w:ind w:left="923" w:hanging="422"/>
      </w:pPr>
      <w:rPr>
        <w:rFonts w:ascii="Times New Roman" w:eastAsia="Times New Roman" w:hAnsi="Times New Roman" w:cs="Times New Roman" w:hint="default"/>
        <w:b/>
        <w:bCs/>
        <w:i w:val="0"/>
        <w:iCs w:val="0"/>
        <w:w w:val="100"/>
        <w:sz w:val="24"/>
        <w:szCs w:val="24"/>
        <w:lang w:val="sq-AL" w:eastAsia="en-US" w:bidi="ar-SA"/>
      </w:rPr>
    </w:lvl>
    <w:lvl w:ilvl="2">
      <w:start w:val="1"/>
      <w:numFmt w:val="decimal"/>
      <w:lvlText w:val="%1.%2.%3."/>
      <w:lvlJc w:val="left"/>
      <w:pPr>
        <w:ind w:left="1101" w:hanging="601"/>
      </w:pPr>
      <w:rPr>
        <w:rFonts w:ascii="Times New Roman" w:eastAsia="Times New Roman" w:hAnsi="Times New Roman" w:cs="Times New Roman" w:hint="default"/>
        <w:b/>
        <w:bCs/>
        <w:i w:val="0"/>
        <w:iCs w:val="0"/>
        <w:spacing w:val="-5"/>
        <w:w w:val="100"/>
        <w:sz w:val="24"/>
        <w:szCs w:val="24"/>
        <w:lang w:val="sq-AL" w:eastAsia="en-US" w:bidi="ar-SA"/>
      </w:rPr>
    </w:lvl>
    <w:lvl w:ilvl="3">
      <w:numFmt w:val="bullet"/>
      <w:lvlText w:val="•"/>
      <w:lvlJc w:val="left"/>
      <w:pPr>
        <w:ind w:left="2995" w:hanging="601"/>
      </w:pPr>
      <w:rPr>
        <w:rFonts w:hint="default"/>
        <w:lang w:val="sq-AL" w:eastAsia="en-US" w:bidi="ar-SA"/>
      </w:rPr>
    </w:lvl>
    <w:lvl w:ilvl="4">
      <w:numFmt w:val="bullet"/>
      <w:lvlText w:val="•"/>
      <w:lvlJc w:val="left"/>
      <w:pPr>
        <w:ind w:left="3942" w:hanging="601"/>
      </w:pPr>
      <w:rPr>
        <w:rFonts w:hint="default"/>
        <w:lang w:val="sq-AL" w:eastAsia="en-US" w:bidi="ar-SA"/>
      </w:rPr>
    </w:lvl>
    <w:lvl w:ilvl="5">
      <w:numFmt w:val="bullet"/>
      <w:lvlText w:val="•"/>
      <w:lvlJc w:val="left"/>
      <w:pPr>
        <w:ind w:left="4890" w:hanging="601"/>
      </w:pPr>
      <w:rPr>
        <w:rFonts w:hint="default"/>
        <w:lang w:val="sq-AL" w:eastAsia="en-US" w:bidi="ar-SA"/>
      </w:rPr>
    </w:lvl>
    <w:lvl w:ilvl="6">
      <w:numFmt w:val="bullet"/>
      <w:lvlText w:val="•"/>
      <w:lvlJc w:val="left"/>
      <w:pPr>
        <w:ind w:left="5838" w:hanging="601"/>
      </w:pPr>
      <w:rPr>
        <w:rFonts w:hint="default"/>
        <w:lang w:val="sq-AL" w:eastAsia="en-US" w:bidi="ar-SA"/>
      </w:rPr>
    </w:lvl>
    <w:lvl w:ilvl="7">
      <w:numFmt w:val="bullet"/>
      <w:lvlText w:val="•"/>
      <w:lvlJc w:val="left"/>
      <w:pPr>
        <w:ind w:left="6785" w:hanging="601"/>
      </w:pPr>
      <w:rPr>
        <w:rFonts w:hint="default"/>
        <w:lang w:val="sq-AL" w:eastAsia="en-US" w:bidi="ar-SA"/>
      </w:rPr>
    </w:lvl>
    <w:lvl w:ilvl="8">
      <w:numFmt w:val="bullet"/>
      <w:lvlText w:val="•"/>
      <w:lvlJc w:val="left"/>
      <w:pPr>
        <w:ind w:left="7733" w:hanging="601"/>
      </w:pPr>
      <w:rPr>
        <w:rFonts w:hint="default"/>
        <w:lang w:val="sq-AL" w:eastAsia="en-US" w:bidi="ar-SA"/>
      </w:rPr>
    </w:lvl>
  </w:abstractNum>
  <w:abstractNum w:abstractNumId="4" w15:restartNumberingAfterBreak="0">
    <w:nsid w:val="156F69CF"/>
    <w:multiLevelType w:val="multilevel"/>
    <w:tmpl w:val="DE54F800"/>
    <w:lvl w:ilvl="0">
      <w:start w:val="1"/>
      <w:numFmt w:val="lowerLetter"/>
      <w:lvlText w:val="%1)"/>
      <w:lvlJc w:val="left"/>
      <w:pPr>
        <w:ind w:left="1080" w:hanging="360"/>
      </w:pPr>
      <w:rPr>
        <w:rFonts w:hint="default"/>
      </w:rPr>
    </w:lvl>
    <w:lvl w:ilvl="1">
      <w:start w:val="1"/>
      <w:numFmt w:val="decimal"/>
      <w:lvlText w:val="%1.%2"/>
      <w:lvlJc w:val="left"/>
      <w:pPr>
        <w:ind w:left="1320" w:hanging="360"/>
      </w:pPr>
      <w:rPr>
        <w:rFonts w:hint="default"/>
      </w:rPr>
    </w:lvl>
    <w:lvl w:ilvl="2">
      <w:start w:val="1"/>
      <w:numFmt w:val="decimal"/>
      <w:lvlText w:val="%1.%2.%3"/>
      <w:lvlJc w:val="left"/>
      <w:pPr>
        <w:ind w:left="1920" w:hanging="720"/>
      </w:pPr>
      <w:rPr>
        <w:rFonts w:hint="default"/>
      </w:rPr>
    </w:lvl>
    <w:lvl w:ilvl="3">
      <w:start w:val="1"/>
      <w:numFmt w:val="lowerLetter"/>
      <w:lvlText w:val="%4)"/>
      <w:lvlJc w:val="left"/>
      <w:pPr>
        <w:ind w:left="216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00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840" w:hanging="1440"/>
      </w:pPr>
      <w:rPr>
        <w:rFonts w:hint="default"/>
      </w:rPr>
    </w:lvl>
    <w:lvl w:ilvl="8">
      <w:start w:val="1"/>
      <w:numFmt w:val="decimal"/>
      <w:lvlText w:val="%1.%2.%3.%4.%5.%6.%7.%8.%9"/>
      <w:lvlJc w:val="left"/>
      <w:pPr>
        <w:ind w:left="4440" w:hanging="1800"/>
      </w:pPr>
      <w:rPr>
        <w:rFonts w:hint="default"/>
      </w:rPr>
    </w:lvl>
  </w:abstractNum>
  <w:abstractNum w:abstractNumId="5" w15:restartNumberingAfterBreak="0">
    <w:nsid w:val="16B1468A"/>
    <w:multiLevelType w:val="multilevel"/>
    <w:tmpl w:val="CB2CEA4C"/>
    <w:lvl w:ilvl="0">
      <w:start w:val="4"/>
      <w:numFmt w:val="decimal"/>
      <w:lvlText w:val="%1"/>
      <w:lvlJc w:val="left"/>
      <w:pPr>
        <w:ind w:left="480" w:hanging="480"/>
      </w:pPr>
      <w:rPr>
        <w:rFonts w:hint="default"/>
      </w:rPr>
    </w:lvl>
    <w:lvl w:ilvl="1">
      <w:start w:val="5"/>
      <w:numFmt w:val="decimal"/>
      <w:lvlText w:val="%1.%2"/>
      <w:lvlJc w:val="left"/>
      <w:pPr>
        <w:ind w:left="720" w:hanging="48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6" w15:restartNumberingAfterBreak="0">
    <w:nsid w:val="176F3873"/>
    <w:multiLevelType w:val="multilevel"/>
    <w:tmpl w:val="EA50C59E"/>
    <w:lvl w:ilvl="0">
      <w:start w:val="4"/>
      <w:numFmt w:val="decimal"/>
      <w:lvlText w:val="%1"/>
      <w:lvlJc w:val="left"/>
      <w:pPr>
        <w:ind w:left="764" w:hanging="604"/>
      </w:pPr>
      <w:rPr>
        <w:rFonts w:hint="default"/>
        <w:lang w:val="sq-AL" w:eastAsia="en-US" w:bidi="ar-SA"/>
      </w:rPr>
    </w:lvl>
    <w:lvl w:ilvl="1">
      <w:start w:val="5"/>
      <w:numFmt w:val="decimal"/>
      <w:lvlText w:val="%1.%2"/>
      <w:lvlJc w:val="left"/>
      <w:pPr>
        <w:ind w:left="764" w:hanging="604"/>
      </w:pPr>
      <w:rPr>
        <w:rFonts w:hint="default"/>
        <w:lang w:val="sq-AL" w:eastAsia="en-US" w:bidi="ar-SA"/>
      </w:rPr>
    </w:lvl>
    <w:lvl w:ilvl="2">
      <w:start w:val="2"/>
      <w:numFmt w:val="decimal"/>
      <w:lvlText w:val="%1.%2.%3."/>
      <w:lvlJc w:val="left"/>
      <w:pPr>
        <w:ind w:left="764" w:hanging="604"/>
      </w:pPr>
      <w:rPr>
        <w:rFonts w:ascii="Times New Roman" w:eastAsia="Times New Roman" w:hAnsi="Times New Roman" w:cs="Times New Roman" w:hint="default"/>
        <w:b w:val="0"/>
        <w:bCs w:val="0"/>
        <w:i w:val="0"/>
        <w:iCs w:val="0"/>
        <w:spacing w:val="-5"/>
        <w:w w:val="100"/>
        <w:sz w:val="24"/>
        <w:szCs w:val="24"/>
        <w:lang w:val="sq-AL" w:eastAsia="en-US" w:bidi="ar-SA"/>
      </w:rPr>
    </w:lvl>
    <w:lvl w:ilvl="3">
      <w:numFmt w:val="bullet"/>
      <w:lvlText w:val="•"/>
      <w:lvlJc w:val="left"/>
      <w:pPr>
        <w:ind w:left="3420" w:hanging="604"/>
      </w:pPr>
      <w:rPr>
        <w:rFonts w:hint="default"/>
        <w:lang w:val="sq-AL" w:eastAsia="en-US" w:bidi="ar-SA"/>
      </w:rPr>
    </w:lvl>
    <w:lvl w:ilvl="4">
      <w:numFmt w:val="bullet"/>
      <w:lvlText w:val="•"/>
      <w:lvlJc w:val="left"/>
      <w:pPr>
        <w:ind w:left="4307" w:hanging="604"/>
      </w:pPr>
      <w:rPr>
        <w:rFonts w:hint="default"/>
        <w:lang w:val="sq-AL" w:eastAsia="en-US" w:bidi="ar-SA"/>
      </w:rPr>
    </w:lvl>
    <w:lvl w:ilvl="5">
      <w:numFmt w:val="bullet"/>
      <w:lvlText w:val="•"/>
      <w:lvlJc w:val="left"/>
      <w:pPr>
        <w:ind w:left="5194" w:hanging="604"/>
      </w:pPr>
      <w:rPr>
        <w:rFonts w:hint="default"/>
        <w:lang w:val="sq-AL" w:eastAsia="en-US" w:bidi="ar-SA"/>
      </w:rPr>
    </w:lvl>
    <w:lvl w:ilvl="6">
      <w:numFmt w:val="bullet"/>
      <w:lvlText w:val="•"/>
      <w:lvlJc w:val="left"/>
      <w:pPr>
        <w:ind w:left="6081" w:hanging="604"/>
      </w:pPr>
      <w:rPr>
        <w:rFonts w:hint="default"/>
        <w:lang w:val="sq-AL" w:eastAsia="en-US" w:bidi="ar-SA"/>
      </w:rPr>
    </w:lvl>
    <w:lvl w:ilvl="7">
      <w:numFmt w:val="bullet"/>
      <w:lvlText w:val="•"/>
      <w:lvlJc w:val="left"/>
      <w:pPr>
        <w:ind w:left="6968" w:hanging="604"/>
      </w:pPr>
      <w:rPr>
        <w:rFonts w:hint="default"/>
        <w:lang w:val="sq-AL" w:eastAsia="en-US" w:bidi="ar-SA"/>
      </w:rPr>
    </w:lvl>
    <w:lvl w:ilvl="8">
      <w:numFmt w:val="bullet"/>
      <w:lvlText w:val="•"/>
      <w:lvlJc w:val="left"/>
      <w:pPr>
        <w:ind w:left="7855" w:hanging="604"/>
      </w:pPr>
      <w:rPr>
        <w:rFonts w:hint="default"/>
        <w:lang w:val="sq-AL" w:eastAsia="en-US" w:bidi="ar-SA"/>
      </w:rPr>
    </w:lvl>
  </w:abstractNum>
  <w:abstractNum w:abstractNumId="7" w15:restartNumberingAfterBreak="0">
    <w:nsid w:val="17CC2EF7"/>
    <w:multiLevelType w:val="multilevel"/>
    <w:tmpl w:val="B29CB8A4"/>
    <w:lvl w:ilvl="0">
      <w:start w:val="5"/>
      <w:numFmt w:val="decimal"/>
      <w:lvlText w:val="%1"/>
      <w:lvlJc w:val="left"/>
      <w:pPr>
        <w:ind w:left="923" w:hanging="422"/>
      </w:pPr>
      <w:rPr>
        <w:rFonts w:hint="default"/>
        <w:lang w:val="sq-AL" w:eastAsia="en-US" w:bidi="ar-SA"/>
      </w:rPr>
    </w:lvl>
    <w:lvl w:ilvl="1">
      <w:start w:val="1"/>
      <w:numFmt w:val="decimal"/>
      <w:lvlText w:val="%1.%2."/>
      <w:lvlJc w:val="left"/>
      <w:pPr>
        <w:ind w:left="923" w:hanging="422"/>
      </w:pPr>
      <w:rPr>
        <w:rFonts w:ascii="Times New Roman" w:eastAsia="Times New Roman" w:hAnsi="Times New Roman" w:cs="Times New Roman" w:hint="default"/>
        <w:b/>
        <w:bCs/>
        <w:i w:val="0"/>
        <w:iCs w:val="0"/>
        <w:w w:val="100"/>
        <w:sz w:val="24"/>
        <w:szCs w:val="24"/>
        <w:lang w:val="sq-AL" w:eastAsia="en-US" w:bidi="ar-SA"/>
      </w:rPr>
    </w:lvl>
    <w:lvl w:ilvl="2">
      <w:start w:val="1"/>
      <w:numFmt w:val="decimal"/>
      <w:lvlText w:val="%1.%2.%3."/>
      <w:lvlJc w:val="left"/>
      <w:pPr>
        <w:ind w:left="160" w:hanging="633"/>
      </w:pPr>
      <w:rPr>
        <w:rFonts w:ascii="Times New Roman" w:eastAsia="Times New Roman" w:hAnsi="Times New Roman" w:cs="Times New Roman" w:hint="default"/>
        <w:b/>
        <w:bCs/>
        <w:i w:val="0"/>
        <w:iCs w:val="0"/>
        <w:spacing w:val="-5"/>
        <w:w w:val="100"/>
        <w:sz w:val="24"/>
        <w:szCs w:val="24"/>
        <w:lang w:val="sq-AL" w:eastAsia="en-US" w:bidi="ar-SA"/>
      </w:rPr>
    </w:lvl>
    <w:lvl w:ilvl="3">
      <w:numFmt w:val="bullet"/>
      <w:lvlText w:val="•"/>
      <w:lvlJc w:val="left"/>
      <w:pPr>
        <w:ind w:left="2166" w:hanging="633"/>
      </w:pPr>
      <w:rPr>
        <w:rFonts w:hint="default"/>
        <w:lang w:val="sq-AL" w:eastAsia="en-US" w:bidi="ar-SA"/>
      </w:rPr>
    </w:lvl>
    <w:lvl w:ilvl="4">
      <w:numFmt w:val="bullet"/>
      <w:lvlText w:val="•"/>
      <w:lvlJc w:val="left"/>
      <w:pPr>
        <w:ind w:left="3232" w:hanging="633"/>
      </w:pPr>
      <w:rPr>
        <w:rFonts w:hint="default"/>
        <w:lang w:val="sq-AL" w:eastAsia="en-US" w:bidi="ar-SA"/>
      </w:rPr>
    </w:lvl>
    <w:lvl w:ilvl="5">
      <w:numFmt w:val="bullet"/>
      <w:lvlText w:val="•"/>
      <w:lvlJc w:val="left"/>
      <w:pPr>
        <w:ind w:left="4298" w:hanging="633"/>
      </w:pPr>
      <w:rPr>
        <w:rFonts w:hint="default"/>
        <w:lang w:val="sq-AL" w:eastAsia="en-US" w:bidi="ar-SA"/>
      </w:rPr>
    </w:lvl>
    <w:lvl w:ilvl="6">
      <w:numFmt w:val="bullet"/>
      <w:lvlText w:val="•"/>
      <w:lvlJc w:val="left"/>
      <w:pPr>
        <w:ind w:left="5364" w:hanging="633"/>
      </w:pPr>
      <w:rPr>
        <w:rFonts w:hint="default"/>
        <w:lang w:val="sq-AL" w:eastAsia="en-US" w:bidi="ar-SA"/>
      </w:rPr>
    </w:lvl>
    <w:lvl w:ilvl="7">
      <w:numFmt w:val="bullet"/>
      <w:lvlText w:val="•"/>
      <w:lvlJc w:val="left"/>
      <w:pPr>
        <w:ind w:left="6430" w:hanging="633"/>
      </w:pPr>
      <w:rPr>
        <w:rFonts w:hint="default"/>
        <w:lang w:val="sq-AL" w:eastAsia="en-US" w:bidi="ar-SA"/>
      </w:rPr>
    </w:lvl>
    <w:lvl w:ilvl="8">
      <w:numFmt w:val="bullet"/>
      <w:lvlText w:val="•"/>
      <w:lvlJc w:val="left"/>
      <w:pPr>
        <w:ind w:left="7496" w:hanging="633"/>
      </w:pPr>
      <w:rPr>
        <w:rFonts w:hint="default"/>
        <w:lang w:val="sq-AL" w:eastAsia="en-US" w:bidi="ar-SA"/>
      </w:rPr>
    </w:lvl>
  </w:abstractNum>
  <w:abstractNum w:abstractNumId="8" w15:restartNumberingAfterBreak="0">
    <w:nsid w:val="18855E4F"/>
    <w:multiLevelType w:val="hybridMultilevel"/>
    <w:tmpl w:val="98F2E8FA"/>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9" w15:restartNumberingAfterBreak="0">
    <w:nsid w:val="1EC3504E"/>
    <w:multiLevelType w:val="multilevel"/>
    <w:tmpl w:val="DB7CCC8C"/>
    <w:lvl w:ilvl="0">
      <w:start w:val="1"/>
      <w:numFmt w:val="decimal"/>
      <w:lvlText w:val="%1"/>
      <w:lvlJc w:val="left"/>
      <w:pPr>
        <w:ind w:left="923" w:hanging="422"/>
      </w:pPr>
      <w:rPr>
        <w:rFonts w:hint="default"/>
        <w:lang w:val="sq-AL" w:eastAsia="en-US" w:bidi="ar-SA"/>
      </w:rPr>
    </w:lvl>
    <w:lvl w:ilvl="1">
      <w:start w:val="1"/>
      <w:numFmt w:val="decimal"/>
      <w:lvlText w:val="%1.%2."/>
      <w:lvlJc w:val="left"/>
      <w:pPr>
        <w:ind w:left="923" w:hanging="422"/>
      </w:pPr>
      <w:rPr>
        <w:rFonts w:ascii="Times New Roman" w:eastAsia="Times New Roman" w:hAnsi="Times New Roman" w:cs="Times New Roman" w:hint="default"/>
        <w:b/>
        <w:bCs/>
        <w:i w:val="0"/>
        <w:iCs w:val="0"/>
        <w:w w:val="100"/>
        <w:sz w:val="24"/>
        <w:szCs w:val="24"/>
        <w:lang w:val="sq-AL" w:eastAsia="en-US" w:bidi="ar-SA"/>
      </w:rPr>
    </w:lvl>
    <w:lvl w:ilvl="2">
      <w:start w:val="1"/>
      <w:numFmt w:val="decimal"/>
      <w:lvlText w:val="%1.%2.%3."/>
      <w:lvlJc w:val="left"/>
      <w:pPr>
        <w:ind w:left="1105" w:hanging="604"/>
      </w:pPr>
      <w:rPr>
        <w:rFonts w:ascii="Times New Roman" w:eastAsia="Times New Roman" w:hAnsi="Times New Roman" w:cs="Times New Roman" w:hint="default"/>
        <w:b/>
        <w:bCs/>
        <w:i w:val="0"/>
        <w:iCs w:val="0"/>
        <w:spacing w:val="-5"/>
        <w:w w:val="100"/>
        <w:sz w:val="24"/>
        <w:szCs w:val="24"/>
        <w:lang w:val="sq-AL" w:eastAsia="en-US" w:bidi="ar-SA"/>
      </w:rPr>
    </w:lvl>
    <w:lvl w:ilvl="3">
      <w:numFmt w:val="bullet"/>
      <w:lvlText w:val="•"/>
      <w:lvlJc w:val="left"/>
      <w:pPr>
        <w:ind w:left="2995" w:hanging="604"/>
      </w:pPr>
      <w:rPr>
        <w:rFonts w:hint="default"/>
        <w:lang w:val="sq-AL" w:eastAsia="en-US" w:bidi="ar-SA"/>
      </w:rPr>
    </w:lvl>
    <w:lvl w:ilvl="4">
      <w:numFmt w:val="bullet"/>
      <w:lvlText w:val="•"/>
      <w:lvlJc w:val="left"/>
      <w:pPr>
        <w:ind w:left="3942" w:hanging="604"/>
      </w:pPr>
      <w:rPr>
        <w:rFonts w:hint="default"/>
        <w:lang w:val="sq-AL" w:eastAsia="en-US" w:bidi="ar-SA"/>
      </w:rPr>
    </w:lvl>
    <w:lvl w:ilvl="5">
      <w:numFmt w:val="bullet"/>
      <w:lvlText w:val="•"/>
      <w:lvlJc w:val="left"/>
      <w:pPr>
        <w:ind w:left="4890" w:hanging="604"/>
      </w:pPr>
      <w:rPr>
        <w:rFonts w:hint="default"/>
        <w:lang w:val="sq-AL" w:eastAsia="en-US" w:bidi="ar-SA"/>
      </w:rPr>
    </w:lvl>
    <w:lvl w:ilvl="6">
      <w:numFmt w:val="bullet"/>
      <w:lvlText w:val="•"/>
      <w:lvlJc w:val="left"/>
      <w:pPr>
        <w:ind w:left="5838" w:hanging="604"/>
      </w:pPr>
      <w:rPr>
        <w:rFonts w:hint="default"/>
        <w:lang w:val="sq-AL" w:eastAsia="en-US" w:bidi="ar-SA"/>
      </w:rPr>
    </w:lvl>
    <w:lvl w:ilvl="7">
      <w:numFmt w:val="bullet"/>
      <w:lvlText w:val="•"/>
      <w:lvlJc w:val="left"/>
      <w:pPr>
        <w:ind w:left="6785" w:hanging="604"/>
      </w:pPr>
      <w:rPr>
        <w:rFonts w:hint="default"/>
        <w:lang w:val="sq-AL" w:eastAsia="en-US" w:bidi="ar-SA"/>
      </w:rPr>
    </w:lvl>
    <w:lvl w:ilvl="8">
      <w:numFmt w:val="bullet"/>
      <w:lvlText w:val="•"/>
      <w:lvlJc w:val="left"/>
      <w:pPr>
        <w:ind w:left="7733" w:hanging="604"/>
      </w:pPr>
      <w:rPr>
        <w:rFonts w:hint="default"/>
        <w:lang w:val="sq-AL" w:eastAsia="en-US" w:bidi="ar-SA"/>
      </w:rPr>
    </w:lvl>
  </w:abstractNum>
  <w:abstractNum w:abstractNumId="10" w15:restartNumberingAfterBreak="0">
    <w:nsid w:val="1F1640AC"/>
    <w:multiLevelType w:val="multilevel"/>
    <w:tmpl w:val="953A6DBA"/>
    <w:lvl w:ilvl="0">
      <w:start w:val="4"/>
      <w:numFmt w:val="decimal"/>
      <w:lvlText w:val="%1."/>
      <w:lvlJc w:val="left"/>
      <w:pPr>
        <w:ind w:left="360" w:hanging="360"/>
      </w:pPr>
      <w:rPr>
        <w:rFonts w:hint="default"/>
      </w:rPr>
    </w:lvl>
    <w:lvl w:ilvl="1">
      <w:start w:val="2"/>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1" w15:restartNumberingAfterBreak="0">
    <w:nsid w:val="22FF40E5"/>
    <w:multiLevelType w:val="hybridMultilevel"/>
    <w:tmpl w:val="AC12AB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4132B52"/>
    <w:multiLevelType w:val="multilevel"/>
    <w:tmpl w:val="49188BCC"/>
    <w:lvl w:ilvl="0">
      <w:start w:val="1"/>
      <w:numFmt w:val="decimal"/>
      <w:lvlText w:val="%1."/>
      <w:lvlJc w:val="left"/>
      <w:pPr>
        <w:ind w:left="360" w:hanging="360"/>
      </w:pPr>
      <w:rPr>
        <w:rFonts w:hint="default"/>
      </w:rPr>
    </w:lvl>
    <w:lvl w:ilvl="1">
      <w:start w:val="1"/>
      <w:numFmt w:val="decimal"/>
      <w:lvlText w:val="%1.%2."/>
      <w:lvlJc w:val="left"/>
      <w:pPr>
        <w:ind w:left="861" w:hanging="360"/>
      </w:pPr>
      <w:rPr>
        <w:rFonts w:hint="default"/>
      </w:rPr>
    </w:lvl>
    <w:lvl w:ilvl="2">
      <w:start w:val="1"/>
      <w:numFmt w:val="decimal"/>
      <w:lvlText w:val="%1.%2.%3."/>
      <w:lvlJc w:val="left"/>
      <w:pPr>
        <w:ind w:left="1722" w:hanging="720"/>
      </w:pPr>
      <w:rPr>
        <w:rFonts w:hint="default"/>
      </w:rPr>
    </w:lvl>
    <w:lvl w:ilvl="3">
      <w:start w:val="1"/>
      <w:numFmt w:val="decimal"/>
      <w:lvlText w:val="%1.%2.%3.%4."/>
      <w:lvlJc w:val="left"/>
      <w:pPr>
        <w:ind w:left="2223" w:hanging="720"/>
      </w:pPr>
      <w:rPr>
        <w:rFonts w:hint="default"/>
      </w:rPr>
    </w:lvl>
    <w:lvl w:ilvl="4">
      <w:start w:val="1"/>
      <w:numFmt w:val="decimal"/>
      <w:lvlText w:val="%1.%2.%3.%4.%5."/>
      <w:lvlJc w:val="left"/>
      <w:pPr>
        <w:ind w:left="3084" w:hanging="1080"/>
      </w:pPr>
      <w:rPr>
        <w:rFonts w:hint="default"/>
      </w:rPr>
    </w:lvl>
    <w:lvl w:ilvl="5">
      <w:start w:val="1"/>
      <w:numFmt w:val="decimal"/>
      <w:lvlText w:val="%1.%2.%3.%4.%5.%6."/>
      <w:lvlJc w:val="left"/>
      <w:pPr>
        <w:ind w:left="3585" w:hanging="1080"/>
      </w:pPr>
      <w:rPr>
        <w:rFonts w:hint="default"/>
      </w:rPr>
    </w:lvl>
    <w:lvl w:ilvl="6">
      <w:start w:val="1"/>
      <w:numFmt w:val="decimal"/>
      <w:lvlText w:val="%1.%2.%3.%4.%5.%6.%7."/>
      <w:lvlJc w:val="left"/>
      <w:pPr>
        <w:ind w:left="4446" w:hanging="1440"/>
      </w:pPr>
      <w:rPr>
        <w:rFonts w:hint="default"/>
      </w:rPr>
    </w:lvl>
    <w:lvl w:ilvl="7">
      <w:start w:val="1"/>
      <w:numFmt w:val="decimal"/>
      <w:lvlText w:val="%1.%2.%3.%4.%5.%6.%7.%8."/>
      <w:lvlJc w:val="left"/>
      <w:pPr>
        <w:ind w:left="4947" w:hanging="1440"/>
      </w:pPr>
      <w:rPr>
        <w:rFonts w:hint="default"/>
      </w:rPr>
    </w:lvl>
    <w:lvl w:ilvl="8">
      <w:start w:val="1"/>
      <w:numFmt w:val="decimal"/>
      <w:lvlText w:val="%1.%2.%3.%4.%5.%6.%7.%8.%9."/>
      <w:lvlJc w:val="left"/>
      <w:pPr>
        <w:ind w:left="5808" w:hanging="1800"/>
      </w:pPr>
      <w:rPr>
        <w:rFonts w:hint="default"/>
      </w:rPr>
    </w:lvl>
  </w:abstractNum>
  <w:abstractNum w:abstractNumId="13" w15:restartNumberingAfterBreak="0">
    <w:nsid w:val="25ED2C2A"/>
    <w:multiLevelType w:val="multilevel"/>
    <w:tmpl w:val="CB8AE794"/>
    <w:lvl w:ilvl="0">
      <w:start w:val="4"/>
      <w:numFmt w:val="decimal"/>
      <w:lvlText w:val="%1"/>
      <w:lvlJc w:val="left"/>
      <w:pPr>
        <w:ind w:left="923" w:hanging="422"/>
      </w:pPr>
      <w:rPr>
        <w:rFonts w:hint="default"/>
        <w:lang w:val="sq-AL" w:eastAsia="en-US" w:bidi="ar-SA"/>
      </w:rPr>
    </w:lvl>
    <w:lvl w:ilvl="1">
      <w:start w:val="1"/>
      <w:numFmt w:val="decimal"/>
      <w:lvlText w:val="%1.%2."/>
      <w:lvlJc w:val="left"/>
      <w:pPr>
        <w:ind w:left="962" w:hanging="422"/>
      </w:pPr>
      <w:rPr>
        <w:rFonts w:ascii="Times New Roman" w:eastAsia="Times New Roman" w:hAnsi="Times New Roman" w:cs="Times New Roman" w:hint="default"/>
        <w:b/>
        <w:bCs/>
        <w:i w:val="0"/>
        <w:iCs w:val="0"/>
        <w:w w:val="100"/>
        <w:sz w:val="24"/>
        <w:szCs w:val="24"/>
        <w:lang w:val="sq-AL" w:eastAsia="en-US" w:bidi="ar-SA"/>
      </w:rPr>
    </w:lvl>
    <w:lvl w:ilvl="2">
      <w:start w:val="1"/>
      <w:numFmt w:val="decimal"/>
      <w:lvlText w:val="%1.%2.%3."/>
      <w:lvlJc w:val="left"/>
      <w:pPr>
        <w:ind w:left="1082" w:hanging="601"/>
      </w:pPr>
      <w:rPr>
        <w:rFonts w:ascii="Times New Roman" w:eastAsia="Times New Roman" w:hAnsi="Times New Roman" w:cs="Times New Roman" w:hint="default"/>
        <w:b/>
        <w:bCs/>
        <w:i w:val="0"/>
        <w:iCs w:val="0"/>
        <w:spacing w:val="-5"/>
        <w:w w:val="100"/>
        <w:sz w:val="24"/>
        <w:szCs w:val="24"/>
        <w:lang w:val="sq-AL" w:eastAsia="en-US" w:bidi="ar-SA"/>
      </w:rPr>
    </w:lvl>
    <w:lvl w:ilvl="3">
      <w:numFmt w:val="bullet"/>
      <w:lvlText w:val="•"/>
      <w:lvlJc w:val="left"/>
      <w:pPr>
        <w:ind w:left="2979" w:hanging="601"/>
      </w:pPr>
      <w:rPr>
        <w:rFonts w:hint="default"/>
        <w:lang w:val="sq-AL" w:eastAsia="en-US" w:bidi="ar-SA"/>
      </w:rPr>
    </w:lvl>
    <w:lvl w:ilvl="4">
      <w:numFmt w:val="bullet"/>
      <w:lvlText w:val="•"/>
      <w:lvlJc w:val="left"/>
      <w:pPr>
        <w:ind w:left="3929" w:hanging="601"/>
      </w:pPr>
      <w:rPr>
        <w:rFonts w:hint="default"/>
        <w:lang w:val="sq-AL" w:eastAsia="en-US" w:bidi="ar-SA"/>
      </w:rPr>
    </w:lvl>
    <w:lvl w:ilvl="5">
      <w:numFmt w:val="bullet"/>
      <w:lvlText w:val="•"/>
      <w:lvlJc w:val="left"/>
      <w:pPr>
        <w:ind w:left="4879" w:hanging="601"/>
      </w:pPr>
      <w:rPr>
        <w:rFonts w:hint="default"/>
        <w:lang w:val="sq-AL" w:eastAsia="en-US" w:bidi="ar-SA"/>
      </w:rPr>
    </w:lvl>
    <w:lvl w:ilvl="6">
      <w:numFmt w:val="bullet"/>
      <w:lvlText w:val="•"/>
      <w:lvlJc w:val="left"/>
      <w:pPr>
        <w:ind w:left="5829" w:hanging="601"/>
      </w:pPr>
      <w:rPr>
        <w:rFonts w:hint="default"/>
        <w:lang w:val="sq-AL" w:eastAsia="en-US" w:bidi="ar-SA"/>
      </w:rPr>
    </w:lvl>
    <w:lvl w:ilvl="7">
      <w:numFmt w:val="bullet"/>
      <w:lvlText w:val="•"/>
      <w:lvlJc w:val="left"/>
      <w:pPr>
        <w:ind w:left="6779" w:hanging="601"/>
      </w:pPr>
      <w:rPr>
        <w:rFonts w:hint="default"/>
        <w:lang w:val="sq-AL" w:eastAsia="en-US" w:bidi="ar-SA"/>
      </w:rPr>
    </w:lvl>
    <w:lvl w:ilvl="8">
      <w:numFmt w:val="bullet"/>
      <w:lvlText w:val="•"/>
      <w:lvlJc w:val="left"/>
      <w:pPr>
        <w:ind w:left="7729" w:hanging="601"/>
      </w:pPr>
      <w:rPr>
        <w:rFonts w:hint="default"/>
        <w:lang w:val="sq-AL" w:eastAsia="en-US" w:bidi="ar-SA"/>
      </w:rPr>
    </w:lvl>
  </w:abstractNum>
  <w:abstractNum w:abstractNumId="14" w15:restartNumberingAfterBreak="0">
    <w:nsid w:val="25F0167A"/>
    <w:multiLevelType w:val="multilevel"/>
    <w:tmpl w:val="E5A0E014"/>
    <w:lvl w:ilvl="0">
      <w:start w:val="4"/>
      <w:numFmt w:val="decimal"/>
      <w:lvlText w:val="%1"/>
      <w:lvlJc w:val="left"/>
      <w:pPr>
        <w:ind w:left="360" w:hanging="360"/>
      </w:pPr>
      <w:rPr>
        <w:rFonts w:hint="default"/>
      </w:rPr>
    </w:lvl>
    <w:lvl w:ilvl="1">
      <w:start w:val="1"/>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lowerLetter"/>
      <w:lvlText w:val="%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5" w15:restartNumberingAfterBreak="0">
    <w:nsid w:val="33950A96"/>
    <w:multiLevelType w:val="hybridMultilevel"/>
    <w:tmpl w:val="A70C20DE"/>
    <w:lvl w:ilvl="0" w:tplc="04090001">
      <w:start w:val="1"/>
      <w:numFmt w:val="bullet"/>
      <w:lvlText w:val=""/>
      <w:lvlJc w:val="left"/>
      <w:pPr>
        <w:ind w:left="1041" w:hanging="360"/>
      </w:pPr>
      <w:rPr>
        <w:rFonts w:ascii="Symbol" w:hAnsi="Symbol" w:hint="default"/>
      </w:rPr>
    </w:lvl>
    <w:lvl w:ilvl="1" w:tplc="04090003" w:tentative="1">
      <w:start w:val="1"/>
      <w:numFmt w:val="bullet"/>
      <w:lvlText w:val="o"/>
      <w:lvlJc w:val="left"/>
      <w:pPr>
        <w:ind w:left="1761" w:hanging="360"/>
      </w:pPr>
      <w:rPr>
        <w:rFonts w:ascii="Courier New" w:hAnsi="Courier New" w:cs="Courier New" w:hint="default"/>
      </w:rPr>
    </w:lvl>
    <w:lvl w:ilvl="2" w:tplc="04090005" w:tentative="1">
      <w:start w:val="1"/>
      <w:numFmt w:val="bullet"/>
      <w:lvlText w:val=""/>
      <w:lvlJc w:val="left"/>
      <w:pPr>
        <w:ind w:left="2481" w:hanging="360"/>
      </w:pPr>
      <w:rPr>
        <w:rFonts w:ascii="Wingdings" w:hAnsi="Wingdings" w:hint="default"/>
      </w:rPr>
    </w:lvl>
    <w:lvl w:ilvl="3" w:tplc="04090001" w:tentative="1">
      <w:start w:val="1"/>
      <w:numFmt w:val="bullet"/>
      <w:lvlText w:val=""/>
      <w:lvlJc w:val="left"/>
      <w:pPr>
        <w:ind w:left="3201" w:hanging="360"/>
      </w:pPr>
      <w:rPr>
        <w:rFonts w:ascii="Symbol" w:hAnsi="Symbol" w:hint="default"/>
      </w:rPr>
    </w:lvl>
    <w:lvl w:ilvl="4" w:tplc="04090003" w:tentative="1">
      <w:start w:val="1"/>
      <w:numFmt w:val="bullet"/>
      <w:lvlText w:val="o"/>
      <w:lvlJc w:val="left"/>
      <w:pPr>
        <w:ind w:left="3921" w:hanging="360"/>
      </w:pPr>
      <w:rPr>
        <w:rFonts w:ascii="Courier New" w:hAnsi="Courier New" w:cs="Courier New" w:hint="default"/>
      </w:rPr>
    </w:lvl>
    <w:lvl w:ilvl="5" w:tplc="04090005" w:tentative="1">
      <w:start w:val="1"/>
      <w:numFmt w:val="bullet"/>
      <w:lvlText w:val=""/>
      <w:lvlJc w:val="left"/>
      <w:pPr>
        <w:ind w:left="4641" w:hanging="360"/>
      </w:pPr>
      <w:rPr>
        <w:rFonts w:ascii="Wingdings" w:hAnsi="Wingdings" w:hint="default"/>
      </w:rPr>
    </w:lvl>
    <w:lvl w:ilvl="6" w:tplc="04090001" w:tentative="1">
      <w:start w:val="1"/>
      <w:numFmt w:val="bullet"/>
      <w:lvlText w:val=""/>
      <w:lvlJc w:val="left"/>
      <w:pPr>
        <w:ind w:left="5361" w:hanging="360"/>
      </w:pPr>
      <w:rPr>
        <w:rFonts w:ascii="Symbol" w:hAnsi="Symbol" w:hint="default"/>
      </w:rPr>
    </w:lvl>
    <w:lvl w:ilvl="7" w:tplc="04090003" w:tentative="1">
      <w:start w:val="1"/>
      <w:numFmt w:val="bullet"/>
      <w:lvlText w:val="o"/>
      <w:lvlJc w:val="left"/>
      <w:pPr>
        <w:ind w:left="6081" w:hanging="360"/>
      </w:pPr>
      <w:rPr>
        <w:rFonts w:ascii="Courier New" w:hAnsi="Courier New" w:cs="Courier New" w:hint="default"/>
      </w:rPr>
    </w:lvl>
    <w:lvl w:ilvl="8" w:tplc="04090005" w:tentative="1">
      <w:start w:val="1"/>
      <w:numFmt w:val="bullet"/>
      <w:lvlText w:val=""/>
      <w:lvlJc w:val="left"/>
      <w:pPr>
        <w:ind w:left="6801" w:hanging="360"/>
      </w:pPr>
      <w:rPr>
        <w:rFonts w:ascii="Wingdings" w:hAnsi="Wingdings" w:hint="default"/>
      </w:rPr>
    </w:lvl>
  </w:abstractNum>
  <w:abstractNum w:abstractNumId="16" w15:restartNumberingAfterBreak="0">
    <w:nsid w:val="3714354C"/>
    <w:multiLevelType w:val="multilevel"/>
    <w:tmpl w:val="E5A0E014"/>
    <w:lvl w:ilvl="0">
      <w:start w:val="4"/>
      <w:numFmt w:val="decimal"/>
      <w:lvlText w:val="%1"/>
      <w:lvlJc w:val="left"/>
      <w:pPr>
        <w:ind w:left="360" w:hanging="360"/>
      </w:pPr>
      <w:rPr>
        <w:rFonts w:hint="default"/>
      </w:rPr>
    </w:lvl>
    <w:lvl w:ilvl="1">
      <w:start w:val="1"/>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lowerLetter"/>
      <w:lvlText w:val="%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7" w15:restartNumberingAfterBreak="0">
    <w:nsid w:val="3EA45380"/>
    <w:multiLevelType w:val="multilevel"/>
    <w:tmpl w:val="43102F6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4971C45"/>
    <w:multiLevelType w:val="multilevel"/>
    <w:tmpl w:val="C1E06290"/>
    <w:lvl w:ilvl="0">
      <w:start w:val="1"/>
      <w:numFmt w:val="decimal"/>
      <w:lvlText w:val="%1."/>
      <w:lvlJc w:val="left"/>
      <w:pPr>
        <w:ind w:left="400" w:hanging="240"/>
      </w:pPr>
      <w:rPr>
        <w:rFonts w:ascii="Times New Roman" w:eastAsia="Times New Roman" w:hAnsi="Times New Roman" w:cs="Times New Roman" w:hint="default"/>
        <w:b/>
        <w:bCs/>
        <w:i w:val="0"/>
        <w:iCs w:val="0"/>
        <w:w w:val="100"/>
        <w:sz w:val="24"/>
        <w:szCs w:val="24"/>
        <w:lang w:val="sq-AL" w:eastAsia="en-US" w:bidi="ar-SA"/>
      </w:rPr>
    </w:lvl>
    <w:lvl w:ilvl="1">
      <w:start w:val="1"/>
      <w:numFmt w:val="decimal"/>
      <w:lvlText w:val="%1.%2."/>
      <w:lvlJc w:val="left"/>
      <w:pPr>
        <w:ind w:left="582" w:hanging="422"/>
      </w:pPr>
      <w:rPr>
        <w:rFonts w:ascii="Times New Roman" w:eastAsia="Times New Roman" w:hAnsi="Times New Roman" w:cs="Times New Roman" w:hint="default"/>
        <w:b w:val="0"/>
        <w:bCs w:val="0"/>
        <w:i w:val="0"/>
        <w:iCs w:val="0"/>
        <w:w w:val="100"/>
        <w:sz w:val="24"/>
        <w:szCs w:val="24"/>
        <w:lang w:val="sq-AL" w:eastAsia="en-US" w:bidi="ar-SA"/>
      </w:rPr>
    </w:lvl>
    <w:lvl w:ilvl="2">
      <w:start w:val="1"/>
      <w:numFmt w:val="decimal"/>
      <w:lvlText w:val="%1.%2.%3."/>
      <w:lvlJc w:val="left"/>
      <w:pPr>
        <w:ind w:left="764" w:hanging="604"/>
      </w:pPr>
      <w:rPr>
        <w:rFonts w:ascii="Times New Roman" w:eastAsia="Times New Roman" w:hAnsi="Times New Roman" w:cs="Times New Roman" w:hint="default"/>
        <w:b w:val="0"/>
        <w:bCs w:val="0"/>
        <w:i w:val="0"/>
        <w:iCs w:val="0"/>
        <w:spacing w:val="-5"/>
        <w:w w:val="100"/>
        <w:sz w:val="24"/>
        <w:szCs w:val="24"/>
        <w:lang w:val="sq-AL" w:eastAsia="en-US" w:bidi="ar-SA"/>
      </w:rPr>
    </w:lvl>
    <w:lvl w:ilvl="3">
      <w:numFmt w:val="bullet"/>
      <w:lvlText w:val="•"/>
      <w:lvlJc w:val="left"/>
      <w:pPr>
        <w:ind w:left="1868" w:hanging="604"/>
      </w:pPr>
      <w:rPr>
        <w:rFonts w:hint="default"/>
        <w:lang w:val="sq-AL" w:eastAsia="en-US" w:bidi="ar-SA"/>
      </w:rPr>
    </w:lvl>
    <w:lvl w:ilvl="4">
      <w:numFmt w:val="bullet"/>
      <w:lvlText w:val="•"/>
      <w:lvlJc w:val="left"/>
      <w:pPr>
        <w:ind w:left="2977" w:hanging="604"/>
      </w:pPr>
      <w:rPr>
        <w:rFonts w:hint="default"/>
        <w:lang w:val="sq-AL" w:eastAsia="en-US" w:bidi="ar-SA"/>
      </w:rPr>
    </w:lvl>
    <w:lvl w:ilvl="5">
      <w:numFmt w:val="bullet"/>
      <w:lvlText w:val="•"/>
      <w:lvlJc w:val="left"/>
      <w:pPr>
        <w:ind w:left="4085" w:hanging="604"/>
      </w:pPr>
      <w:rPr>
        <w:rFonts w:hint="default"/>
        <w:lang w:val="sq-AL" w:eastAsia="en-US" w:bidi="ar-SA"/>
      </w:rPr>
    </w:lvl>
    <w:lvl w:ilvl="6">
      <w:numFmt w:val="bullet"/>
      <w:lvlText w:val="•"/>
      <w:lvlJc w:val="left"/>
      <w:pPr>
        <w:ind w:left="5194" w:hanging="604"/>
      </w:pPr>
      <w:rPr>
        <w:rFonts w:hint="default"/>
        <w:lang w:val="sq-AL" w:eastAsia="en-US" w:bidi="ar-SA"/>
      </w:rPr>
    </w:lvl>
    <w:lvl w:ilvl="7">
      <w:numFmt w:val="bullet"/>
      <w:lvlText w:val="•"/>
      <w:lvlJc w:val="left"/>
      <w:pPr>
        <w:ind w:left="6303" w:hanging="604"/>
      </w:pPr>
      <w:rPr>
        <w:rFonts w:hint="default"/>
        <w:lang w:val="sq-AL" w:eastAsia="en-US" w:bidi="ar-SA"/>
      </w:rPr>
    </w:lvl>
    <w:lvl w:ilvl="8">
      <w:numFmt w:val="bullet"/>
      <w:lvlText w:val="•"/>
      <w:lvlJc w:val="left"/>
      <w:pPr>
        <w:ind w:left="7411" w:hanging="604"/>
      </w:pPr>
      <w:rPr>
        <w:rFonts w:hint="default"/>
        <w:lang w:val="sq-AL" w:eastAsia="en-US" w:bidi="ar-SA"/>
      </w:rPr>
    </w:lvl>
  </w:abstractNum>
  <w:abstractNum w:abstractNumId="19" w15:restartNumberingAfterBreak="0">
    <w:nsid w:val="4A9C076F"/>
    <w:multiLevelType w:val="hybridMultilevel"/>
    <w:tmpl w:val="BCB26D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DEE5A25"/>
    <w:multiLevelType w:val="hybridMultilevel"/>
    <w:tmpl w:val="E7D47136"/>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1" w15:restartNumberingAfterBreak="0">
    <w:nsid w:val="53D85ACC"/>
    <w:multiLevelType w:val="multilevel"/>
    <w:tmpl w:val="0A388B90"/>
    <w:lvl w:ilvl="0">
      <w:start w:val="1"/>
      <w:numFmt w:val="decimal"/>
      <w:lvlText w:val="%1"/>
      <w:lvlJc w:val="left"/>
      <w:pPr>
        <w:ind w:left="570" w:hanging="570"/>
      </w:pPr>
      <w:rPr>
        <w:rFonts w:hint="default"/>
      </w:rPr>
    </w:lvl>
    <w:lvl w:ilvl="1">
      <w:start w:val="1"/>
      <w:numFmt w:val="decimal"/>
      <w:lvlText w:val="%1.%2"/>
      <w:lvlJc w:val="left"/>
      <w:pPr>
        <w:ind w:left="820" w:hanging="570"/>
      </w:pPr>
      <w:rPr>
        <w:rFonts w:hint="default"/>
      </w:rPr>
    </w:lvl>
    <w:lvl w:ilvl="2">
      <w:start w:val="4"/>
      <w:numFmt w:val="decimal"/>
      <w:lvlText w:val="%1.%2.%3"/>
      <w:lvlJc w:val="left"/>
      <w:pPr>
        <w:ind w:left="1220" w:hanging="720"/>
      </w:pPr>
      <w:rPr>
        <w:rFonts w:hint="default"/>
      </w:rPr>
    </w:lvl>
    <w:lvl w:ilvl="3">
      <w:start w:val="1"/>
      <w:numFmt w:val="decimal"/>
      <w:lvlText w:val="%1.%2.%3.%4"/>
      <w:lvlJc w:val="left"/>
      <w:pPr>
        <w:ind w:left="1830" w:hanging="1080"/>
      </w:pPr>
      <w:rPr>
        <w:rFonts w:hint="default"/>
      </w:rPr>
    </w:lvl>
    <w:lvl w:ilvl="4">
      <w:start w:val="1"/>
      <w:numFmt w:val="decimal"/>
      <w:lvlText w:val="%1.%2.%3.%4.%5"/>
      <w:lvlJc w:val="left"/>
      <w:pPr>
        <w:ind w:left="2080" w:hanging="1080"/>
      </w:pPr>
      <w:rPr>
        <w:rFonts w:hint="default"/>
      </w:rPr>
    </w:lvl>
    <w:lvl w:ilvl="5">
      <w:start w:val="1"/>
      <w:numFmt w:val="decimal"/>
      <w:lvlText w:val="%1.%2.%3.%4.%5.%6"/>
      <w:lvlJc w:val="left"/>
      <w:pPr>
        <w:ind w:left="2690" w:hanging="1440"/>
      </w:pPr>
      <w:rPr>
        <w:rFonts w:hint="default"/>
      </w:rPr>
    </w:lvl>
    <w:lvl w:ilvl="6">
      <w:start w:val="1"/>
      <w:numFmt w:val="decimal"/>
      <w:lvlText w:val="%1.%2.%3.%4.%5.%6.%7"/>
      <w:lvlJc w:val="left"/>
      <w:pPr>
        <w:ind w:left="2940" w:hanging="1440"/>
      </w:pPr>
      <w:rPr>
        <w:rFonts w:hint="default"/>
      </w:rPr>
    </w:lvl>
    <w:lvl w:ilvl="7">
      <w:start w:val="1"/>
      <w:numFmt w:val="decimal"/>
      <w:lvlText w:val="%1.%2.%3.%4.%5.%6.%7.%8"/>
      <w:lvlJc w:val="left"/>
      <w:pPr>
        <w:ind w:left="3550" w:hanging="1800"/>
      </w:pPr>
      <w:rPr>
        <w:rFonts w:hint="default"/>
      </w:rPr>
    </w:lvl>
    <w:lvl w:ilvl="8">
      <w:start w:val="1"/>
      <w:numFmt w:val="decimal"/>
      <w:lvlText w:val="%1.%2.%3.%4.%5.%6.%7.%8.%9"/>
      <w:lvlJc w:val="left"/>
      <w:pPr>
        <w:ind w:left="3800" w:hanging="1800"/>
      </w:pPr>
      <w:rPr>
        <w:rFonts w:hint="default"/>
      </w:rPr>
    </w:lvl>
  </w:abstractNum>
  <w:abstractNum w:abstractNumId="22" w15:restartNumberingAfterBreak="0">
    <w:nsid w:val="56316B17"/>
    <w:multiLevelType w:val="hybridMultilevel"/>
    <w:tmpl w:val="1A907772"/>
    <w:lvl w:ilvl="0" w:tplc="F482C9C4">
      <w:numFmt w:val="bullet"/>
      <w:lvlText w:val="●"/>
      <w:lvlJc w:val="left"/>
      <w:pPr>
        <w:ind w:left="160" w:hanging="241"/>
      </w:pPr>
      <w:rPr>
        <w:rFonts w:ascii="Times New Roman" w:eastAsia="Times New Roman" w:hAnsi="Times New Roman" w:cs="Times New Roman" w:hint="default"/>
        <w:b w:val="0"/>
        <w:bCs w:val="0"/>
        <w:i w:val="0"/>
        <w:iCs w:val="0"/>
        <w:w w:val="100"/>
        <w:sz w:val="24"/>
        <w:szCs w:val="24"/>
        <w:lang w:val="sq-AL" w:eastAsia="en-US" w:bidi="ar-SA"/>
      </w:rPr>
    </w:lvl>
    <w:lvl w:ilvl="1" w:tplc="005E8C26">
      <w:numFmt w:val="bullet"/>
      <w:lvlText w:val="•"/>
      <w:lvlJc w:val="left"/>
      <w:pPr>
        <w:ind w:left="1106" w:hanging="241"/>
      </w:pPr>
      <w:rPr>
        <w:rFonts w:hint="default"/>
        <w:lang w:val="sq-AL" w:eastAsia="en-US" w:bidi="ar-SA"/>
      </w:rPr>
    </w:lvl>
    <w:lvl w:ilvl="2" w:tplc="125A7ABE">
      <w:numFmt w:val="bullet"/>
      <w:lvlText w:val="•"/>
      <w:lvlJc w:val="left"/>
      <w:pPr>
        <w:ind w:left="2053" w:hanging="241"/>
      </w:pPr>
      <w:rPr>
        <w:rFonts w:hint="default"/>
        <w:lang w:val="sq-AL" w:eastAsia="en-US" w:bidi="ar-SA"/>
      </w:rPr>
    </w:lvl>
    <w:lvl w:ilvl="3" w:tplc="2BD28F66">
      <w:numFmt w:val="bullet"/>
      <w:lvlText w:val="•"/>
      <w:lvlJc w:val="left"/>
      <w:pPr>
        <w:ind w:left="3000" w:hanging="241"/>
      </w:pPr>
      <w:rPr>
        <w:rFonts w:hint="default"/>
        <w:lang w:val="sq-AL" w:eastAsia="en-US" w:bidi="ar-SA"/>
      </w:rPr>
    </w:lvl>
    <w:lvl w:ilvl="4" w:tplc="D6EA8E2E">
      <w:numFmt w:val="bullet"/>
      <w:lvlText w:val="•"/>
      <w:lvlJc w:val="left"/>
      <w:pPr>
        <w:ind w:left="3947" w:hanging="241"/>
      </w:pPr>
      <w:rPr>
        <w:rFonts w:hint="default"/>
        <w:lang w:val="sq-AL" w:eastAsia="en-US" w:bidi="ar-SA"/>
      </w:rPr>
    </w:lvl>
    <w:lvl w:ilvl="5" w:tplc="F3605ECC">
      <w:numFmt w:val="bullet"/>
      <w:lvlText w:val="•"/>
      <w:lvlJc w:val="left"/>
      <w:pPr>
        <w:ind w:left="4894" w:hanging="241"/>
      </w:pPr>
      <w:rPr>
        <w:rFonts w:hint="default"/>
        <w:lang w:val="sq-AL" w:eastAsia="en-US" w:bidi="ar-SA"/>
      </w:rPr>
    </w:lvl>
    <w:lvl w:ilvl="6" w:tplc="50648B24">
      <w:numFmt w:val="bullet"/>
      <w:lvlText w:val="•"/>
      <w:lvlJc w:val="left"/>
      <w:pPr>
        <w:ind w:left="5841" w:hanging="241"/>
      </w:pPr>
      <w:rPr>
        <w:rFonts w:hint="default"/>
        <w:lang w:val="sq-AL" w:eastAsia="en-US" w:bidi="ar-SA"/>
      </w:rPr>
    </w:lvl>
    <w:lvl w:ilvl="7" w:tplc="5EC2D6A6">
      <w:numFmt w:val="bullet"/>
      <w:lvlText w:val="•"/>
      <w:lvlJc w:val="left"/>
      <w:pPr>
        <w:ind w:left="6788" w:hanging="241"/>
      </w:pPr>
      <w:rPr>
        <w:rFonts w:hint="default"/>
        <w:lang w:val="sq-AL" w:eastAsia="en-US" w:bidi="ar-SA"/>
      </w:rPr>
    </w:lvl>
    <w:lvl w:ilvl="8" w:tplc="597E9406">
      <w:numFmt w:val="bullet"/>
      <w:lvlText w:val="•"/>
      <w:lvlJc w:val="left"/>
      <w:pPr>
        <w:ind w:left="7735" w:hanging="241"/>
      </w:pPr>
      <w:rPr>
        <w:rFonts w:hint="default"/>
        <w:lang w:val="sq-AL" w:eastAsia="en-US" w:bidi="ar-SA"/>
      </w:rPr>
    </w:lvl>
  </w:abstractNum>
  <w:abstractNum w:abstractNumId="23" w15:restartNumberingAfterBreak="0">
    <w:nsid w:val="5EE00E35"/>
    <w:multiLevelType w:val="hybridMultilevel"/>
    <w:tmpl w:val="F9E6907E"/>
    <w:lvl w:ilvl="0" w:tplc="32182D5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FEE7858"/>
    <w:multiLevelType w:val="hybridMultilevel"/>
    <w:tmpl w:val="183C2B46"/>
    <w:lvl w:ilvl="0" w:tplc="6FB4E01E">
      <w:start w:val="1"/>
      <w:numFmt w:val="bullet"/>
      <w:lvlText w:val="-"/>
      <w:lvlJc w:val="left"/>
      <w:pPr>
        <w:ind w:left="1220" w:hanging="360"/>
      </w:pPr>
      <w:rPr>
        <w:rFonts w:ascii="Times New Roman" w:hAnsi="Times New Roman" w:cs="Times New Roman"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25" w15:restartNumberingAfterBreak="0">
    <w:nsid w:val="613A3053"/>
    <w:multiLevelType w:val="multilevel"/>
    <w:tmpl w:val="9344103E"/>
    <w:lvl w:ilvl="0">
      <w:start w:val="3"/>
      <w:numFmt w:val="decimal"/>
      <w:lvlText w:val="%1"/>
      <w:lvlJc w:val="left"/>
      <w:pPr>
        <w:ind w:left="923" w:hanging="422"/>
      </w:pPr>
      <w:rPr>
        <w:rFonts w:hint="default"/>
        <w:lang w:val="sq-AL" w:eastAsia="en-US" w:bidi="ar-SA"/>
      </w:rPr>
    </w:lvl>
    <w:lvl w:ilvl="1">
      <w:start w:val="1"/>
      <w:numFmt w:val="decimal"/>
      <w:lvlText w:val="%1.%2."/>
      <w:lvlJc w:val="left"/>
      <w:pPr>
        <w:ind w:left="923" w:hanging="422"/>
      </w:pPr>
      <w:rPr>
        <w:rFonts w:ascii="Times New Roman" w:eastAsia="Times New Roman" w:hAnsi="Times New Roman" w:cs="Times New Roman" w:hint="default"/>
        <w:b/>
        <w:bCs/>
        <w:i w:val="0"/>
        <w:iCs w:val="0"/>
        <w:w w:val="100"/>
        <w:sz w:val="24"/>
        <w:szCs w:val="24"/>
        <w:lang w:val="sq-AL" w:eastAsia="en-US" w:bidi="ar-SA"/>
      </w:rPr>
    </w:lvl>
    <w:lvl w:ilvl="2">
      <w:start w:val="1"/>
      <w:numFmt w:val="decimal"/>
      <w:lvlText w:val="%1.%2.%3."/>
      <w:lvlJc w:val="left"/>
      <w:pPr>
        <w:ind w:left="1105" w:hanging="604"/>
      </w:pPr>
      <w:rPr>
        <w:rFonts w:ascii="Times New Roman" w:eastAsia="Times New Roman" w:hAnsi="Times New Roman" w:cs="Times New Roman" w:hint="default"/>
        <w:b/>
        <w:bCs/>
        <w:i w:val="0"/>
        <w:iCs w:val="0"/>
        <w:spacing w:val="-5"/>
        <w:w w:val="100"/>
        <w:sz w:val="24"/>
        <w:szCs w:val="24"/>
        <w:lang w:val="sq-AL" w:eastAsia="en-US" w:bidi="ar-SA"/>
      </w:rPr>
    </w:lvl>
    <w:lvl w:ilvl="3">
      <w:start w:val="1"/>
      <w:numFmt w:val="bullet"/>
      <w:lvlText w:val="-"/>
      <w:lvlJc w:val="left"/>
      <w:pPr>
        <w:ind w:left="2995" w:hanging="604"/>
      </w:pPr>
      <w:rPr>
        <w:rFonts w:ascii="Times New Roman" w:hAnsi="Times New Roman" w:cs="Times New Roman" w:hint="default"/>
        <w:lang w:val="sq-AL" w:eastAsia="en-US" w:bidi="ar-SA"/>
      </w:rPr>
    </w:lvl>
    <w:lvl w:ilvl="4">
      <w:numFmt w:val="bullet"/>
      <w:lvlText w:val="•"/>
      <w:lvlJc w:val="left"/>
      <w:pPr>
        <w:ind w:left="3942" w:hanging="604"/>
      </w:pPr>
      <w:rPr>
        <w:rFonts w:hint="default"/>
        <w:lang w:val="sq-AL" w:eastAsia="en-US" w:bidi="ar-SA"/>
      </w:rPr>
    </w:lvl>
    <w:lvl w:ilvl="5">
      <w:numFmt w:val="bullet"/>
      <w:lvlText w:val="•"/>
      <w:lvlJc w:val="left"/>
      <w:pPr>
        <w:ind w:left="4890" w:hanging="604"/>
      </w:pPr>
      <w:rPr>
        <w:rFonts w:hint="default"/>
        <w:lang w:val="sq-AL" w:eastAsia="en-US" w:bidi="ar-SA"/>
      </w:rPr>
    </w:lvl>
    <w:lvl w:ilvl="6">
      <w:numFmt w:val="bullet"/>
      <w:lvlText w:val="•"/>
      <w:lvlJc w:val="left"/>
      <w:pPr>
        <w:ind w:left="5838" w:hanging="604"/>
      </w:pPr>
      <w:rPr>
        <w:rFonts w:hint="default"/>
        <w:lang w:val="sq-AL" w:eastAsia="en-US" w:bidi="ar-SA"/>
      </w:rPr>
    </w:lvl>
    <w:lvl w:ilvl="7">
      <w:numFmt w:val="bullet"/>
      <w:lvlText w:val="•"/>
      <w:lvlJc w:val="left"/>
      <w:pPr>
        <w:ind w:left="6785" w:hanging="604"/>
      </w:pPr>
      <w:rPr>
        <w:rFonts w:hint="default"/>
        <w:lang w:val="sq-AL" w:eastAsia="en-US" w:bidi="ar-SA"/>
      </w:rPr>
    </w:lvl>
    <w:lvl w:ilvl="8">
      <w:numFmt w:val="bullet"/>
      <w:lvlText w:val="•"/>
      <w:lvlJc w:val="left"/>
      <w:pPr>
        <w:ind w:left="7733" w:hanging="604"/>
      </w:pPr>
      <w:rPr>
        <w:rFonts w:hint="default"/>
        <w:lang w:val="sq-AL" w:eastAsia="en-US" w:bidi="ar-SA"/>
      </w:rPr>
    </w:lvl>
  </w:abstractNum>
  <w:abstractNum w:abstractNumId="26" w15:restartNumberingAfterBreak="0">
    <w:nsid w:val="6175010C"/>
    <w:multiLevelType w:val="multilevel"/>
    <w:tmpl w:val="617501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1E54ABC"/>
    <w:multiLevelType w:val="hybridMultilevel"/>
    <w:tmpl w:val="B87E3414"/>
    <w:lvl w:ilvl="0" w:tplc="02C6C9AA">
      <w:start w:val="6"/>
      <w:numFmt w:val="bullet"/>
      <w:lvlText w:val="-"/>
      <w:lvlJc w:val="left"/>
      <w:pPr>
        <w:ind w:left="401" w:hanging="241"/>
      </w:pPr>
      <w:rPr>
        <w:rFonts w:ascii="Times New Roman" w:eastAsia="Times New Roman" w:hAnsi="Times New Roman" w:cs="Times New Roman" w:hint="default"/>
        <w:b w:val="0"/>
        <w:bCs w:val="0"/>
        <w:i w:val="0"/>
        <w:iCs w:val="0"/>
        <w:w w:val="100"/>
        <w:sz w:val="24"/>
        <w:szCs w:val="24"/>
        <w:lang w:val="sq-AL" w:eastAsia="en-US" w:bidi="ar-SA"/>
      </w:rPr>
    </w:lvl>
    <w:lvl w:ilvl="1" w:tplc="005E8C26">
      <w:numFmt w:val="bullet"/>
      <w:lvlText w:val="•"/>
      <w:lvlJc w:val="left"/>
      <w:pPr>
        <w:ind w:left="1347" w:hanging="241"/>
      </w:pPr>
      <w:rPr>
        <w:rFonts w:hint="default"/>
        <w:lang w:val="sq-AL" w:eastAsia="en-US" w:bidi="ar-SA"/>
      </w:rPr>
    </w:lvl>
    <w:lvl w:ilvl="2" w:tplc="125A7ABE">
      <w:numFmt w:val="bullet"/>
      <w:lvlText w:val="•"/>
      <w:lvlJc w:val="left"/>
      <w:pPr>
        <w:ind w:left="2294" w:hanging="241"/>
      </w:pPr>
      <w:rPr>
        <w:rFonts w:hint="default"/>
        <w:lang w:val="sq-AL" w:eastAsia="en-US" w:bidi="ar-SA"/>
      </w:rPr>
    </w:lvl>
    <w:lvl w:ilvl="3" w:tplc="2BD28F66">
      <w:numFmt w:val="bullet"/>
      <w:lvlText w:val="•"/>
      <w:lvlJc w:val="left"/>
      <w:pPr>
        <w:ind w:left="3241" w:hanging="241"/>
      </w:pPr>
      <w:rPr>
        <w:rFonts w:hint="default"/>
        <w:lang w:val="sq-AL" w:eastAsia="en-US" w:bidi="ar-SA"/>
      </w:rPr>
    </w:lvl>
    <w:lvl w:ilvl="4" w:tplc="D6EA8E2E">
      <w:numFmt w:val="bullet"/>
      <w:lvlText w:val="•"/>
      <w:lvlJc w:val="left"/>
      <w:pPr>
        <w:ind w:left="4188" w:hanging="241"/>
      </w:pPr>
      <w:rPr>
        <w:rFonts w:hint="default"/>
        <w:lang w:val="sq-AL" w:eastAsia="en-US" w:bidi="ar-SA"/>
      </w:rPr>
    </w:lvl>
    <w:lvl w:ilvl="5" w:tplc="F3605ECC">
      <w:numFmt w:val="bullet"/>
      <w:lvlText w:val="•"/>
      <w:lvlJc w:val="left"/>
      <w:pPr>
        <w:ind w:left="5135" w:hanging="241"/>
      </w:pPr>
      <w:rPr>
        <w:rFonts w:hint="default"/>
        <w:lang w:val="sq-AL" w:eastAsia="en-US" w:bidi="ar-SA"/>
      </w:rPr>
    </w:lvl>
    <w:lvl w:ilvl="6" w:tplc="50648B24">
      <w:numFmt w:val="bullet"/>
      <w:lvlText w:val="•"/>
      <w:lvlJc w:val="left"/>
      <w:pPr>
        <w:ind w:left="6082" w:hanging="241"/>
      </w:pPr>
      <w:rPr>
        <w:rFonts w:hint="default"/>
        <w:lang w:val="sq-AL" w:eastAsia="en-US" w:bidi="ar-SA"/>
      </w:rPr>
    </w:lvl>
    <w:lvl w:ilvl="7" w:tplc="5EC2D6A6">
      <w:numFmt w:val="bullet"/>
      <w:lvlText w:val="•"/>
      <w:lvlJc w:val="left"/>
      <w:pPr>
        <w:ind w:left="7029" w:hanging="241"/>
      </w:pPr>
      <w:rPr>
        <w:rFonts w:hint="default"/>
        <w:lang w:val="sq-AL" w:eastAsia="en-US" w:bidi="ar-SA"/>
      </w:rPr>
    </w:lvl>
    <w:lvl w:ilvl="8" w:tplc="597E9406">
      <w:numFmt w:val="bullet"/>
      <w:lvlText w:val="•"/>
      <w:lvlJc w:val="left"/>
      <w:pPr>
        <w:ind w:left="7976" w:hanging="241"/>
      </w:pPr>
      <w:rPr>
        <w:rFonts w:hint="default"/>
        <w:lang w:val="sq-AL" w:eastAsia="en-US" w:bidi="ar-SA"/>
      </w:rPr>
    </w:lvl>
  </w:abstractNum>
  <w:abstractNum w:abstractNumId="28" w15:restartNumberingAfterBreak="0">
    <w:nsid w:val="66D65B7E"/>
    <w:multiLevelType w:val="multilevel"/>
    <w:tmpl w:val="220A21F4"/>
    <w:lvl w:ilvl="0">
      <w:start w:val="4"/>
      <w:numFmt w:val="decimal"/>
      <w:lvlText w:val="%1"/>
      <w:lvlJc w:val="left"/>
      <w:pPr>
        <w:ind w:left="702" w:hanging="542"/>
      </w:pPr>
      <w:rPr>
        <w:rFonts w:hint="default"/>
        <w:lang w:val="sq-AL" w:eastAsia="en-US" w:bidi="ar-SA"/>
      </w:rPr>
    </w:lvl>
    <w:lvl w:ilvl="1">
      <w:start w:val="5"/>
      <w:numFmt w:val="decimal"/>
      <w:lvlText w:val="%1.%2"/>
      <w:lvlJc w:val="left"/>
      <w:pPr>
        <w:ind w:left="702" w:hanging="542"/>
      </w:pPr>
      <w:rPr>
        <w:rFonts w:hint="default"/>
        <w:lang w:val="sq-AL" w:eastAsia="en-US" w:bidi="ar-SA"/>
      </w:rPr>
    </w:lvl>
    <w:lvl w:ilvl="2">
      <w:start w:val="1"/>
      <w:numFmt w:val="decimal"/>
      <w:lvlText w:val="%1.%2.%3"/>
      <w:lvlJc w:val="left"/>
      <w:pPr>
        <w:ind w:left="702" w:hanging="542"/>
      </w:pPr>
      <w:rPr>
        <w:rFonts w:ascii="Times New Roman" w:eastAsia="Times New Roman" w:hAnsi="Times New Roman" w:cs="Times New Roman" w:hint="default"/>
        <w:b w:val="0"/>
        <w:bCs w:val="0"/>
        <w:i w:val="0"/>
        <w:iCs w:val="0"/>
        <w:w w:val="100"/>
        <w:sz w:val="24"/>
        <w:szCs w:val="24"/>
        <w:lang w:val="sq-AL" w:eastAsia="en-US" w:bidi="ar-SA"/>
      </w:rPr>
    </w:lvl>
    <w:lvl w:ilvl="3">
      <w:numFmt w:val="bullet"/>
      <w:lvlText w:val="•"/>
      <w:lvlJc w:val="left"/>
      <w:pPr>
        <w:ind w:left="3378" w:hanging="542"/>
      </w:pPr>
      <w:rPr>
        <w:rFonts w:hint="default"/>
        <w:lang w:val="sq-AL" w:eastAsia="en-US" w:bidi="ar-SA"/>
      </w:rPr>
    </w:lvl>
    <w:lvl w:ilvl="4">
      <w:numFmt w:val="bullet"/>
      <w:lvlText w:val="•"/>
      <w:lvlJc w:val="left"/>
      <w:pPr>
        <w:ind w:left="4271" w:hanging="542"/>
      </w:pPr>
      <w:rPr>
        <w:rFonts w:hint="default"/>
        <w:lang w:val="sq-AL" w:eastAsia="en-US" w:bidi="ar-SA"/>
      </w:rPr>
    </w:lvl>
    <w:lvl w:ilvl="5">
      <w:numFmt w:val="bullet"/>
      <w:lvlText w:val="•"/>
      <w:lvlJc w:val="left"/>
      <w:pPr>
        <w:ind w:left="5164" w:hanging="542"/>
      </w:pPr>
      <w:rPr>
        <w:rFonts w:hint="default"/>
        <w:lang w:val="sq-AL" w:eastAsia="en-US" w:bidi="ar-SA"/>
      </w:rPr>
    </w:lvl>
    <w:lvl w:ilvl="6">
      <w:numFmt w:val="bullet"/>
      <w:lvlText w:val="•"/>
      <w:lvlJc w:val="left"/>
      <w:pPr>
        <w:ind w:left="6057" w:hanging="542"/>
      </w:pPr>
      <w:rPr>
        <w:rFonts w:hint="default"/>
        <w:lang w:val="sq-AL" w:eastAsia="en-US" w:bidi="ar-SA"/>
      </w:rPr>
    </w:lvl>
    <w:lvl w:ilvl="7">
      <w:numFmt w:val="bullet"/>
      <w:lvlText w:val="•"/>
      <w:lvlJc w:val="left"/>
      <w:pPr>
        <w:ind w:left="6950" w:hanging="542"/>
      </w:pPr>
      <w:rPr>
        <w:rFonts w:hint="default"/>
        <w:lang w:val="sq-AL" w:eastAsia="en-US" w:bidi="ar-SA"/>
      </w:rPr>
    </w:lvl>
    <w:lvl w:ilvl="8">
      <w:numFmt w:val="bullet"/>
      <w:lvlText w:val="•"/>
      <w:lvlJc w:val="left"/>
      <w:pPr>
        <w:ind w:left="7843" w:hanging="542"/>
      </w:pPr>
      <w:rPr>
        <w:rFonts w:hint="default"/>
        <w:lang w:val="sq-AL" w:eastAsia="en-US" w:bidi="ar-SA"/>
      </w:rPr>
    </w:lvl>
  </w:abstractNum>
  <w:abstractNum w:abstractNumId="29" w15:restartNumberingAfterBreak="0">
    <w:nsid w:val="6C5B2E46"/>
    <w:multiLevelType w:val="hybridMultilevel"/>
    <w:tmpl w:val="BEAC6F0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DC6158F"/>
    <w:multiLevelType w:val="hybridMultilevel"/>
    <w:tmpl w:val="69045F14"/>
    <w:lvl w:ilvl="0" w:tplc="02C6C9A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EE0A2E"/>
    <w:multiLevelType w:val="hybridMultilevel"/>
    <w:tmpl w:val="55F644C4"/>
    <w:lvl w:ilvl="0" w:tplc="6FB4E01E">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0E41FB8"/>
    <w:multiLevelType w:val="multilevel"/>
    <w:tmpl w:val="802E0BE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46B7D33"/>
    <w:multiLevelType w:val="multilevel"/>
    <w:tmpl w:val="F1D4EC3A"/>
    <w:lvl w:ilvl="0">
      <w:start w:val="4"/>
      <w:numFmt w:val="decimal"/>
      <w:lvlText w:val="%1"/>
      <w:lvlJc w:val="left"/>
      <w:pPr>
        <w:ind w:left="1105" w:hanging="604"/>
      </w:pPr>
      <w:rPr>
        <w:rFonts w:hint="default"/>
        <w:lang w:val="sq-AL" w:eastAsia="en-US" w:bidi="ar-SA"/>
      </w:rPr>
    </w:lvl>
    <w:lvl w:ilvl="1">
      <w:start w:val="5"/>
      <w:numFmt w:val="decimal"/>
      <w:lvlText w:val="%1.%2"/>
      <w:lvlJc w:val="left"/>
      <w:pPr>
        <w:ind w:left="1105" w:hanging="604"/>
      </w:pPr>
      <w:rPr>
        <w:rFonts w:hint="default"/>
        <w:lang w:val="sq-AL" w:eastAsia="en-US" w:bidi="ar-SA"/>
      </w:rPr>
    </w:lvl>
    <w:lvl w:ilvl="2">
      <w:start w:val="2"/>
      <w:numFmt w:val="decimal"/>
      <w:lvlText w:val="%1.%2.%3."/>
      <w:lvlJc w:val="left"/>
      <w:pPr>
        <w:ind w:left="1105" w:hanging="604"/>
      </w:pPr>
      <w:rPr>
        <w:rFonts w:ascii="Times New Roman" w:eastAsia="Times New Roman" w:hAnsi="Times New Roman" w:cs="Times New Roman" w:hint="default"/>
        <w:b/>
        <w:bCs/>
        <w:i w:val="0"/>
        <w:iCs w:val="0"/>
        <w:spacing w:val="-5"/>
        <w:w w:val="100"/>
        <w:sz w:val="24"/>
        <w:szCs w:val="24"/>
        <w:lang w:val="sq-AL" w:eastAsia="en-US" w:bidi="ar-SA"/>
      </w:rPr>
    </w:lvl>
    <w:lvl w:ilvl="3">
      <w:numFmt w:val="bullet"/>
      <w:lvlText w:val="•"/>
      <w:lvlJc w:val="left"/>
      <w:pPr>
        <w:ind w:left="3658" w:hanging="604"/>
      </w:pPr>
      <w:rPr>
        <w:rFonts w:hint="default"/>
        <w:lang w:val="sq-AL" w:eastAsia="en-US" w:bidi="ar-SA"/>
      </w:rPr>
    </w:lvl>
    <w:lvl w:ilvl="4">
      <w:numFmt w:val="bullet"/>
      <w:lvlText w:val="•"/>
      <w:lvlJc w:val="left"/>
      <w:pPr>
        <w:ind w:left="4511" w:hanging="604"/>
      </w:pPr>
      <w:rPr>
        <w:rFonts w:hint="default"/>
        <w:lang w:val="sq-AL" w:eastAsia="en-US" w:bidi="ar-SA"/>
      </w:rPr>
    </w:lvl>
    <w:lvl w:ilvl="5">
      <w:numFmt w:val="bullet"/>
      <w:lvlText w:val="•"/>
      <w:lvlJc w:val="left"/>
      <w:pPr>
        <w:ind w:left="5364" w:hanging="604"/>
      </w:pPr>
      <w:rPr>
        <w:rFonts w:hint="default"/>
        <w:lang w:val="sq-AL" w:eastAsia="en-US" w:bidi="ar-SA"/>
      </w:rPr>
    </w:lvl>
    <w:lvl w:ilvl="6">
      <w:numFmt w:val="bullet"/>
      <w:lvlText w:val="•"/>
      <w:lvlJc w:val="left"/>
      <w:pPr>
        <w:ind w:left="6217" w:hanging="604"/>
      </w:pPr>
      <w:rPr>
        <w:rFonts w:hint="default"/>
        <w:lang w:val="sq-AL" w:eastAsia="en-US" w:bidi="ar-SA"/>
      </w:rPr>
    </w:lvl>
    <w:lvl w:ilvl="7">
      <w:numFmt w:val="bullet"/>
      <w:lvlText w:val="•"/>
      <w:lvlJc w:val="left"/>
      <w:pPr>
        <w:ind w:left="7070" w:hanging="604"/>
      </w:pPr>
      <w:rPr>
        <w:rFonts w:hint="default"/>
        <w:lang w:val="sq-AL" w:eastAsia="en-US" w:bidi="ar-SA"/>
      </w:rPr>
    </w:lvl>
    <w:lvl w:ilvl="8">
      <w:numFmt w:val="bullet"/>
      <w:lvlText w:val="•"/>
      <w:lvlJc w:val="left"/>
      <w:pPr>
        <w:ind w:left="7923" w:hanging="604"/>
      </w:pPr>
      <w:rPr>
        <w:rFonts w:hint="default"/>
        <w:lang w:val="sq-AL" w:eastAsia="en-US" w:bidi="ar-SA"/>
      </w:rPr>
    </w:lvl>
  </w:abstractNum>
  <w:abstractNum w:abstractNumId="34" w15:restartNumberingAfterBreak="0">
    <w:nsid w:val="772F1F3D"/>
    <w:multiLevelType w:val="multilevel"/>
    <w:tmpl w:val="0292D6BE"/>
    <w:lvl w:ilvl="0">
      <w:start w:val="2"/>
      <w:numFmt w:val="decimal"/>
      <w:lvlText w:val="%1"/>
      <w:lvlJc w:val="left"/>
      <w:pPr>
        <w:ind w:left="923" w:hanging="422"/>
      </w:pPr>
      <w:rPr>
        <w:rFonts w:hint="default"/>
        <w:lang w:val="sq-AL" w:eastAsia="en-US" w:bidi="ar-SA"/>
      </w:rPr>
    </w:lvl>
    <w:lvl w:ilvl="1">
      <w:start w:val="1"/>
      <w:numFmt w:val="decimal"/>
      <w:lvlText w:val="%1.%2."/>
      <w:lvlJc w:val="left"/>
      <w:pPr>
        <w:ind w:left="923" w:hanging="422"/>
      </w:pPr>
      <w:rPr>
        <w:rFonts w:ascii="Times New Roman" w:eastAsia="Times New Roman" w:hAnsi="Times New Roman" w:cs="Times New Roman" w:hint="default"/>
        <w:b/>
        <w:bCs/>
        <w:i w:val="0"/>
        <w:iCs w:val="0"/>
        <w:w w:val="100"/>
        <w:sz w:val="24"/>
        <w:szCs w:val="24"/>
        <w:lang w:val="sq-AL" w:eastAsia="en-US" w:bidi="ar-SA"/>
      </w:rPr>
    </w:lvl>
    <w:lvl w:ilvl="2">
      <w:start w:val="1"/>
      <w:numFmt w:val="decimal"/>
      <w:lvlText w:val="%1.%2.%3."/>
      <w:lvlJc w:val="left"/>
      <w:pPr>
        <w:ind w:left="1101" w:hanging="601"/>
      </w:pPr>
      <w:rPr>
        <w:rFonts w:ascii="Times New Roman" w:eastAsia="Times New Roman" w:hAnsi="Times New Roman" w:cs="Times New Roman" w:hint="default"/>
        <w:b/>
        <w:bCs/>
        <w:i w:val="0"/>
        <w:iCs w:val="0"/>
        <w:spacing w:val="-5"/>
        <w:w w:val="100"/>
        <w:sz w:val="24"/>
        <w:szCs w:val="24"/>
        <w:lang w:val="sq-AL" w:eastAsia="en-US" w:bidi="ar-SA"/>
      </w:rPr>
    </w:lvl>
    <w:lvl w:ilvl="3">
      <w:numFmt w:val="bullet"/>
      <w:lvlText w:val="•"/>
      <w:lvlJc w:val="left"/>
      <w:pPr>
        <w:ind w:left="2995" w:hanging="601"/>
      </w:pPr>
      <w:rPr>
        <w:rFonts w:hint="default"/>
        <w:lang w:val="sq-AL" w:eastAsia="en-US" w:bidi="ar-SA"/>
      </w:rPr>
    </w:lvl>
    <w:lvl w:ilvl="4">
      <w:numFmt w:val="bullet"/>
      <w:lvlText w:val="•"/>
      <w:lvlJc w:val="left"/>
      <w:pPr>
        <w:ind w:left="3942" w:hanging="601"/>
      </w:pPr>
      <w:rPr>
        <w:rFonts w:hint="default"/>
        <w:lang w:val="sq-AL" w:eastAsia="en-US" w:bidi="ar-SA"/>
      </w:rPr>
    </w:lvl>
    <w:lvl w:ilvl="5">
      <w:numFmt w:val="bullet"/>
      <w:lvlText w:val="•"/>
      <w:lvlJc w:val="left"/>
      <w:pPr>
        <w:ind w:left="4890" w:hanging="601"/>
      </w:pPr>
      <w:rPr>
        <w:rFonts w:hint="default"/>
        <w:lang w:val="sq-AL" w:eastAsia="en-US" w:bidi="ar-SA"/>
      </w:rPr>
    </w:lvl>
    <w:lvl w:ilvl="6">
      <w:numFmt w:val="bullet"/>
      <w:lvlText w:val="•"/>
      <w:lvlJc w:val="left"/>
      <w:pPr>
        <w:ind w:left="5838" w:hanging="601"/>
      </w:pPr>
      <w:rPr>
        <w:rFonts w:hint="default"/>
        <w:lang w:val="sq-AL" w:eastAsia="en-US" w:bidi="ar-SA"/>
      </w:rPr>
    </w:lvl>
    <w:lvl w:ilvl="7">
      <w:numFmt w:val="bullet"/>
      <w:lvlText w:val="•"/>
      <w:lvlJc w:val="left"/>
      <w:pPr>
        <w:ind w:left="6785" w:hanging="601"/>
      </w:pPr>
      <w:rPr>
        <w:rFonts w:hint="default"/>
        <w:lang w:val="sq-AL" w:eastAsia="en-US" w:bidi="ar-SA"/>
      </w:rPr>
    </w:lvl>
    <w:lvl w:ilvl="8">
      <w:numFmt w:val="bullet"/>
      <w:lvlText w:val="•"/>
      <w:lvlJc w:val="left"/>
      <w:pPr>
        <w:ind w:left="7733" w:hanging="601"/>
      </w:pPr>
      <w:rPr>
        <w:rFonts w:hint="default"/>
        <w:lang w:val="sq-AL" w:eastAsia="en-US" w:bidi="ar-SA"/>
      </w:rPr>
    </w:lvl>
  </w:abstractNum>
  <w:abstractNum w:abstractNumId="35" w15:restartNumberingAfterBreak="0">
    <w:nsid w:val="78BB60F5"/>
    <w:multiLevelType w:val="hybridMultilevel"/>
    <w:tmpl w:val="EF7E32CE"/>
    <w:lvl w:ilvl="0" w:tplc="6FB4E01E">
      <w:start w:val="1"/>
      <w:numFmt w:val="bullet"/>
      <w:lvlText w:val="-"/>
      <w:lvlJc w:val="left"/>
      <w:pPr>
        <w:ind w:left="720" w:hanging="360"/>
      </w:pPr>
      <w:rPr>
        <w:rFonts w:ascii="Times New Roman" w:hAnsi="Times New Roman" w:cs="Times New Roman" w:hint="default"/>
      </w:rPr>
    </w:lvl>
    <w:lvl w:ilvl="1" w:tplc="54F8146C">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D94241"/>
    <w:multiLevelType w:val="hybridMultilevel"/>
    <w:tmpl w:val="ED10FCE8"/>
    <w:lvl w:ilvl="0" w:tplc="F21CB38E">
      <w:start w:val="2"/>
      <w:numFmt w:val="lowerLetter"/>
      <w:lvlText w:val="%1)"/>
      <w:lvlJc w:val="left"/>
      <w:pPr>
        <w:ind w:left="160" w:hanging="235"/>
      </w:pPr>
      <w:rPr>
        <w:rFonts w:ascii="Times New Roman" w:eastAsia="Times New Roman" w:hAnsi="Times New Roman" w:cs="Times New Roman" w:hint="default"/>
        <w:b w:val="0"/>
        <w:bCs w:val="0"/>
        <w:i w:val="0"/>
        <w:iCs w:val="0"/>
        <w:spacing w:val="-5"/>
        <w:w w:val="100"/>
        <w:sz w:val="20"/>
        <w:szCs w:val="20"/>
        <w:lang w:val="sq-AL" w:eastAsia="en-US" w:bidi="ar-SA"/>
      </w:rPr>
    </w:lvl>
    <w:lvl w:ilvl="1" w:tplc="0536288E">
      <w:numFmt w:val="bullet"/>
      <w:lvlText w:val="•"/>
      <w:lvlJc w:val="left"/>
      <w:pPr>
        <w:ind w:left="1106" w:hanging="235"/>
      </w:pPr>
      <w:rPr>
        <w:rFonts w:hint="default"/>
        <w:lang w:val="sq-AL" w:eastAsia="en-US" w:bidi="ar-SA"/>
      </w:rPr>
    </w:lvl>
    <w:lvl w:ilvl="2" w:tplc="55ACFD12">
      <w:numFmt w:val="bullet"/>
      <w:lvlText w:val="•"/>
      <w:lvlJc w:val="left"/>
      <w:pPr>
        <w:ind w:left="2053" w:hanging="235"/>
      </w:pPr>
      <w:rPr>
        <w:rFonts w:hint="default"/>
        <w:lang w:val="sq-AL" w:eastAsia="en-US" w:bidi="ar-SA"/>
      </w:rPr>
    </w:lvl>
    <w:lvl w:ilvl="3" w:tplc="1EB0D1D6">
      <w:numFmt w:val="bullet"/>
      <w:lvlText w:val="•"/>
      <w:lvlJc w:val="left"/>
      <w:pPr>
        <w:ind w:left="3000" w:hanging="235"/>
      </w:pPr>
      <w:rPr>
        <w:rFonts w:hint="default"/>
        <w:lang w:val="sq-AL" w:eastAsia="en-US" w:bidi="ar-SA"/>
      </w:rPr>
    </w:lvl>
    <w:lvl w:ilvl="4" w:tplc="AB2C658E">
      <w:numFmt w:val="bullet"/>
      <w:lvlText w:val="•"/>
      <w:lvlJc w:val="left"/>
      <w:pPr>
        <w:ind w:left="3947" w:hanging="235"/>
      </w:pPr>
      <w:rPr>
        <w:rFonts w:hint="default"/>
        <w:lang w:val="sq-AL" w:eastAsia="en-US" w:bidi="ar-SA"/>
      </w:rPr>
    </w:lvl>
    <w:lvl w:ilvl="5" w:tplc="8348EC90">
      <w:numFmt w:val="bullet"/>
      <w:lvlText w:val="•"/>
      <w:lvlJc w:val="left"/>
      <w:pPr>
        <w:ind w:left="4894" w:hanging="235"/>
      </w:pPr>
      <w:rPr>
        <w:rFonts w:hint="default"/>
        <w:lang w:val="sq-AL" w:eastAsia="en-US" w:bidi="ar-SA"/>
      </w:rPr>
    </w:lvl>
    <w:lvl w:ilvl="6" w:tplc="F8D4A494">
      <w:numFmt w:val="bullet"/>
      <w:lvlText w:val="•"/>
      <w:lvlJc w:val="left"/>
      <w:pPr>
        <w:ind w:left="5841" w:hanging="235"/>
      </w:pPr>
      <w:rPr>
        <w:rFonts w:hint="default"/>
        <w:lang w:val="sq-AL" w:eastAsia="en-US" w:bidi="ar-SA"/>
      </w:rPr>
    </w:lvl>
    <w:lvl w:ilvl="7" w:tplc="328A338E">
      <w:numFmt w:val="bullet"/>
      <w:lvlText w:val="•"/>
      <w:lvlJc w:val="left"/>
      <w:pPr>
        <w:ind w:left="6788" w:hanging="235"/>
      </w:pPr>
      <w:rPr>
        <w:rFonts w:hint="default"/>
        <w:lang w:val="sq-AL" w:eastAsia="en-US" w:bidi="ar-SA"/>
      </w:rPr>
    </w:lvl>
    <w:lvl w:ilvl="8" w:tplc="2EC45B8A">
      <w:numFmt w:val="bullet"/>
      <w:lvlText w:val="•"/>
      <w:lvlJc w:val="left"/>
      <w:pPr>
        <w:ind w:left="7735" w:hanging="235"/>
      </w:pPr>
      <w:rPr>
        <w:rFonts w:hint="default"/>
        <w:lang w:val="sq-AL" w:eastAsia="en-US" w:bidi="ar-SA"/>
      </w:rPr>
    </w:lvl>
  </w:abstractNum>
  <w:abstractNum w:abstractNumId="37" w15:restartNumberingAfterBreak="0">
    <w:nsid w:val="7C6037E1"/>
    <w:multiLevelType w:val="hybridMultilevel"/>
    <w:tmpl w:val="2700B7E6"/>
    <w:lvl w:ilvl="0" w:tplc="02C6C9AA">
      <w:start w:val="6"/>
      <w:numFmt w:val="bullet"/>
      <w:lvlText w:val="-"/>
      <w:lvlJc w:val="left"/>
      <w:pPr>
        <w:ind w:left="1085" w:hanging="360"/>
      </w:pPr>
      <w:rPr>
        <w:rFonts w:ascii="Times New Roman" w:eastAsia="Times New Roman" w:hAnsi="Times New Roman" w:cs="Times New Roman" w:hint="default"/>
      </w:rPr>
    </w:lvl>
    <w:lvl w:ilvl="1" w:tplc="04090003" w:tentative="1">
      <w:start w:val="1"/>
      <w:numFmt w:val="bullet"/>
      <w:lvlText w:val="o"/>
      <w:lvlJc w:val="left"/>
      <w:pPr>
        <w:ind w:left="1805" w:hanging="360"/>
      </w:pPr>
      <w:rPr>
        <w:rFonts w:ascii="Courier New" w:hAnsi="Courier New" w:cs="Courier New" w:hint="default"/>
      </w:rPr>
    </w:lvl>
    <w:lvl w:ilvl="2" w:tplc="04090005" w:tentative="1">
      <w:start w:val="1"/>
      <w:numFmt w:val="bullet"/>
      <w:lvlText w:val=""/>
      <w:lvlJc w:val="left"/>
      <w:pPr>
        <w:ind w:left="2525" w:hanging="360"/>
      </w:pPr>
      <w:rPr>
        <w:rFonts w:ascii="Wingdings" w:hAnsi="Wingdings" w:hint="default"/>
      </w:rPr>
    </w:lvl>
    <w:lvl w:ilvl="3" w:tplc="04090001" w:tentative="1">
      <w:start w:val="1"/>
      <w:numFmt w:val="bullet"/>
      <w:lvlText w:val=""/>
      <w:lvlJc w:val="left"/>
      <w:pPr>
        <w:ind w:left="3245" w:hanging="360"/>
      </w:pPr>
      <w:rPr>
        <w:rFonts w:ascii="Symbol" w:hAnsi="Symbol" w:hint="default"/>
      </w:rPr>
    </w:lvl>
    <w:lvl w:ilvl="4" w:tplc="04090003" w:tentative="1">
      <w:start w:val="1"/>
      <w:numFmt w:val="bullet"/>
      <w:lvlText w:val="o"/>
      <w:lvlJc w:val="left"/>
      <w:pPr>
        <w:ind w:left="3965" w:hanging="360"/>
      </w:pPr>
      <w:rPr>
        <w:rFonts w:ascii="Courier New" w:hAnsi="Courier New" w:cs="Courier New" w:hint="default"/>
      </w:rPr>
    </w:lvl>
    <w:lvl w:ilvl="5" w:tplc="04090005" w:tentative="1">
      <w:start w:val="1"/>
      <w:numFmt w:val="bullet"/>
      <w:lvlText w:val=""/>
      <w:lvlJc w:val="left"/>
      <w:pPr>
        <w:ind w:left="4685" w:hanging="360"/>
      </w:pPr>
      <w:rPr>
        <w:rFonts w:ascii="Wingdings" w:hAnsi="Wingdings" w:hint="default"/>
      </w:rPr>
    </w:lvl>
    <w:lvl w:ilvl="6" w:tplc="04090001" w:tentative="1">
      <w:start w:val="1"/>
      <w:numFmt w:val="bullet"/>
      <w:lvlText w:val=""/>
      <w:lvlJc w:val="left"/>
      <w:pPr>
        <w:ind w:left="5405" w:hanging="360"/>
      </w:pPr>
      <w:rPr>
        <w:rFonts w:ascii="Symbol" w:hAnsi="Symbol" w:hint="default"/>
      </w:rPr>
    </w:lvl>
    <w:lvl w:ilvl="7" w:tplc="04090003" w:tentative="1">
      <w:start w:val="1"/>
      <w:numFmt w:val="bullet"/>
      <w:lvlText w:val="o"/>
      <w:lvlJc w:val="left"/>
      <w:pPr>
        <w:ind w:left="6125" w:hanging="360"/>
      </w:pPr>
      <w:rPr>
        <w:rFonts w:ascii="Courier New" w:hAnsi="Courier New" w:cs="Courier New" w:hint="default"/>
      </w:rPr>
    </w:lvl>
    <w:lvl w:ilvl="8" w:tplc="04090005" w:tentative="1">
      <w:start w:val="1"/>
      <w:numFmt w:val="bullet"/>
      <w:lvlText w:val=""/>
      <w:lvlJc w:val="left"/>
      <w:pPr>
        <w:ind w:left="6845" w:hanging="360"/>
      </w:pPr>
      <w:rPr>
        <w:rFonts w:ascii="Wingdings" w:hAnsi="Wingdings" w:hint="default"/>
      </w:rPr>
    </w:lvl>
  </w:abstractNum>
  <w:abstractNum w:abstractNumId="38" w15:restartNumberingAfterBreak="0">
    <w:nsid w:val="7E125B27"/>
    <w:multiLevelType w:val="multilevel"/>
    <w:tmpl w:val="CB2CEA4C"/>
    <w:lvl w:ilvl="0">
      <w:start w:val="4"/>
      <w:numFmt w:val="decimal"/>
      <w:lvlText w:val="%1"/>
      <w:lvlJc w:val="left"/>
      <w:pPr>
        <w:ind w:left="480" w:hanging="480"/>
      </w:pPr>
      <w:rPr>
        <w:rFonts w:hint="default"/>
      </w:rPr>
    </w:lvl>
    <w:lvl w:ilvl="1">
      <w:start w:val="5"/>
      <w:numFmt w:val="decimal"/>
      <w:lvlText w:val="%1.%2"/>
      <w:lvlJc w:val="left"/>
      <w:pPr>
        <w:ind w:left="720" w:hanging="48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num w:numId="1">
    <w:abstractNumId w:val="36"/>
  </w:num>
  <w:num w:numId="2">
    <w:abstractNumId w:val="7"/>
  </w:num>
  <w:num w:numId="3">
    <w:abstractNumId w:val="33"/>
  </w:num>
  <w:num w:numId="4">
    <w:abstractNumId w:val="2"/>
  </w:num>
  <w:num w:numId="5">
    <w:abstractNumId w:val="22"/>
  </w:num>
  <w:num w:numId="6">
    <w:abstractNumId w:val="13"/>
  </w:num>
  <w:num w:numId="7">
    <w:abstractNumId w:val="25"/>
  </w:num>
  <w:num w:numId="8">
    <w:abstractNumId w:val="3"/>
  </w:num>
  <w:num w:numId="9">
    <w:abstractNumId w:val="9"/>
  </w:num>
  <w:num w:numId="10">
    <w:abstractNumId w:val="6"/>
  </w:num>
  <w:num w:numId="11">
    <w:abstractNumId w:val="28"/>
  </w:num>
  <w:num w:numId="12">
    <w:abstractNumId w:val="18"/>
  </w:num>
  <w:num w:numId="13">
    <w:abstractNumId w:val="37"/>
  </w:num>
  <w:num w:numId="14">
    <w:abstractNumId w:val="29"/>
  </w:num>
  <w:num w:numId="15">
    <w:abstractNumId w:val="21"/>
  </w:num>
  <w:num w:numId="16">
    <w:abstractNumId w:val="5"/>
  </w:num>
  <w:num w:numId="17">
    <w:abstractNumId w:val="0"/>
  </w:num>
  <w:num w:numId="18">
    <w:abstractNumId w:val="35"/>
  </w:num>
  <w:num w:numId="19">
    <w:abstractNumId w:val="24"/>
  </w:num>
  <w:num w:numId="20">
    <w:abstractNumId w:val="34"/>
  </w:num>
  <w:num w:numId="21">
    <w:abstractNumId w:val="8"/>
  </w:num>
  <w:num w:numId="22">
    <w:abstractNumId w:val="38"/>
  </w:num>
  <w:num w:numId="23">
    <w:abstractNumId w:val="1"/>
  </w:num>
  <w:num w:numId="24">
    <w:abstractNumId w:val="26"/>
  </w:num>
  <w:num w:numId="25">
    <w:abstractNumId w:val="31"/>
  </w:num>
  <w:num w:numId="26">
    <w:abstractNumId w:val="19"/>
  </w:num>
  <w:num w:numId="27">
    <w:abstractNumId w:val="11"/>
  </w:num>
  <w:num w:numId="28">
    <w:abstractNumId w:val="32"/>
  </w:num>
  <w:num w:numId="29">
    <w:abstractNumId w:val="27"/>
  </w:num>
  <w:num w:numId="30">
    <w:abstractNumId w:val="20"/>
  </w:num>
  <w:num w:numId="31">
    <w:abstractNumId w:val="12"/>
  </w:num>
  <w:num w:numId="32">
    <w:abstractNumId w:val="17"/>
  </w:num>
  <w:num w:numId="33">
    <w:abstractNumId w:val="14"/>
  </w:num>
  <w:num w:numId="34">
    <w:abstractNumId w:val="15"/>
  </w:num>
  <w:num w:numId="35">
    <w:abstractNumId w:val="16"/>
  </w:num>
  <w:num w:numId="36">
    <w:abstractNumId w:val="4"/>
  </w:num>
  <w:num w:numId="37">
    <w:abstractNumId w:val="30"/>
  </w:num>
  <w:num w:numId="38">
    <w:abstractNumId w:val="23"/>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BEF"/>
    <w:rsid w:val="000017E2"/>
    <w:rsid w:val="00004777"/>
    <w:rsid w:val="00004B7E"/>
    <w:rsid w:val="0000507A"/>
    <w:rsid w:val="00011358"/>
    <w:rsid w:val="000148B7"/>
    <w:rsid w:val="00020763"/>
    <w:rsid w:val="00027086"/>
    <w:rsid w:val="00032821"/>
    <w:rsid w:val="00035BE6"/>
    <w:rsid w:val="0004053A"/>
    <w:rsid w:val="00060334"/>
    <w:rsid w:val="00075494"/>
    <w:rsid w:val="00075FFB"/>
    <w:rsid w:val="000761A7"/>
    <w:rsid w:val="00080DA9"/>
    <w:rsid w:val="00086A89"/>
    <w:rsid w:val="00087B7A"/>
    <w:rsid w:val="000A27A3"/>
    <w:rsid w:val="000A548C"/>
    <w:rsid w:val="000A6E50"/>
    <w:rsid w:val="000B7281"/>
    <w:rsid w:val="000C58A4"/>
    <w:rsid w:val="000F5FAA"/>
    <w:rsid w:val="001020DB"/>
    <w:rsid w:val="00103A4D"/>
    <w:rsid w:val="00107CB6"/>
    <w:rsid w:val="00114013"/>
    <w:rsid w:val="001147F3"/>
    <w:rsid w:val="00121CB7"/>
    <w:rsid w:val="00127461"/>
    <w:rsid w:val="001332D4"/>
    <w:rsid w:val="00133FBA"/>
    <w:rsid w:val="001347FC"/>
    <w:rsid w:val="001520FC"/>
    <w:rsid w:val="00161B0E"/>
    <w:rsid w:val="0016260B"/>
    <w:rsid w:val="00162D35"/>
    <w:rsid w:val="00172642"/>
    <w:rsid w:val="00184451"/>
    <w:rsid w:val="00186A26"/>
    <w:rsid w:val="00192E3B"/>
    <w:rsid w:val="00193CBC"/>
    <w:rsid w:val="00194665"/>
    <w:rsid w:val="001A018A"/>
    <w:rsid w:val="001A42C9"/>
    <w:rsid w:val="001A5C94"/>
    <w:rsid w:val="001A70F1"/>
    <w:rsid w:val="001A756C"/>
    <w:rsid w:val="001B5A30"/>
    <w:rsid w:val="001C36DD"/>
    <w:rsid w:val="001D2998"/>
    <w:rsid w:val="001D6F17"/>
    <w:rsid w:val="001E4B0F"/>
    <w:rsid w:val="001F0F07"/>
    <w:rsid w:val="00203D91"/>
    <w:rsid w:val="00207AAF"/>
    <w:rsid w:val="002148CA"/>
    <w:rsid w:val="002211A8"/>
    <w:rsid w:val="00221466"/>
    <w:rsid w:val="00224762"/>
    <w:rsid w:val="00234682"/>
    <w:rsid w:val="002433D4"/>
    <w:rsid w:val="002523B9"/>
    <w:rsid w:val="002670CA"/>
    <w:rsid w:val="00271136"/>
    <w:rsid w:val="00277930"/>
    <w:rsid w:val="002852E9"/>
    <w:rsid w:val="002902A0"/>
    <w:rsid w:val="00290927"/>
    <w:rsid w:val="00292F3D"/>
    <w:rsid w:val="00293EF1"/>
    <w:rsid w:val="002940D2"/>
    <w:rsid w:val="002B2110"/>
    <w:rsid w:val="002B3EC7"/>
    <w:rsid w:val="002B6043"/>
    <w:rsid w:val="002E1551"/>
    <w:rsid w:val="00300F91"/>
    <w:rsid w:val="003014C2"/>
    <w:rsid w:val="00302F01"/>
    <w:rsid w:val="0031130C"/>
    <w:rsid w:val="00311963"/>
    <w:rsid w:val="00313AEA"/>
    <w:rsid w:val="00323F54"/>
    <w:rsid w:val="00333344"/>
    <w:rsid w:val="00353ADC"/>
    <w:rsid w:val="0035674C"/>
    <w:rsid w:val="00361C0B"/>
    <w:rsid w:val="00364550"/>
    <w:rsid w:val="00365CFF"/>
    <w:rsid w:val="00367185"/>
    <w:rsid w:val="00367EF9"/>
    <w:rsid w:val="00373822"/>
    <w:rsid w:val="00373DCF"/>
    <w:rsid w:val="0037786C"/>
    <w:rsid w:val="0039703E"/>
    <w:rsid w:val="003A22EE"/>
    <w:rsid w:val="003A3614"/>
    <w:rsid w:val="003A4266"/>
    <w:rsid w:val="003A55B5"/>
    <w:rsid w:val="003A66EC"/>
    <w:rsid w:val="003A7A8D"/>
    <w:rsid w:val="003B31E7"/>
    <w:rsid w:val="003B4BDF"/>
    <w:rsid w:val="003C2BB6"/>
    <w:rsid w:val="003C424B"/>
    <w:rsid w:val="003C71BB"/>
    <w:rsid w:val="003D3BEF"/>
    <w:rsid w:val="003E09B4"/>
    <w:rsid w:val="003E60CD"/>
    <w:rsid w:val="00410C45"/>
    <w:rsid w:val="00412A17"/>
    <w:rsid w:val="00412B7C"/>
    <w:rsid w:val="00421E98"/>
    <w:rsid w:val="00424E63"/>
    <w:rsid w:val="00432756"/>
    <w:rsid w:val="00433474"/>
    <w:rsid w:val="00444115"/>
    <w:rsid w:val="0044622A"/>
    <w:rsid w:val="0045208E"/>
    <w:rsid w:val="0045645A"/>
    <w:rsid w:val="00470D54"/>
    <w:rsid w:val="00471770"/>
    <w:rsid w:val="004957D9"/>
    <w:rsid w:val="004A1715"/>
    <w:rsid w:val="004B0010"/>
    <w:rsid w:val="004B3EB7"/>
    <w:rsid w:val="004B6A89"/>
    <w:rsid w:val="004C05DE"/>
    <w:rsid w:val="004C15E1"/>
    <w:rsid w:val="004C7F9B"/>
    <w:rsid w:val="004D1601"/>
    <w:rsid w:val="004E1614"/>
    <w:rsid w:val="004E44EB"/>
    <w:rsid w:val="004E5DE6"/>
    <w:rsid w:val="004E705F"/>
    <w:rsid w:val="004E7E26"/>
    <w:rsid w:val="004F4B7A"/>
    <w:rsid w:val="004F55E1"/>
    <w:rsid w:val="004F5FC7"/>
    <w:rsid w:val="0050203A"/>
    <w:rsid w:val="00530AE3"/>
    <w:rsid w:val="00532DE4"/>
    <w:rsid w:val="005517D9"/>
    <w:rsid w:val="00553BC4"/>
    <w:rsid w:val="005544BE"/>
    <w:rsid w:val="00554C85"/>
    <w:rsid w:val="00554F3D"/>
    <w:rsid w:val="005601AF"/>
    <w:rsid w:val="00570E58"/>
    <w:rsid w:val="005713A6"/>
    <w:rsid w:val="00582997"/>
    <w:rsid w:val="00590F00"/>
    <w:rsid w:val="005919B9"/>
    <w:rsid w:val="00593DA1"/>
    <w:rsid w:val="00594257"/>
    <w:rsid w:val="005A0B1A"/>
    <w:rsid w:val="005A13DE"/>
    <w:rsid w:val="005A64DE"/>
    <w:rsid w:val="005B3788"/>
    <w:rsid w:val="005C6678"/>
    <w:rsid w:val="005C66EC"/>
    <w:rsid w:val="005D6A11"/>
    <w:rsid w:val="005D755A"/>
    <w:rsid w:val="005E5CE5"/>
    <w:rsid w:val="005F19D1"/>
    <w:rsid w:val="005F417A"/>
    <w:rsid w:val="005F796C"/>
    <w:rsid w:val="00603193"/>
    <w:rsid w:val="00612513"/>
    <w:rsid w:val="00612F0E"/>
    <w:rsid w:val="00623780"/>
    <w:rsid w:val="00623853"/>
    <w:rsid w:val="00624C14"/>
    <w:rsid w:val="0063383E"/>
    <w:rsid w:val="006343A7"/>
    <w:rsid w:val="00635604"/>
    <w:rsid w:val="0064047B"/>
    <w:rsid w:val="006537FC"/>
    <w:rsid w:val="00665E7A"/>
    <w:rsid w:val="0066700B"/>
    <w:rsid w:val="006730DD"/>
    <w:rsid w:val="0068372D"/>
    <w:rsid w:val="00684084"/>
    <w:rsid w:val="0069236D"/>
    <w:rsid w:val="00695E4B"/>
    <w:rsid w:val="006A18B2"/>
    <w:rsid w:val="006A27A8"/>
    <w:rsid w:val="006B1871"/>
    <w:rsid w:val="006C0E77"/>
    <w:rsid w:val="006C118A"/>
    <w:rsid w:val="006C20B0"/>
    <w:rsid w:val="006D29F1"/>
    <w:rsid w:val="006D45A5"/>
    <w:rsid w:val="006D6E6E"/>
    <w:rsid w:val="006E0AA4"/>
    <w:rsid w:val="006E23E8"/>
    <w:rsid w:val="006F078A"/>
    <w:rsid w:val="006F296A"/>
    <w:rsid w:val="006F50B3"/>
    <w:rsid w:val="00702717"/>
    <w:rsid w:val="0070305B"/>
    <w:rsid w:val="00704E7B"/>
    <w:rsid w:val="00705FDD"/>
    <w:rsid w:val="007150F0"/>
    <w:rsid w:val="00723693"/>
    <w:rsid w:val="00734725"/>
    <w:rsid w:val="007403D7"/>
    <w:rsid w:val="007562EA"/>
    <w:rsid w:val="007816E8"/>
    <w:rsid w:val="00790720"/>
    <w:rsid w:val="00791160"/>
    <w:rsid w:val="007941BA"/>
    <w:rsid w:val="007B7FE3"/>
    <w:rsid w:val="007C527D"/>
    <w:rsid w:val="007C75BA"/>
    <w:rsid w:val="007D7077"/>
    <w:rsid w:val="007E305E"/>
    <w:rsid w:val="007F7627"/>
    <w:rsid w:val="00801B76"/>
    <w:rsid w:val="00813F5C"/>
    <w:rsid w:val="0081535B"/>
    <w:rsid w:val="008157F7"/>
    <w:rsid w:val="008305CB"/>
    <w:rsid w:val="00832519"/>
    <w:rsid w:val="00833F5C"/>
    <w:rsid w:val="008416A1"/>
    <w:rsid w:val="008441CA"/>
    <w:rsid w:val="008474C6"/>
    <w:rsid w:val="00847CCF"/>
    <w:rsid w:val="00847EF4"/>
    <w:rsid w:val="00851A08"/>
    <w:rsid w:val="00851C42"/>
    <w:rsid w:val="00853A71"/>
    <w:rsid w:val="008557DA"/>
    <w:rsid w:val="00862053"/>
    <w:rsid w:val="00862C76"/>
    <w:rsid w:val="00862C9B"/>
    <w:rsid w:val="008658B7"/>
    <w:rsid w:val="00876EC8"/>
    <w:rsid w:val="00880F11"/>
    <w:rsid w:val="00881B8D"/>
    <w:rsid w:val="00881E7D"/>
    <w:rsid w:val="008965BC"/>
    <w:rsid w:val="008A06BE"/>
    <w:rsid w:val="008A7C77"/>
    <w:rsid w:val="008C1522"/>
    <w:rsid w:val="008C7057"/>
    <w:rsid w:val="008D1AD3"/>
    <w:rsid w:val="008E161D"/>
    <w:rsid w:val="008E1E34"/>
    <w:rsid w:val="008E22A3"/>
    <w:rsid w:val="008E6422"/>
    <w:rsid w:val="008F3F31"/>
    <w:rsid w:val="008F452A"/>
    <w:rsid w:val="008F79B4"/>
    <w:rsid w:val="00900AD1"/>
    <w:rsid w:val="00903389"/>
    <w:rsid w:val="009075AF"/>
    <w:rsid w:val="00912E4F"/>
    <w:rsid w:val="0091380D"/>
    <w:rsid w:val="009139D3"/>
    <w:rsid w:val="0092698B"/>
    <w:rsid w:val="00931B05"/>
    <w:rsid w:val="009417E6"/>
    <w:rsid w:val="00946097"/>
    <w:rsid w:val="00961F7F"/>
    <w:rsid w:val="0096295E"/>
    <w:rsid w:val="00964705"/>
    <w:rsid w:val="00967C3F"/>
    <w:rsid w:val="0098116D"/>
    <w:rsid w:val="00982BA4"/>
    <w:rsid w:val="00987940"/>
    <w:rsid w:val="00992E65"/>
    <w:rsid w:val="009A2178"/>
    <w:rsid w:val="009A25D0"/>
    <w:rsid w:val="009A56E1"/>
    <w:rsid w:val="009B086A"/>
    <w:rsid w:val="009C03A3"/>
    <w:rsid w:val="009C0E03"/>
    <w:rsid w:val="009C1B6A"/>
    <w:rsid w:val="009C368C"/>
    <w:rsid w:val="009C5584"/>
    <w:rsid w:val="009D437A"/>
    <w:rsid w:val="009E7D06"/>
    <w:rsid w:val="009F2E00"/>
    <w:rsid w:val="009F480E"/>
    <w:rsid w:val="009F7FD7"/>
    <w:rsid w:val="00A01ED4"/>
    <w:rsid w:val="00A04E80"/>
    <w:rsid w:val="00A37F1C"/>
    <w:rsid w:val="00A42B52"/>
    <w:rsid w:val="00A42F92"/>
    <w:rsid w:val="00A60587"/>
    <w:rsid w:val="00A663C9"/>
    <w:rsid w:val="00A71CA0"/>
    <w:rsid w:val="00A7662A"/>
    <w:rsid w:val="00A80E45"/>
    <w:rsid w:val="00A832A0"/>
    <w:rsid w:val="00A868D3"/>
    <w:rsid w:val="00A87BA4"/>
    <w:rsid w:val="00A90F23"/>
    <w:rsid w:val="00A91413"/>
    <w:rsid w:val="00A917DD"/>
    <w:rsid w:val="00AA2ED1"/>
    <w:rsid w:val="00AA399B"/>
    <w:rsid w:val="00AB415F"/>
    <w:rsid w:val="00AC536B"/>
    <w:rsid w:val="00AE5BC8"/>
    <w:rsid w:val="00AF2A83"/>
    <w:rsid w:val="00AF3595"/>
    <w:rsid w:val="00B041AA"/>
    <w:rsid w:val="00B04B10"/>
    <w:rsid w:val="00B053D8"/>
    <w:rsid w:val="00B0548D"/>
    <w:rsid w:val="00B103AA"/>
    <w:rsid w:val="00B16D21"/>
    <w:rsid w:val="00B3442A"/>
    <w:rsid w:val="00B351AA"/>
    <w:rsid w:val="00B35B21"/>
    <w:rsid w:val="00B44E80"/>
    <w:rsid w:val="00B5401C"/>
    <w:rsid w:val="00B61222"/>
    <w:rsid w:val="00B85E6D"/>
    <w:rsid w:val="00B86380"/>
    <w:rsid w:val="00BA3035"/>
    <w:rsid w:val="00BA658F"/>
    <w:rsid w:val="00BA7218"/>
    <w:rsid w:val="00BB19D3"/>
    <w:rsid w:val="00BC1257"/>
    <w:rsid w:val="00BC5DD0"/>
    <w:rsid w:val="00BC618F"/>
    <w:rsid w:val="00BC69D1"/>
    <w:rsid w:val="00BD3174"/>
    <w:rsid w:val="00BD5B5F"/>
    <w:rsid w:val="00BE259F"/>
    <w:rsid w:val="00BE2ED9"/>
    <w:rsid w:val="00BE3A49"/>
    <w:rsid w:val="00BE42F4"/>
    <w:rsid w:val="00BE4528"/>
    <w:rsid w:val="00BE5A19"/>
    <w:rsid w:val="00BE6EC3"/>
    <w:rsid w:val="00BF3283"/>
    <w:rsid w:val="00C0780D"/>
    <w:rsid w:val="00C10D51"/>
    <w:rsid w:val="00C154F8"/>
    <w:rsid w:val="00C221EB"/>
    <w:rsid w:val="00C2333C"/>
    <w:rsid w:val="00C30A91"/>
    <w:rsid w:val="00C40408"/>
    <w:rsid w:val="00C62E9B"/>
    <w:rsid w:val="00C651B3"/>
    <w:rsid w:val="00C70779"/>
    <w:rsid w:val="00C752F5"/>
    <w:rsid w:val="00C8015B"/>
    <w:rsid w:val="00C866B3"/>
    <w:rsid w:val="00C872C7"/>
    <w:rsid w:val="00C87A1C"/>
    <w:rsid w:val="00C9077F"/>
    <w:rsid w:val="00C90833"/>
    <w:rsid w:val="00C96D66"/>
    <w:rsid w:val="00CA3688"/>
    <w:rsid w:val="00CA6419"/>
    <w:rsid w:val="00CB40D7"/>
    <w:rsid w:val="00CB6CC5"/>
    <w:rsid w:val="00CC0130"/>
    <w:rsid w:val="00CC170B"/>
    <w:rsid w:val="00CC1842"/>
    <w:rsid w:val="00CD0CEC"/>
    <w:rsid w:val="00CD4048"/>
    <w:rsid w:val="00CD5278"/>
    <w:rsid w:val="00CD5A17"/>
    <w:rsid w:val="00CE2F63"/>
    <w:rsid w:val="00CF5F6D"/>
    <w:rsid w:val="00D0603E"/>
    <w:rsid w:val="00D11D5B"/>
    <w:rsid w:val="00D20F32"/>
    <w:rsid w:val="00D21710"/>
    <w:rsid w:val="00D230BA"/>
    <w:rsid w:val="00D239C9"/>
    <w:rsid w:val="00D25621"/>
    <w:rsid w:val="00D32F46"/>
    <w:rsid w:val="00D35460"/>
    <w:rsid w:val="00D369B2"/>
    <w:rsid w:val="00D46CFF"/>
    <w:rsid w:val="00D46D32"/>
    <w:rsid w:val="00D62AD9"/>
    <w:rsid w:val="00D71D15"/>
    <w:rsid w:val="00D8173D"/>
    <w:rsid w:val="00D87C4C"/>
    <w:rsid w:val="00DA4F74"/>
    <w:rsid w:val="00DA6BDA"/>
    <w:rsid w:val="00DB146C"/>
    <w:rsid w:val="00DB1476"/>
    <w:rsid w:val="00DB45BB"/>
    <w:rsid w:val="00DB7990"/>
    <w:rsid w:val="00DC3FE1"/>
    <w:rsid w:val="00DD0D06"/>
    <w:rsid w:val="00DD2D2E"/>
    <w:rsid w:val="00DD5BBF"/>
    <w:rsid w:val="00DE11E2"/>
    <w:rsid w:val="00DE72A6"/>
    <w:rsid w:val="00DF0736"/>
    <w:rsid w:val="00DF1D9E"/>
    <w:rsid w:val="00DF759F"/>
    <w:rsid w:val="00E00064"/>
    <w:rsid w:val="00E03687"/>
    <w:rsid w:val="00E07397"/>
    <w:rsid w:val="00E1490C"/>
    <w:rsid w:val="00E206E5"/>
    <w:rsid w:val="00E20790"/>
    <w:rsid w:val="00E24CA1"/>
    <w:rsid w:val="00E25826"/>
    <w:rsid w:val="00E27F25"/>
    <w:rsid w:val="00E30D2C"/>
    <w:rsid w:val="00E3431B"/>
    <w:rsid w:val="00E52E7A"/>
    <w:rsid w:val="00E6283E"/>
    <w:rsid w:val="00E631C3"/>
    <w:rsid w:val="00E64FA8"/>
    <w:rsid w:val="00E658DB"/>
    <w:rsid w:val="00E724AA"/>
    <w:rsid w:val="00E766E9"/>
    <w:rsid w:val="00E8769A"/>
    <w:rsid w:val="00E93484"/>
    <w:rsid w:val="00E93D01"/>
    <w:rsid w:val="00EA1A93"/>
    <w:rsid w:val="00EA4850"/>
    <w:rsid w:val="00EC2A2A"/>
    <w:rsid w:val="00EC3FAD"/>
    <w:rsid w:val="00EC4B56"/>
    <w:rsid w:val="00EC7E57"/>
    <w:rsid w:val="00EF5385"/>
    <w:rsid w:val="00EF6443"/>
    <w:rsid w:val="00F005CC"/>
    <w:rsid w:val="00F01581"/>
    <w:rsid w:val="00F034FC"/>
    <w:rsid w:val="00F05BCA"/>
    <w:rsid w:val="00F25CE8"/>
    <w:rsid w:val="00F350F1"/>
    <w:rsid w:val="00F35D95"/>
    <w:rsid w:val="00F50341"/>
    <w:rsid w:val="00F5453A"/>
    <w:rsid w:val="00F60A07"/>
    <w:rsid w:val="00F62DAA"/>
    <w:rsid w:val="00F66C1D"/>
    <w:rsid w:val="00F71BA5"/>
    <w:rsid w:val="00F819AB"/>
    <w:rsid w:val="00F835C1"/>
    <w:rsid w:val="00F92DA0"/>
    <w:rsid w:val="00F94FD2"/>
    <w:rsid w:val="00F97752"/>
    <w:rsid w:val="00FA08E8"/>
    <w:rsid w:val="00FA5BE9"/>
    <w:rsid w:val="00FB355A"/>
    <w:rsid w:val="00FB52A4"/>
    <w:rsid w:val="00FB6A92"/>
    <w:rsid w:val="00FC4D12"/>
    <w:rsid w:val="00FD4EDD"/>
    <w:rsid w:val="00FE2A3A"/>
    <w:rsid w:val="00FE6774"/>
    <w:rsid w:val="00FE7655"/>
    <w:rsid w:val="00FF2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7B473"/>
  <w15:docId w15:val="{02612D9F-6BF6-4269-B01E-CCD420366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3BEF"/>
    <w:pPr>
      <w:widowControl w:val="0"/>
      <w:autoSpaceDE w:val="0"/>
      <w:autoSpaceDN w:val="0"/>
      <w:spacing w:after="0" w:line="240" w:lineRule="auto"/>
    </w:pPr>
    <w:rPr>
      <w:rFonts w:ascii="Times New Roman" w:eastAsia="Times New Roman" w:hAnsi="Times New Roman" w:cs="Times New Roman"/>
      <w:lang w:val="sq-AL"/>
    </w:rPr>
  </w:style>
  <w:style w:type="paragraph" w:styleId="Heading1">
    <w:name w:val="heading 1"/>
    <w:basedOn w:val="Normal"/>
    <w:link w:val="Heading1Char"/>
    <w:uiPriority w:val="1"/>
    <w:qFormat/>
    <w:rsid w:val="003D3BEF"/>
    <w:pPr>
      <w:ind w:left="2168" w:right="620"/>
      <w:jc w:val="center"/>
      <w:outlineLvl w:val="0"/>
    </w:pPr>
    <w:rPr>
      <w:b/>
      <w:bCs/>
      <w:sz w:val="24"/>
      <w:szCs w:val="24"/>
    </w:rPr>
  </w:style>
  <w:style w:type="paragraph" w:styleId="Heading2">
    <w:name w:val="heading 2"/>
    <w:basedOn w:val="Normal"/>
    <w:link w:val="Heading2Char"/>
    <w:uiPriority w:val="1"/>
    <w:qFormat/>
    <w:rsid w:val="003D3BEF"/>
    <w:pPr>
      <w:spacing w:before="125"/>
      <w:ind w:left="1105" w:hanging="605"/>
      <w:jc w:val="both"/>
      <w:outlineLvl w:val="1"/>
    </w:pPr>
    <w:rPr>
      <w:b/>
      <w:bCs/>
      <w:sz w:val="24"/>
      <w:szCs w:val="24"/>
    </w:rPr>
  </w:style>
  <w:style w:type="paragraph" w:styleId="Heading3">
    <w:name w:val="heading 3"/>
    <w:basedOn w:val="Normal"/>
    <w:next w:val="Normal"/>
    <w:link w:val="Heading3Char"/>
    <w:uiPriority w:val="9"/>
    <w:unhideWhenUsed/>
    <w:qFormat/>
    <w:rsid w:val="003D3BEF"/>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D3BEF"/>
    <w:rPr>
      <w:rFonts w:ascii="Times New Roman" w:eastAsia="Times New Roman" w:hAnsi="Times New Roman" w:cs="Times New Roman"/>
      <w:b/>
      <w:bCs/>
      <w:sz w:val="24"/>
      <w:szCs w:val="24"/>
      <w:lang w:val="sq-AL"/>
    </w:rPr>
  </w:style>
  <w:style w:type="character" w:customStyle="1" w:styleId="Heading2Char">
    <w:name w:val="Heading 2 Char"/>
    <w:basedOn w:val="DefaultParagraphFont"/>
    <w:link w:val="Heading2"/>
    <w:uiPriority w:val="1"/>
    <w:rsid w:val="003D3BEF"/>
    <w:rPr>
      <w:rFonts w:ascii="Times New Roman" w:eastAsia="Times New Roman" w:hAnsi="Times New Roman" w:cs="Times New Roman"/>
      <w:b/>
      <w:bCs/>
      <w:sz w:val="24"/>
      <w:szCs w:val="24"/>
      <w:lang w:val="sq-AL"/>
    </w:rPr>
  </w:style>
  <w:style w:type="character" w:customStyle="1" w:styleId="Heading3Char">
    <w:name w:val="Heading 3 Char"/>
    <w:basedOn w:val="DefaultParagraphFont"/>
    <w:link w:val="Heading3"/>
    <w:uiPriority w:val="9"/>
    <w:rsid w:val="003D3BEF"/>
    <w:rPr>
      <w:rFonts w:asciiTheme="majorHAnsi" w:eastAsiaTheme="majorEastAsia" w:hAnsiTheme="majorHAnsi" w:cstheme="majorBidi"/>
      <w:color w:val="1F4D78" w:themeColor="accent1" w:themeShade="7F"/>
      <w:sz w:val="24"/>
      <w:szCs w:val="24"/>
      <w:lang w:val="sq-AL"/>
    </w:rPr>
  </w:style>
  <w:style w:type="paragraph" w:styleId="TOC1">
    <w:name w:val="toc 1"/>
    <w:basedOn w:val="Normal"/>
    <w:uiPriority w:val="39"/>
    <w:qFormat/>
    <w:rsid w:val="003D3BEF"/>
    <w:pPr>
      <w:spacing w:before="242"/>
      <w:ind w:left="160"/>
    </w:pPr>
    <w:rPr>
      <w:b/>
      <w:bCs/>
      <w:sz w:val="24"/>
      <w:szCs w:val="24"/>
    </w:rPr>
  </w:style>
  <w:style w:type="paragraph" w:styleId="TOC2">
    <w:name w:val="toc 2"/>
    <w:basedOn w:val="Normal"/>
    <w:uiPriority w:val="39"/>
    <w:qFormat/>
    <w:rsid w:val="003D3BEF"/>
    <w:pPr>
      <w:spacing w:before="243"/>
      <w:ind w:left="764" w:hanging="605"/>
    </w:pPr>
    <w:rPr>
      <w:sz w:val="24"/>
      <w:szCs w:val="24"/>
    </w:rPr>
  </w:style>
  <w:style w:type="paragraph" w:styleId="BodyText">
    <w:name w:val="Body Text"/>
    <w:basedOn w:val="Normal"/>
    <w:link w:val="BodyTextChar"/>
    <w:uiPriority w:val="1"/>
    <w:qFormat/>
    <w:rsid w:val="003D3BEF"/>
    <w:pPr>
      <w:ind w:left="160"/>
    </w:pPr>
    <w:rPr>
      <w:sz w:val="24"/>
      <w:szCs w:val="24"/>
    </w:rPr>
  </w:style>
  <w:style w:type="character" w:customStyle="1" w:styleId="BodyTextChar">
    <w:name w:val="Body Text Char"/>
    <w:basedOn w:val="DefaultParagraphFont"/>
    <w:link w:val="BodyText"/>
    <w:uiPriority w:val="1"/>
    <w:rsid w:val="003D3BEF"/>
    <w:rPr>
      <w:rFonts w:ascii="Times New Roman" w:eastAsia="Times New Roman" w:hAnsi="Times New Roman" w:cs="Times New Roman"/>
      <w:sz w:val="24"/>
      <w:szCs w:val="24"/>
      <w:lang w:val="sq-AL"/>
    </w:rPr>
  </w:style>
  <w:style w:type="paragraph" w:styleId="Title">
    <w:name w:val="Title"/>
    <w:basedOn w:val="Normal"/>
    <w:link w:val="TitleChar"/>
    <w:uiPriority w:val="1"/>
    <w:qFormat/>
    <w:rsid w:val="003D3BEF"/>
    <w:pPr>
      <w:ind w:left="2673" w:right="2952"/>
      <w:jc w:val="center"/>
    </w:pPr>
    <w:rPr>
      <w:b/>
      <w:bCs/>
      <w:sz w:val="28"/>
      <w:szCs w:val="28"/>
    </w:rPr>
  </w:style>
  <w:style w:type="character" w:customStyle="1" w:styleId="TitleChar">
    <w:name w:val="Title Char"/>
    <w:basedOn w:val="DefaultParagraphFont"/>
    <w:link w:val="Title"/>
    <w:uiPriority w:val="1"/>
    <w:rsid w:val="003D3BEF"/>
    <w:rPr>
      <w:rFonts w:ascii="Times New Roman" w:eastAsia="Times New Roman" w:hAnsi="Times New Roman" w:cs="Times New Roman"/>
      <w:b/>
      <w:bCs/>
      <w:sz w:val="28"/>
      <w:szCs w:val="28"/>
      <w:lang w:val="sq-AL"/>
    </w:rPr>
  </w:style>
  <w:style w:type="paragraph" w:styleId="ListParagraph">
    <w:name w:val="List Paragraph"/>
    <w:basedOn w:val="Normal"/>
    <w:uiPriority w:val="34"/>
    <w:qFormat/>
    <w:rsid w:val="003D3BEF"/>
    <w:pPr>
      <w:spacing w:before="243"/>
      <w:ind w:left="764" w:hanging="605"/>
    </w:pPr>
  </w:style>
  <w:style w:type="paragraph" w:customStyle="1" w:styleId="TableParagraph">
    <w:name w:val="Table Paragraph"/>
    <w:basedOn w:val="Normal"/>
    <w:uiPriority w:val="1"/>
    <w:qFormat/>
    <w:rsid w:val="003D3BEF"/>
    <w:pPr>
      <w:spacing w:before="123"/>
      <w:ind w:left="50"/>
    </w:pPr>
  </w:style>
  <w:style w:type="paragraph" w:styleId="FootnoteText">
    <w:name w:val="footnote text"/>
    <w:basedOn w:val="Normal"/>
    <w:link w:val="FootnoteTextChar"/>
    <w:uiPriority w:val="99"/>
    <w:unhideWhenUsed/>
    <w:rsid w:val="003D3BEF"/>
    <w:rPr>
      <w:sz w:val="20"/>
      <w:szCs w:val="20"/>
    </w:rPr>
  </w:style>
  <w:style w:type="character" w:customStyle="1" w:styleId="FootnoteTextChar">
    <w:name w:val="Footnote Text Char"/>
    <w:basedOn w:val="DefaultParagraphFont"/>
    <w:link w:val="FootnoteText"/>
    <w:uiPriority w:val="99"/>
    <w:rsid w:val="003D3BEF"/>
    <w:rPr>
      <w:rFonts w:ascii="Times New Roman" w:eastAsia="Times New Roman" w:hAnsi="Times New Roman" w:cs="Times New Roman"/>
      <w:sz w:val="20"/>
      <w:szCs w:val="20"/>
      <w:lang w:val="sq-AL"/>
    </w:rPr>
  </w:style>
  <w:style w:type="character" w:styleId="FootnoteReference">
    <w:name w:val="footnote reference"/>
    <w:basedOn w:val="DefaultParagraphFont"/>
    <w:uiPriority w:val="99"/>
    <w:semiHidden/>
    <w:unhideWhenUsed/>
    <w:rsid w:val="003D3BEF"/>
    <w:rPr>
      <w:vertAlign w:val="superscript"/>
    </w:rPr>
  </w:style>
  <w:style w:type="paragraph" w:styleId="TOCHeading">
    <w:name w:val="TOC Heading"/>
    <w:basedOn w:val="Heading1"/>
    <w:next w:val="Normal"/>
    <w:uiPriority w:val="39"/>
    <w:unhideWhenUsed/>
    <w:qFormat/>
    <w:rsid w:val="003D3BEF"/>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2E74B5" w:themeColor="accent1" w:themeShade="BF"/>
      <w:sz w:val="32"/>
      <w:szCs w:val="32"/>
      <w:lang w:val="en-US"/>
    </w:rPr>
  </w:style>
  <w:style w:type="paragraph" w:styleId="TOC3">
    <w:name w:val="toc 3"/>
    <w:basedOn w:val="Normal"/>
    <w:next w:val="Normal"/>
    <w:autoRedefine/>
    <w:uiPriority w:val="39"/>
    <w:unhideWhenUsed/>
    <w:rsid w:val="003D3BEF"/>
    <w:pPr>
      <w:spacing w:after="100"/>
      <w:ind w:left="440"/>
    </w:pPr>
  </w:style>
  <w:style w:type="character" w:styleId="Hyperlink">
    <w:name w:val="Hyperlink"/>
    <w:basedOn w:val="DefaultParagraphFont"/>
    <w:uiPriority w:val="99"/>
    <w:unhideWhenUsed/>
    <w:rsid w:val="003D3BEF"/>
    <w:rPr>
      <w:color w:val="0563C1" w:themeColor="hyperlink"/>
      <w:u w:val="single"/>
    </w:rPr>
  </w:style>
  <w:style w:type="character" w:styleId="CommentReference">
    <w:name w:val="annotation reference"/>
    <w:basedOn w:val="DefaultParagraphFont"/>
    <w:uiPriority w:val="99"/>
    <w:semiHidden/>
    <w:unhideWhenUsed/>
    <w:rsid w:val="003D3BEF"/>
    <w:rPr>
      <w:sz w:val="16"/>
      <w:szCs w:val="16"/>
    </w:rPr>
  </w:style>
  <w:style w:type="paragraph" w:styleId="CommentText">
    <w:name w:val="annotation text"/>
    <w:basedOn w:val="Normal"/>
    <w:link w:val="CommentTextChar"/>
    <w:uiPriority w:val="99"/>
    <w:unhideWhenUsed/>
    <w:rsid w:val="003D3BEF"/>
    <w:rPr>
      <w:sz w:val="20"/>
      <w:szCs w:val="20"/>
    </w:rPr>
  </w:style>
  <w:style w:type="character" w:customStyle="1" w:styleId="CommentTextChar">
    <w:name w:val="Comment Text Char"/>
    <w:basedOn w:val="DefaultParagraphFont"/>
    <w:link w:val="CommentText"/>
    <w:uiPriority w:val="99"/>
    <w:rsid w:val="003D3BEF"/>
    <w:rPr>
      <w:rFonts w:ascii="Times New Roman" w:eastAsia="Times New Roman" w:hAnsi="Times New Roman" w:cs="Times New Roman"/>
      <w:sz w:val="20"/>
      <w:szCs w:val="20"/>
      <w:lang w:val="sq-AL"/>
    </w:rPr>
  </w:style>
  <w:style w:type="paragraph" w:styleId="CommentSubject">
    <w:name w:val="annotation subject"/>
    <w:basedOn w:val="CommentText"/>
    <w:next w:val="CommentText"/>
    <w:link w:val="CommentSubjectChar"/>
    <w:uiPriority w:val="99"/>
    <w:semiHidden/>
    <w:unhideWhenUsed/>
    <w:rsid w:val="003D3BEF"/>
    <w:rPr>
      <w:b/>
      <w:bCs/>
    </w:rPr>
  </w:style>
  <w:style w:type="character" w:customStyle="1" w:styleId="CommentSubjectChar">
    <w:name w:val="Comment Subject Char"/>
    <w:basedOn w:val="CommentTextChar"/>
    <w:link w:val="CommentSubject"/>
    <w:uiPriority w:val="99"/>
    <w:semiHidden/>
    <w:rsid w:val="003D3BEF"/>
    <w:rPr>
      <w:rFonts w:ascii="Times New Roman" w:eastAsia="Times New Roman" w:hAnsi="Times New Roman" w:cs="Times New Roman"/>
      <w:b/>
      <w:bCs/>
      <w:sz w:val="20"/>
      <w:szCs w:val="20"/>
      <w:lang w:val="sq-AL"/>
    </w:rPr>
  </w:style>
  <w:style w:type="paragraph" w:styleId="BalloonText">
    <w:name w:val="Balloon Text"/>
    <w:basedOn w:val="Normal"/>
    <w:link w:val="BalloonTextChar"/>
    <w:uiPriority w:val="99"/>
    <w:semiHidden/>
    <w:unhideWhenUsed/>
    <w:rsid w:val="003D3B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3BEF"/>
    <w:rPr>
      <w:rFonts w:ascii="Segoe UI" w:eastAsia="Times New Roman" w:hAnsi="Segoe UI" w:cs="Segoe UI"/>
      <w:sz w:val="18"/>
      <w:szCs w:val="18"/>
      <w:lang w:val="sq-AL"/>
    </w:rPr>
  </w:style>
  <w:style w:type="paragraph" w:styleId="Header">
    <w:name w:val="header"/>
    <w:basedOn w:val="Normal"/>
    <w:link w:val="HeaderChar"/>
    <w:uiPriority w:val="99"/>
    <w:unhideWhenUsed/>
    <w:rsid w:val="003D3BEF"/>
    <w:pPr>
      <w:tabs>
        <w:tab w:val="center" w:pos="4680"/>
        <w:tab w:val="right" w:pos="9360"/>
      </w:tabs>
    </w:pPr>
  </w:style>
  <w:style w:type="character" w:customStyle="1" w:styleId="HeaderChar">
    <w:name w:val="Header Char"/>
    <w:basedOn w:val="DefaultParagraphFont"/>
    <w:link w:val="Header"/>
    <w:uiPriority w:val="99"/>
    <w:rsid w:val="003D3BEF"/>
    <w:rPr>
      <w:rFonts w:ascii="Times New Roman" w:eastAsia="Times New Roman" w:hAnsi="Times New Roman" w:cs="Times New Roman"/>
      <w:lang w:val="sq-AL"/>
    </w:rPr>
  </w:style>
  <w:style w:type="paragraph" w:styleId="Footer">
    <w:name w:val="footer"/>
    <w:basedOn w:val="Normal"/>
    <w:link w:val="FooterChar"/>
    <w:uiPriority w:val="99"/>
    <w:unhideWhenUsed/>
    <w:rsid w:val="003D3BEF"/>
    <w:pPr>
      <w:tabs>
        <w:tab w:val="center" w:pos="4680"/>
        <w:tab w:val="right" w:pos="9360"/>
      </w:tabs>
    </w:pPr>
  </w:style>
  <w:style w:type="character" w:customStyle="1" w:styleId="FooterChar">
    <w:name w:val="Footer Char"/>
    <w:basedOn w:val="DefaultParagraphFont"/>
    <w:link w:val="Footer"/>
    <w:uiPriority w:val="99"/>
    <w:rsid w:val="003D3BEF"/>
    <w:rPr>
      <w:rFonts w:ascii="Times New Roman" w:eastAsia="Times New Roman" w:hAnsi="Times New Roman" w:cs="Times New Roman"/>
      <w:lang w:val="sq-AL"/>
    </w:rPr>
  </w:style>
  <w:style w:type="paragraph" w:customStyle="1" w:styleId="Default">
    <w:name w:val="Default"/>
    <w:rsid w:val="003D3BEF"/>
    <w:pPr>
      <w:autoSpaceDE w:val="0"/>
      <w:autoSpaceDN w:val="0"/>
      <w:adjustRightInd w:val="0"/>
      <w:spacing w:after="0" w:line="240" w:lineRule="auto"/>
    </w:pPr>
    <w:rPr>
      <w:rFonts w:ascii="Lao UI" w:hAnsi="Lao UI" w:cs="Lao UI"/>
      <w:color w:val="000000"/>
      <w:sz w:val="24"/>
      <w:szCs w:val="24"/>
    </w:rPr>
  </w:style>
  <w:style w:type="character" w:customStyle="1" w:styleId="field">
    <w:name w:val="field"/>
    <w:basedOn w:val="DefaultParagraphFont"/>
    <w:rsid w:val="003D3BEF"/>
  </w:style>
  <w:style w:type="character" w:styleId="Emphasis">
    <w:name w:val="Emphasis"/>
    <w:basedOn w:val="DefaultParagraphFont"/>
    <w:uiPriority w:val="20"/>
    <w:qFormat/>
    <w:rsid w:val="003D3BEF"/>
    <w:rPr>
      <w:i/>
      <w:iCs/>
    </w:rPr>
  </w:style>
  <w:style w:type="paragraph" w:styleId="Revision">
    <w:name w:val="Revision"/>
    <w:hidden/>
    <w:uiPriority w:val="99"/>
    <w:semiHidden/>
    <w:rsid w:val="003D3BEF"/>
    <w:pPr>
      <w:spacing w:after="0" w:line="240" w:lineRule="auto"/>
    </w:pPr>
    <w:rPr>
      <w:rFonts w:ascii="Times New Roman" w:eastAsia="Times New Roman" w:hAnsi="Times New Roman" w:cs="Times New Roman"/>
      <w:lang w:val="sq-AL"/>
    </w:rPr>
  </w:style>
  <w:style w:type="paragraph" w:styleId="NormalWeb">
    <w:name w:val="Normal (Web)"/>
    <w:basedOn w:val="Normal"/>
    <w:uiPriority w:val="99"/>
    <w:semiHidden/>
    <w:unhideWhenUsed/>
    <w:rsid w:val="003D3BEF"/>
    <w:pPr>
      <w:widowControl/>
      <w:autoSpaceDE/>
      <w:autoSpaceDN/>
      <w:spacing w:before="100" w:beforeAutospacing="1" w:after="100" w:afterAutospacing="1"/>
    </w:pPr>
    <w:rPr>
      <w:sz w:val="24"/>
      <w:szCs w:val="24"/>
      <w:lang w:val="en-US"/>
    </w:rPr>
  </w:style>
  <w:style w:type="character" w:styleId="Strong">
    <w:name w:val="Strong"/>
    <w:basedOn w:val="DefaultParagraphFont"/>
    <w:uiPriority w:val="22"/>
    <w:qFormat/>
    <w:rsid w:val="003D3BEF"/>
    <w:rPr>
      <w:b/>
      <w:bCs/>
    </w:rPr>
  </w:style>
  <w:style w:type="paragraph" w:styleId="TOC4">
    <w:name w:val="toc 4"/>
    <w:basedOn w:val="Normal"/>
    <w:next w:val="Normal"/>
    <w:autoRedefine/>
    <w:uiPriority w:val="39"/>
    <w:unhideWhenUsed/>
    <w:rsid w:val="003D3BEF"/>
    <w:pPr>
      <w:widowControl/>
      <w:autoSpaceDE/>
      <w:autoSpaceDN/>
      <w:spacing w:after="100" w:line="259" w:lineRule="auto"/>
      <w:ind w:left="660"/>
    </w:pPr>
    <w:rPr>
      <w:rFonts w:asciiTheme="minorHAnsi" w:eastAsiaTheme="minorEastAsia" w:hAnsiTheme="minorHAnsi" w:cstheme="minorBidi"/>
      <w:lang w:val="en-US"/>
    </w:rPr>
  </w:style>
  <w:style w:type="paragraph" w:styleId="TOC5">
    <w:name w:val="toc 5"/>
    <w:basedOn w:val="Normal"/>
    <w:next w:val="Normal"/>
    <w:autoRedefine/>
    <w:uiPriority w:val="39"/>
    <w:unhideWhenUsed/>
    <w:rsid w:val="003D3BEF"/>
    <w:pPr>
      <w:widowControl/>
      <w:autoSpaceDE/>
      <w:autoSpaceDN/>
      <w:spacing w:after="100" w:line="259" w:lineRule="auto"/>
      <w:ind w:left="880"/>
    </w:pPr>
    <w:rPr>
      <w:rFonts w:asciiTheme="minorHAnsi" w:eastAsiaTheme="minorEastAsia" w:hAnsiTheme="minorHAnsi" w:cstheme="minorBidi"/>
      <w:lang w:val="en-US"/>
    </w:rPr>
  </w:style>
  <w:style w:type="paragraph" w:styleId="TOC6">
    <w:name w:val="toc 6"/>
    <w:basedOn w:val="Normal"/>
    <w:next w:val="Normal"/>
    <w:autoRedefine/>
    <w:uiPriority w:val="39"/>
    <w:unhideWhenUsed/>
    <w:rsid w:val="003D3BEF"/>
    <w:pPr>
      <w:widowControl/>
      <w:autoSpaceDE/>
      <w:autoSpaceDN/>
      <w:spacing w:after="100" w:line="259" w:lineRule="auto"/>
      <w:ind w:left="1100"/>
    </w:pPr>
    <w:rPr>
      <w:rFonts w:asciiTheme="minorHAnsi" w:eastAsiaTheme="minorEastAsia" w:hAnsiTheme="minorHAnsi" w:cstheme="minorBidi"/>
      <w:lang w:val="en-US"/>
    </w:rPr>
  </w:style>
  <w:style w:type="paragraph" w:styleId="TOC7">
    <w:name w:val="toc 7"/>
    <w:basedOn w:val="Normal"/>
    <w:next w:val="Normal"/>
    <w:autoRedefine/>
    <w:uiPriority w:val="39"/>
    <w:unhideWhenUsed/>
    <w:rsid w:val="003D3BEF"/>
    <w:pPr>
      <w:widowControl/>
      <w:autoSpaceDE/>
      <w:autoSpaceDN/>
      <w:spacing w:after="100" w:line="259" w:lineRule="auto"/>
      <w:ind w:left="1320"/>
    </w:pPr>
    <w:rPr>
      <w:rFonts w:asciiTheme="minorHAnsi" w:eastAsiaTheme="minorEastAsia" w:hAnsiTheme="minorHAnsi" w:cstheme="minorBidi"/>
      <w:lang w:val="en-US"/>
    </w:rPr>
  </w:style>
  <w:style w:type="paragraph" w:styleId="TOC8">
    <w:name w:val="toc 8"/>
    <w:basedOn w:val="Normal"/>
    <w:next w:val="Normal"/>
    <w:autoRedefine/>
    <w:uiPriority w:val="39"/>
    <w:unhideWhenUsed/>
    <w:rsid w:val="003D3BEF"/>
    <w:pPr>
      <w:widowControl/>
      <w:autoSpaceDE/>
      <w:autoSpaceDN/>
      <w:spacing w:after="100" w:line="259" w:lineRule="auto"/>
      <w:ind w:left="1540"/>
    </w:pPr>
    <w:rPr>
      <w:rFonts w:asciiTheme="minorHAnsi" w:eastAsiaTheme="minorEastAsia" w:hAnsiTheme="minorHAnsi" w:cstheme="minorBidi"/>
      <w:lang w:val="en-US"/>
    </w:rPr>
  </w:style>
  <w:style w:type="paragraph" w:styleId="TOC9">
    <w:name w:val="toc 9"/>
    <w:basedOn w:val="Normal"/>
    <w:next w:val="Normal"/>
    <w:autoRedefine/>
    <w:uiPriority w:val="39"/>
    <w:unhideWhenUsed/>
    <w:rsid w:val="003D3BEF"/>
    <w:pPr>
      <w:widowControl/>
      <w:autoSpaceDE/>
      <w:autoSpaceDN/>
      <w:spacing w:after="100" w:line="259" w:lineRule="auto"/>
      <w:ind w:left="1760"/>
    </w:pPr>
    <w:rPr>
      <w:rFonts w:asciiTheme="minorHAnsi" w:eastAsiaTheme="minorEastAsia" w:hAnsiTheme="minorHAnsi" w:cstheme="minorBidi"/>
      <w:lang w:val="en-US"/>
    </w:rPr>
  </w:style>
  <w:style w:type="character" w:styleId="FollowedHyperlink">
    <w:name w:val="FollowedHyperlink"/>
    <w:basedOn w:val="DefaultParagraphFont"/>
    <w:uiPriority w:val="99"/>
    <w:semiHidden/>
    <w:unhideWhenUsed/>
    <w:rsid w:val="003D3BEF"/>
    <w:rPr>
      <w:color w:val="954F72" w:themeColor="followedHyperlink"/>
      <w:u w:val="single"/>
    </w:rPr>
  </w:style>
  <w:style w:type="paragraph" w:styleId="NoSpacing">
    <w:name w:val="No Spacing"/>
    <w:link w:val="NoSpacingChar"/>
    <w:uiPriority w:val="1"/>
    <w:qFormat/>
    <w:rsid w:val="003D3BEF"/>
    <w:pPr>
      <w:spacing w:after="0" w:line="240" w:lineRule="auto"/>
    </w:pPr>
    <w:rPr>
      <w:rFonts w:ascii="Times New Roman" w:eastAsia="Times New Roman" w:hAnsi="Times New Roman" w:cs="Times New Roman"/>
      <w:sz w:val="24"/>
      <w:szCs w:val="24"/>
    </w:rPr>
  </w:style>
  <w:style w:type="character" w:customStyle="1" w:styleId="NoSpacingChar">
    <w:name w:val="No Spacing Char"/>
    <w:link w:val="NoSpacing"/>
    <w:uiPriority w:val="1"/>
    <w:locked/>
    <w:rsid w:val="003D3BEF"/>
    <w:rPr>
      <w:rFonts w:ascii="Times New Roman" w:eastAsia="Times New Roman" w:hAnsi="Times New Roman" w:cs="Times New Roman"/>
      <w:sz w:val="24"/>
      <w:szCs w:val="24"/>
    </w:rPr>
  </w:style>
  <w:style w:type="paragraph" w:styleId="EndnoteText">
    <w:name w:val="endnote text"/>
    <w:basedOn w:val="Normal"/>
    <w:link w:val="EndnoteTextChar"/>
    <w:uiPriority w:val="99"/>
    <w:unhideWhenUsed/>
    <w:rsid w:val="003D3BEF"/>
    <w:rPr>
      <w:sz w:val="20"/>
      <w:szCs w:val="20"/>
    </w:rPr>
  </w:style>
  <w:style w:type="character" w:customStyle="1" w:styleId="EndnoteTextChar">
    <w:name w:val="Endnote Text Char"/>
    <w:basedOn w:val="DefaultParagraphFont"/>
    <w:link w:val="EndnoteText"/>
    <w:uiPriority w:val="99"/>
    <w:rsid w:val="003D3BEF"/>
    <w:rPr>
      <w:rFonts w:ascii="Times New Roman" w:eastAsia="Times New Roman" w:hAnsi="Times New Roman" w:cs="Times New Roman"/>
      <w:sz w:val="20"/>
      <w:szCs w:val="20"/>
      <w:lang w:val="sq-AL"/>
    </w:rPr>
  </w:style>
  <w:style w:type="character" w:styleId="EndnoteReference">
    <w:name w:val="endnote reference"/>
    <w:basedOn w:val="DefaultParagraphFont"/>
    <w:uiPriority w:val="99"/>
    <w:semiHidden/>
    <w:unhideWhenUsed/>
    <w:rsid w:val="003D3B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703582">
      <w:bodyDiv w:val="1"/>
      <w:marLeft w:val="0"/>
      <w:marRight w:val="0"/>
      <w:marTop w:val="0"/>
      <w:marBottom w:val="0"/>
      <w:divBdr>
        <w:top w:val="none" w:sz="0" w:space="0" w:color="auto"/>
        <w:left w:val="none" w:sz="0" w:space="0" w:color="auto"/>
        <w:bottom w:val="none" w:sz="0" w:space="0" w:color="auto"/>
        <w:right w:val="none" w:sz="0" w:space="0" w:color="auto"/>
      </w:divBdr>
    </w:div>
    <w:div w:id="1178349282">
      <w:bodyDiv w:val="1"/>
      <w:marLeft w:val="0"/>
      <w:marRight w:val="0"/>
      <w:marTop w:val="0"/>
      <w:marBottom w:val="0"/>
      <w:divBdr>
        <w:top w:val="none" w:sz="0" w:space="0" w:color="auto"/>
        <w:left w:val="none" w:sz="0" w:space="0" w:color="auto"/>
        <w:bottom w:val="none" w:sz="0" w:space="0" w:color="auto"/>
        <w:right w:val="none" w:sz="0" w:space="0" w:color="auto"/>
      </w:divBdr>
    </w:div>
    <w:div w:id="1286739816">
      <w:bodyDiv w:val="1"/>
      <w:marLeft w:val="0"/>
      <w:marRight w:val="0"/>
      <w:marTop w:val="0"/>
      <w:marBottom w:val="0"/>
      <w:divBdr>
        <w:top w:val="none" w:sz="0" w:space="0" w:color="auto"/>
        <w:left w:val="none" w:sz="0" w:space="0" w:color="auto"/>
        <w:bottom w:val="none" w:sz="0" w:space="0" w:color="auto"/>
        <w:right w:val="none" w:sz="0" w:space="0" w:color="auto"/>
      </w:divBdr>
    </w:div>
    <w:div w:id="1810173476">
      <w:bodyDiv w:val="1"/>
      <w:marLeft w:val="0"/>
      <w:marRight w:val="0"/>
      <w:marTop w:val="0"/>
      <w:marBottom w:val="0"/>
      <w:divBdr>
        <w:top w:val="none" w:sz="0" w:space="0" w:color="auto"/>
        <w:left w:val="none" w:sz="0" w:space="0" w:color="auto"/>
        <w:bottom w:val="none" w:sz="0" w:space="0" w:color="auto"/>
        <w:right w:val="none" w:sz="0" w:space="0" w:color="auto"/>
      </w:divBdr>
    </w:div>
    <w:div w:id="2001494702">
      <w:bodyDiv w:val="1"/>
      <w:marLeft w:val="0"/>
      <w:marRight w:val="0"/>
      <w:marTop w:val="0"/>
      <w:marBottom w:val="0"/>
      <w:divBdr>
        <w:top w:val="none" w:sz="0" w:space="0" w:color="auto"/>
        <w:left w:val="none" w:sz="0" w:space="0" w:color="auto"/>
        <w:bottom w:val="none" w:sz="0" w:space="0" w:color="auto"/>
        <w:right w:val="none" w:sz="0" w:space="0" w:color="auto"/>
      </w:divBdr>
      <w:divsChild>
        <w:div w:id="1074085765">
          <w:marLeft w:val="0"/>
          <w:marRight w:val="0"/>
          <w:marTop w:val="0"/>
          <w:marBottom w:val="0"/>
          <w:divBdr>
            <w:top w:val="none" w:sz="0" w:space="0" w:color="auto"/>
            <w:left w:val="none" w:sz="0" w:space="0" w:color="auto"/>
            <w:bottom w:val="none" w:sz="0" w:space="0" w:color="auto"/>
            <w:right w:val="none" w:sz="0" w:space="0" w:color="auto"/>
          </w:divBdr>
          <w:divsChild>
            <w:div w:id="1917812230">
              <w:marLeft w:val="0"/>
              <w:marRight w:val="0"/>
              <w:marTop w:val="120"/>
              <w:marBottom w:val="0"/>
              <w:divBdr>
                <w:top w:val="none" w:sz="0" w:space="0" w:color="auto"/>
                <w:left w:val="none" w:sz="0" w:space="0" w:color="auto"/>
                <w:bottom w:val="none" w:sz="0" w:space="0" w:color="auto"/>
                <w:right w:val="none" w:sz="0" w:space="0" w:color="auto"/>
              </w:divBdr>
            </w:div>
            <w:div w:id="1530945823">
              <w:marLeft w:val="0"/>
              <w:marRight w:val="0"/>
              <w:marTop w:val="120"/>
              <w:marBottom w:val="0"/>
              <w:divBdr>
                <w:top w:val="none" w:sz="0" w:space="0" w:color="auto"/>
                <w:left w:val="none" w:sz="0" w:space="0" w:color="auto"/>
                <w:bottom w:val="none" w:sz="0" w:space="0" w:color="auto"/>
                <w:right w:val="none" w:sz="0" w:space="0" w:color="auto"/>
              </w:divBdr>
            </w:div>
            <w:div w:id="207369841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F5169-26DA-45A9-9F8F-A4AFD2A9B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35</Pages>
  <Words>13911</Words>
  <Characters>79296</Characters>
  <Application>Microsoft Office Word</Application>
  <DocSecurity>0</DocSecurity>
  <Lines>660</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fisnik shtini</cp:lastModifiedBy>
  <cp:revision>54</cp:revision>
  <cp:lastPrinted>2024-01-04T11:45:00Z</cp:lastPrinted>
  <dcterms:created xsi:type="dcterms:W3CDTF">2024-03-29T08:47:00Z</dcterms:created>
  <dcterms:modified xsi:type="dcterms:W3CDTF">2024-04-04T10:34:00Z</dcterms:modified>
</cp:coreProperties>
</file>