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E8" w:rsidRPr="009864B6" w:rsidRDefault="005B39BF" w:rsidP="002D674D">
      <w:pPr>
        <w:rPr>
          <w:lang w:val="sq-AL"/>
        </w:rPr>
      </w:pPr>
      <w:r w:rsidRPr="009864B6">
        <w:rPr>
          <w:noProof/>
          <w:lang w:val="sq-AL" w:eastAsia="sq-AL"/>
        </w:rPr>
        <w:drawing>
          <wp:anchor distT="0" distB="0" distL="114300" distR="114300" simplePos="0" relativeHeight="251659264" behindDoc="0" locked="0" layoutInCell="1" allowOverlap="1" wp14:anchorId="39997DC2" wp14:editId="507A3F70">
            <wp:simplePos x="0" y="0"/>
            <wp:positionH relativeFrom="column">
              <wp:posOffset>-592455</wp:posOffset>
            </wp:positionH>
            <wp:positionV relativeFrom="paragraph">
              <wp:posOffset>-424511</wp:posOffset>
            </wp:positionV>
            <wp:extent cx="7315200" cy="1310640"/>
            <wp:effectExtent l="0" t="0" r="0" b="3810"/>
            <wp:wrapNone/>
            <wp:docPr id="1" name="Picture 1" descr="Description: 1-ministria-mbrojtjes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1-ministria-mbrojtjes-Grey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39BF" w:rsidRPr="009864B6" w:rsidRDefault="005B39BF" w:rsidP="005B39BF">
      <w:pPr>
        <w:ind w:right="810"/>
        <w:rPr>
          <w:lang w:val="sq-AL" w:eastAsia="sq-AL"/>
        </w:rPr>
      </w:pPr>
    </w:p>
    <w:p w:rsidR="005B39BF" w:rsidRPr="009864B6" w:rsidRDefault="005B39BF" w:rsidP="005B39BF">
      <w:pPr>
        <w:ind w:right="810"/>
        <w:rPr>
          <w:lang w:val="sq-AL" w:eastAsia="sq-AL"/>
        </w:rPr>
      </w:pPr>
    </w:p>
    <w:p w:rsidR="005B39BF" w:rsidRPr="009864B6" w:rsidRDefault="005B39BF" w:rsidP="005B39BF">
      <w:pPr>
        <w:ind w:right="810"/>
        <w:rPr>
          <w:lang w:val="sq-AL"/>
        </w:rPr>
      </w:pPr>
    </w:p>
    <w:p w:rsidR="00821E5F" w:rsidRDefault="00821E5F" w:rsidP="00821E5F">
      <w:pPr>
        <w:rPr>
          <w:lang w:val="sq-AL"/>
        </w:rPr>
      </w:pPr>
    </w:p>
    <w:p w:rsidR="005B39BF" w:rsidRPr="009864B6" w:rsidRDefault="00821E5F" w:rsidP="00821E5F">
      <w:pPr>
        <w:rPr>
          <w:b/>
          <w:lang w:val="sq-AL"/>
        </w:rPr>
      </w:pPr>
      <w:r>
        <w:rPr>
          <w:lang w:val="sq-AL"/>
        </w:rPr>
        <w:t xml:space="preserve">                                    </w:t>
      </w:r>
      <w:r w:rsidR="005B39BF" w:rsidRPr="009864B6">
        <w:rPr>
          <w:b/>
          <w:lang w:val="sq-AL"/>
        </w:rPr>
        <w:t>AGJENCIA KOMBËTARE E MBROJTJES CIVILE</w:t>
      </w:r>
    </w:p>
    <w:p w:rsidR="005B39BF" w:rsidRPr="009864B6" w:rsidRDefault="005B39BF" w:rsidP="005B39BF">
      <w:pPr>
        <w:keepNext/>
        <w:jc w:val="center"/>
        <w:outlineLvl w:val="0"/>
        <w:rPr>
          <w:b/>
          <w:bCs/>
          <w:lang w:val="sq-AL"/>
        </w:rPr>
      </w:pPr>
    </w:p>
    <w:p w:rsidR="005B39BF" w:rsidRPr="009864B6" w:rsidRDefault="005B39BF" w:rsidP="005B39BF">
      <w:pPr>
        <w:keepNext/>
        <w:jc w:val="both"/>
        <w:outlineLvl w:val="0"/>
        <w:rPr>
          <w:bCs/>
          <w:lang w:val="sq-AL"/>
        </w:rPr>
      </w:pPr>
      <w:r w:rsidRPr="009864B6">
        <w:rPr>
          <w:bCs/>
          <w:lang w:val="sq-AL"/>
        </w:rPr>
        <w:t xml:space="preserve">Nr. ________ </w:t>
      </w:r>
      <w:proofErr w:type="spellStart"/>
      <w:r w:rsidRPr="009864B6">
        <w:rPr>
          <w:bCs/>
          <w:lang w:val="sq-AL"/>
        </w:rPr>
        <w:t>prot</w:t>
      </w:r>
      <w:proofErr w:type="spellEnd"/>
      <w:r w:rsidRPr="009864B6">
        <w:rPr>
          <w:bCs/>
          <w:lang w:val="sq-AL"/>
        </w:rPr>
        <w:t>.</w:t>
      </w:r>
      <w:r w:rsidRPr="009864B6">
        <w:rPr>
          <w:bCs/>
          <w:lang w:val="sq-AL"/>
        </w:rPr>
        <w:tab/>
        <w:t xml:space="preserve">                 </w:t>
      </w:r>
      <w:r w:rsidRPr="009864B6">
        <w:rPr>
          <w:bCs/>
          <w:lang w:val="sq-AL"/>
        </w:rPr>
        <w:tab/>
      </w:r>
      <w:r w:rsidRPr="009864B6">
        <w:rPr>
          <w:bCs/>
          <w:lang w:val="sq-AL"/>
        </w:rPr>
        <w:tab/>
        <w:t xml:space="preserve">                                              Tiranë, më____.____.2022</w:t>
      </w:r>
    </w:p>
    <w:p w:rsidR="002D674D" w:rsidRPr="009864B6" w:rsidRDefault="002D674D" w:rsidP="002D674D">
      <w:pPr>
        <w:rPr>
          <w:lang w:val="sq-AL"/>
        </w:rPr>
      </w:pPr>
    </w:p>
    <w:p w:rsidR="002D674D" w:rsidRPr="009864B6" w:rsidRDefault="002D674D" w:rsidP="002D674D">
      <w:pPr>
        <w:pStyle w:val="NormalWeb"/>
        <w:spacing w:before="0" w:beforeAutospacing="0" w:after="80" w:afterAutospacing="0"/>
        <w:rPr>
          <w:b/>
          <w:bCs/>
          <w:lang w:val="sq-AL"/>
        </w:rPr>
      </w:pPr>
      <w:r w:rsidRPr="009864B6">
        <w:rPr>
          <w:b/>
          <w:bCs/>
          <w:lang w:val="sq-AL"/>
        </w:rPr>
        <w:t xml:space="preserve">NJOFTIMI I KONTRATËS QË PUBLIKOHET NË BULETININ E NJOFTIMEVE PUBLIKE </w:t>
      </w:r>
    </w:p>
    <w:p w:rsidR="005B39BF" w:rsidRPr="009864B6" w:rsidRDefault="005B39BF" w:rsidP="002D674D">
      <w:pPr>
        <w:pStyle w:val="NormalWeb"/>
        <w:spacing w:before="0" w:beforeAutospacing="0" w:after="80" w:afterAutospacing="0"/>
        <w:rPr>
          <w:b/>
          <w:bCs/>
          <w:lang w:val="sq-AL"/>
        </w:rPr>
      </w:pPr>
    </w:p>
    <w:p w:rsidR="002D674D" w:rsidRPr="009864B6" w:rsidRDefault="002D674D" w:rsidP="002D674D">
      <w:pPr>
        <w:pStyle w:val="NormalWeb"/>
        <w:spacing w:before="0" w:beforeAutospacing="0" w:after="80" w:afterAutospacing="0"/>
        <w:rPr>
          <w:b/>
          <w:bCs/>
          <w:u w:val="single"/>
          <w:lang w:val="sq-AL"/>
        </w:rPr>
      </w:pPr>
      <w:r w:rsidRPr="009864B6">
        <w:rPr>
          <w:b/>
          <w:bCs/>
          <w:lang w:val="sq-AL"/>
        </w:rPr>
        <w:t xml:space="preserve">Seksioni 1.  </w:t>
      </w:r>
      <w:r w:rsidRPr="009864B6">
        <w:rPr>
          <w:b/>
          <w:bCs/>
          <w:u w:val="single"/>
          <w:lang w:val="sq-AL"/>
        </w:rPr>
        <w:t xml:space="preserve">Autoriteti </w:t>
      </w:r>
      <w:proofErr w:type="spellStart"/>
      <w:r w:rsidRPr="009864B6">
        <w:rPr>
          <w:b/>
          <w:bCs/>
          <w:u w:val="single"/>
          <w:lang w:val="sq-AL"/>
        </w:rPr>
        <w:t>Kontraktor</w:t>
      </w:r>
      <w:proofErr w:type="spellEnd"/>
    </w:p>
    <w:p w:rsidR="002D674D" w:rsidRPr="009864B6" w:rsidRDefault="002D674D" w:rsidP="002D674D">
      <w:pPr>
        <w:pStyle w:val="SLparagraph"/>
        <w:numPr>
          <w:ilvl w:val="0"/>
          <w:numId w:val="0"/>
        </w:numPr>
        <w:spacing w:after="80"/>
        <w:rPr>
          <w:b/>
          <w:bCs/>
          <w:u w:val="single"/>
          <w:lang w:val="sq-AL"/>
        </w:rPr>
      </w:pPr>
    </w:p>
    <w:p w:rsidR="002D674D" w:rsidRPr="009864B6" w:rsidRDefault="002D674D" w:rsidP="002D674D">
      <w:pPr>
        <w:pStyle w:val="SLparagraph"/>
        <w:numPr>
          <w:ilvl w:val="0"/>
          <w:numId w:val="0"/>
        </w:numPr>
        <w:spacing w:after="80"/>
        <w:rPr>
          <w:b/>
          <w:lang w:val="sq-AL"/>
        </w:rPr>
      </w:pPr>
      <w:r w:rsidRPr="009864B6">
        <w:rPr>
          <w:b/>
          <w:bCs/>
          <w:lang w:val="sq-AL"/>
        </w:rPr>
        <w:t>1.1</w:t>
      </w:r>
      <w:r w:rsidRPr="009864B6">
        <w:rPr>
          <w:b/>
          <w:bCs/>
          <w:lang w:val="sq-AL"/>
        </w:rPr>
        <w:tab/>
        <w:t xml:space="preserve">Emri dhe adresa e autoritetit </w:t>
      </w:r>
      <w:proofErr w:type="spellStart"/>
      <w:r w:rsidRPr="009864B6">
        <w:rPr>
          <w:b/>
          <w:bCs/>
          <w:lang w:val="sq-AL"/>
        </w:rPr>
        <w:t>kontraktor</w:t>
      </w:r>
      <w:proofErr w:type="spellEnd"/>
    </w:p>
    <w:p w:rsidR="002D674D" w:rsidRPr="009864B6" w:rsidRDefault="002D674D" w:rsidP="002D674D">
      <w:pPr>
        <w:spacing w:after="80"/>
        <w:rPr>
          <w:bCs/>
          <w:lang w:val="sq-AL"/>
        </w:rPr>
      </w:pPr>
      <w:r w:rsidRPr="009864B6">
        <w:rPr>
          <w:bCs/>
          <w:lang w:val="sq-AL"/>
        </w:rPr>
        <w:t>Emri</w:t>
      </w:r>
      <w:r w:rsidRPr="009864B6">
        <w:rPr>
          <w:bCs/>
          <w:lang w:val="sq-AL"/>
        </w:rPr>
        <w:tab/>
      </w:r>
      <w:r w:rsidRPr="009864B6">
        <w:rPr>
          <w:bCs/>
          <w:lang w:val="sq-AL"/>
        </w:rPr>
        <w:tab/>
      </w:r>
      <w:r w:rsidRPr="009864B6">
        <w:rPr>
          <w:bCs/>
          <w:lang w:val="sq-AL"/>
        </w:rPr>
        <w:tab/>
        <w:t>Agjencia Kombëtare e Mbrojtjes Civile</w:t>
      </w:r>
    </w:p>
    <w:p w:rsidR="002D674D" w:rsidRPr="009864B6" w:rsidRDefault="002D674D" w:rsidP="002D674D">
      <w:pPr>
        <w:spacing w:after="80"/>
        <w:rPr>
          <w:bCs/>
          <w:lang w:val="sq-AL"/>
        </w:rPr>
      </w:pPr>
      <w:r w:rsidRPr="009864B6">
        <w:rPr>
          <w:bCs/>
          <w:lang w:val="sq-AL"/>
        </w:rPr>
        <w:t>Adresa</w:t>
      </w:r>
      <w:r w:rsidRPr="009864B6">
        <w:rPr>
          <w:bCs/>
          <w:lang w:val="sq-AL"/>
        </w:rPr>
        <w:tab/>
      </w:r>
      <w:r w:rsidRPr="009864B6">
        <w:rPr>
          <w:bCs/>
          <w:lang w:val="sq-AL"/>
        </w:rPr>
        <w:tab/>
      </w:r>
      <w:r w:rsidRPr="009864B6">
        <w:rPr>
          <w:bCs/>
          <w:lang w:val="sq-AL"/>
        </w:rPr>
        <w:tab/>
      </w:r>
      <w:r w:rsidRPr="009864B6">
        <w:rPr>
          <w:spacing w:val="-5"/>
          <w:lang w:val="sq-AL"/>
        </w:rPr>
        <w:t>“Rruga Dibrës”, Garnizoni “</w:t>
      </w:r>
      <w:proofErr w:type="spellStart"/>
      <w:r w:rsidRPr="009864B6">
        <w:rPr>
          <w:spacing w:val="-5"/>
          <w:lang w:val="sq-AL"/>
        </w:rPr>
        <w:t>Skënderbej</w:t>
      </w:r>
      <w:proofErr w:type="spellEnd"/>
      <w:r w:rsidRPr="009864B6">
        <w:rPr>
          <w:spacing w:val="-5"/>
          <w:lang w:val="sq-AL"/>
        </w:rPr>
        <w:t>”, Tiranë</w:t>
      </w:r>
    </w:p>
    <w:p w:rsidR="002D674D" w:rsidRPr="009864B6" w:rsidRDefault="002D674D" w:rsidP="002D674D">
      <w:pPr>
        <w:tabs>
          <w:tab w:val="center" w:pos="4513"/>
          <w:tab w:val="right" w:pos="9026"/>
        </w:tabs>
        <w:rPr>
          <w:spacing w:val="-5"/>
          <w:lang w:val="sq-AL"/>
        </w:rPr>
      </w:pPr>
      <w:r w:rsidRPr="009864B6">
        <w:rPr>
          <w:bCs/>
          <w:lang w:val="sq-AL"/>
        </w:rPr>
        <w:t>Tel/</w:t>
      </w:r>
      <w:proofErr w:type="spellStart"/>
      <w:r w:rsidRPr="009864B6">
        <w:rPr>
          <w:bCs/>
          <w:lang w:val="sq-AL"/>
        </w:rPr>
        <w:t>Fax</w:t>
      </w:r>
      <w:proofErr w:type="spellEnd"/>
      <w:r w:rsidRPr="009864B6">
        <w:rPr>
          <w:bCs/>
          <w:lang w:val="sq-AL"/>
        </w:rPr>
        <w:t xml:space="preserve">                        </w:t>
      </w:r>
      <w:r w:rsidRPr="009864B6">
        <w:rPr>
          <w:spacing w:val="-5"/>
          <w:lang w:val="sq-AL"/>
        </w:rPr>
        <w:t>+ 355 4  2226601/6602  / +3554 22283 25</w:t>
      </w:r>
    </w:p>
    <w:p w:rsidR="002D674D" w:rsidRPr="009864B6" w:rsidRDefault="002D674D" w:rsidP="002D674D">
      <w:pPr>
        <w:spacing w:after="80"/>
        <w:rPr>
          <w:bCs/>
          <w:lang w:val="sq-AL"/>
        </w:rPr>
      </w:pPr>
      <w:r w:rsidRPr="009864B6">
        <w:rPr>
          <w:bCs/>
          <w:lang w:val="sq-AL"/>
        </w:rPr>
        <w:t>E-</w:t>
      </w:r>
      <w:proofErr w:type="spellStart"/>
      <w:r w:rsidRPr="009864B6">
        <w:rPr>
          <w:bCs/>
          <w:lang w:val="sq-AL"/>
        </w:rPr>
        <w:t>mail</w:t>
      </w:r>
      <w:proofErr w:type="spellEnd"/>
      <w:r w:rsidRPr="009864B6">
        <w:rPr>
          <w:bCs/>
          <w:lang w:val="sq-AL"/>
        </w:rPr>
        <w:tab/>
      </w:r>
      <w:r w:rsidRPr="009864B6">
        <w:rPr>
          <w:bCs/>
          <w:lang w:val="sq-AL"/>
        </w:rPr>
        <w:tab/>
      </w:r>
      <w:r w:rsidRPr="009864B6">
        <w:rPr>
          <w:bCs/>
          <w:lang w:val="sq-AL"/>
        </w:rPr>
        <w:tab/>
      </w:r>
      <w:hyperlink r:id="rId6" w:history="1">
        <w:r w:rsidRPr="009864B6">
          <w:rPr>
            <w:rStyle w:val="Hyperlink"/>
            <w:b/>
            <w:bCs/>
            <w:lang w:val="sq-AL"/>
          </w:rPr>
          <w:t>prokurimi.publik@akmc.gov.al</w:t>
        </w:r>
      </w:hyperlink>
    </w:p>
    <w:p w:rsidR="002D674D" w:rsidRPr="009864B6" w:rsidRDefault="002D674D" w:rsidP="002D674D">
      <w:pPr>
        <w:spacing w:after="80"/>
        <w:rPr>
          <w:b/>
          <w:bCs/>
          <w:lang w:val="sq-AL"/>
        </w:rPr>
      </w:pPr>
      <w:r w:rsidRPr="009864B6">
        <w:rPr>
          <w:bCs/>
          <w:lang w:val="sq-AL"/>
        </w:rPr>
        <w:t>Faqja e Internetit</w:t>
      </w:r>
      <w:r w:rsidRPr="009864B6">
        <w:rPr>
          <w:bCs/>
          <w:lang w:val="sq-AL"/>
        </w:rPr>
        <w:tab/>
      </w:r>
      <w:hyperlink r:id="rId7" w:history="1">
        <w:r w:rsidRPr="009864B6">
          <w:rPr>
            <w:rStyle w:val="Hyperlink"/>
            <w:b/>
            <w:bCs/>
            <w:lang w:val="sq-AL"/>
          </w:rPr>
          <w:t>https://www.mod.gov.al</w:t>
        </w:r>
      </w:hyperlink>
    </w:p>
    <w:p w:rsidR="002D674D" w:rsidRPr="009864B6" w:rsidRDefault="002D674D" w:rsidP="002D674D">
      <w:pPr>
        <w:spacing w:after="80"/>
        <w:rPr>
          <w:lang w:val="sq-AL"/>
        </w:rPr>
      </w:pPr>
    </w:p>
    <w:p w:rsidR="002D674D" w:rsidRPr="009864B6" w:rsidRDefault="002D674D" w:rsidP="002D674D">
      <w:pPr>
        <w:spacing w:after="80"/>
        <w:rPr>
          <w:b/>
          <w:bCs/>
          <w:lang w:val="sq-AL"/>
        </w:rPr>
      </w:pPr>
      <w:r w:rsidRPr="009864B6">
        <w:rPr>
          <w:b/>
          <w:lang w:val="sq-AL"/>
        </w:rPr>
        <w:t>1.2</w:t>
      </w:r>
      <w:r w:rsidRPr="009864B6">
        <w:rPr>
          <w:b/>
          <w:lang w:val="sq-AL"/>
        </w:rPr>
        <w:tab/>
        <w:t xml:space="preserve">Lloji i autoritetit </w:t>
      </w:r>
      <w:proofErr w:type="spellStart"/>
      <w:r w:rsidRPr="009864B6">
        <w:rPr>
          <w:b/>
          <w:lang w:val="sq-AL"/>
        </w:rPr>
        <w:t>kontraktor</w:t>
      </w:r>
      <w:proofErr w:type="spellEnd"/>
      <w:r w:rsidRPr="009864B6">
        <w:rPr>
          <w:b/>
          <w:lang w:val="sq-AL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0"/>
        <w:gridCol w:w="4390"/>
      </w:tblGrid>
      <w:tr w:rsidR="002D674D" w:rsidRPr="009864B6" w:rsidTr="00F976D4">
        <w:trPr>
          <w:jc w:val="center"/>
        </w:trPr>
        <w:tc>
          <w:tcPr>
            <w:tcW w:w="4500" w:type="dxa"/>
          </w:tcPr>
          <w:p w:rsidR="002D674D" w:rsidRPr="009864B6" w:rsidRDefault="002D674D" w:rsidP="00821E5F">
            <w:pPr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Institucion q</w:t>
            </w:r>
            <w:r w:rsidR="00821E5F">
              <w:rPr>
                <w:lang w:val="sq-AL"/>
              </w:rPr>
              <w:t>e</w:t>
            </w:r>
            <w:r w:rsidRPr="009864B6">
              <w:rPr>
                <w:lang w:val="sq-AL"/>
              </w:rPr>
              <w:t>ndror</w:t>
            </w:r>
          </w:p>
        </w:tc>
        <w:tc>
          <w:tcPr>
            <w:tcW w:w="4390" w:type="dxa"/>
          </w:tcPr>
          <w:p w:rsidR="002D674D" w:rsidRPr="009864B6" w:rsidRDefault="002D674D" w:rsidP="00F976D4">
            <w:pPr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Institucion i pavarur</w:t>
            </w:r>
          </w:p>
        </w:tc>
      </w:tr>
      <w:tr w:rsidR="002D674D" w:rsidRPr="009864B6" w:rsidTr="00F976D4">
        <w:trPr>
          <w:jc w:val="center"/>
        </w:trPr>
        <w:tc>
          <w:tcPr>
            <w:tcW w:w="4500" w:type="dxa"/>
          </w:tcPr>
          <w:p w:rsidR="002D674D" w:rsidRPr="009864B6" w:rsidRDefault="002D674D" w:rsidP="00F976D4">
            <w:pPr>
              <w:spacing w:after="80"/>
              <w:jc w:val="center"/>
              <w:rPr>
                <w:rFonts w:ascii="MT Extra" w:hAnsi="MT Extra"/>
                <w:lang w:val="sq-AL"/>
              </w:rPr>
            </w:pPr>
            <w:r w:rsidRPr="009864B6">
              <w:rPr>
                <w:b/>
                <w:lang w:val="sq-AL"/>
              </w:rPr>
              <w:t></w:t>
            </w:r>
          </w:p>
        </w:tc>
        <w:tc>
          <w:tcPr>
            <w:tcW w:w="4390" w:type="dxa"/>
          </w:tcPr>
          <w:p w:rsidR="002D674D" w:rsidRPr="009864B6" w:rsidRDefault="002D674D" w:rsidP="00F976D4">
            <w:pPr>
              <w:spacing w:after="80"/>
              <w:jc w:val="center"/>
              <w:rPr>
                <w:rFonts w:ascii="MT Extra" w:hAnsi="MT Extra"/>
                <w:lang w:val="sq-AL"/>
              </w:rPr>
            </w:pPr>
            <w:r w:rsidRPr="009864B6">
              <w:rPr>
                <w:b/>
                <w:lang w:val="sq-AL"/>
              </w:rPr>
              <w:t></w:t>
            </w:r>
          </w:p>
        </w:tc>
      </w:tr>
      <w:tr w:rsidR="002D674D" w:rsidRPr="009864B6" w:rsidTr="00F976D4">
        <w:trPr>
          <w:jc w:val="center"/>
        </w:trPr>
        <w:tc>
          <w:tcPr>
            <w:tcW w:w="4500" w:type="dxa"/>
          </w:tcPr>
          <w:p w:rsidR="002D674D" w:rsidRPr="009864B6" w:rsidRDefault="002D674D" w:rsidP="00F976D4">
            <w:pPr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 xml:space="preserve">Njësie Qeverisjes Vendore </w:t>
            </w:r>
          </w:p>
        </w:tc>
        <w:tc>
          <w:tcPr>
            <w:tcW w:w="4390" w:type="dxa"/>
          </w:tcPr>
          <w:p w:rsidR="002D674D" w:rsidRPr="009864B6" w:rsidRDefault="002D674D" w:rsidP="00F976D4">
            <w:pPr>
              <w:spacing w:after="80"/>
              <w:jc w:val="center"/>
              <w:rPr>
                <w:b/>
                <w:lang w:val="sq-AL"/>
              </w:rPr>
            </w:pPr>
            <w:r w:rsidRPr="009864B6">
              <w:rPr>
                <w:b/>
                <w:lang w:val="sq-AL"/>
              </w:rPr>
              <w:t>Tjetër</w:t>
            </w:r>
          </w:p>
        </w:tc>
      </w:tr>
      <w:tr w:rsidR="002D674D" w:rsidRPr="009864B6" w:rsidTr="00F976D4">
        <w:trPr>
          <w:jc w:val="center"/>
        </w:trPr>
        <w:tc>
          <w:tcPr>
            <w:tcW w:w="4500" w:type="dxa"/>
          </w:tcPr>
          <w:p w:rsidR="002D674D" w:rsidRPr="009864B6" w:rsidRDefault="002D674D" w:rsidP="00F976D4">
            <w:pPr>
              <w:spacing w:after="80"/>
              <w:jc w:val="center"/>
              <w:rPr>
                <w:rFonts w:ascii="MT Extra" w:hAnsi="MT Extra"/>
                <w:lang w:val="sq-AL"/>
              </w:rPr>
            </w:pPr>
            <w:r w:rsidRPr="009864B6">
              <w:rPr>
                <w:b/>
                <w:lang w:val="sq-AL"/>
              </w:rPr>
              <w:t></w:t>
            </w:r>
          </w:p>
        </w:tc>
        <w:tc>
          <w:tcPr>
            <w:tcW w:w="4390" w:type="dxa"/>
          </w:tcPr>
          <w:p w:rsidR="002D674D" w:rsidRPr="009864B6" w:rsidRDefault="002D674D" w:rsidP="00F976D4">
            <w:pPr>
              <w:spacing w:after="80"/>
              <w:jc w:val="center"/>
              <w:rPr>
                <w:rFonts w:ascii="MT Extra" w:hAnsi="MT Extra"/>
                <w:lang w:val="sq-AL"/>
              </w:rPr>
            </w:pPr>
            <w:r w:rsidRPr="009864B6">
              <w:rPr>
                <w:b/>
                <w:lang w:val="sq-AL"/>
              </w:rPr>
              <w:t>X</w:t>
            </w:r>
          </w:p>
        </w:tc>
      </w:tr>
    </w:tbl>
    <w:p w:rsidR="002D674D" w:rsidRPr="009864B6" w:rsidRDefault="002D674D" w:rsidP="002D674D">
      <w:pPr>
        <w:spacing w:after="80"/>
        <w:rPr>
          <w:b/>
          <w:bCs/>
          <w:lang w:val="sq-AL"/>
        </w:rPr>
      </w:pPr>
    </w:p>
    <w:p w:rsidR="002D674D" w:rsidRPr="009864B6" w:rsidRDefault="002D674D" w:rsidP="002D674D">
      <w:pPr>
        <w:spacing w:after="80"/>
        <w:rPr>
          <w:b/>
          <w:bCs/>
          <w:lang w:val="sq-AL"/>
        </w:rPr>
      </w:pPr>
      <w:r w:rsidRPr="009864B6">
        <w:rPr>
          <w:b/>
          <w:bCs/>
          <w:lang w:val="sq-AL"/>
        </w:rPr>
        <w:t>1.3</w:t>
      </w:r>
      <w:r w:rsidRPr="009864B6">
        <w:rPr>
          <w:b/>
          <w:bCs/>
          <w:lang w:val="sq-AL"/>
        </w:rPr>
        <w:tab/>
        <w:t>Kontratë në kuadrin e një Marrëveshjeje të veçantë ndërmjet Shqipërisë dhe një Shteti tjetër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D674D" w:rsidRPr="009864B6" w:rsidTr="00F976D4">
        <w:trPr>
          <w:jc w:val="center"/>
        </w:trPr>
        <w:tc>
          <w:tcPr>
            <w:tcW w:w="1515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b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lang w:val="sq-AL"/>
              </w:rPr>
            </w:pPr>
            <w:r w:rsidRPr="009864B6">
              <w:rPr>
                <w:b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b/>
                <w:lang w:val="sq-AL"/>
              </w:rPr>
              <w:t>X</w:t>
            </w:r>
          </w:p>
        </w:tc>
      </w:tr>
    </w:tbl>
    <w:p w:rsidR="002D674D" w:rsidRPr="009864B6" w:rsidRDefault="002D674D" w:rsidP="002D674D">
      <w:pPr>
        <w:autoSpaceDE w:val="0"/>
        <w:autoSpaceDN w:val="0"/>
        <w:adjustRightInd w:val="0"/>
        <w:rPr>
          <w:b/>
          <w:bCs/>
          <w:lang w:val="sq-AL"/>
        </w:rPr>
      </w:pPr>
    </w:p>
    <w:p w:rsidR="002D674D" w:rsidRPr="009864B6" w:rsidRDefault="002D674D" w:rsidP="002D674D">
      <w:pPr>
        <w:spacing w:after="80"/>
        <w:jc w:val="both"/>
        <w:rPr>
          <w:lang w:val="sq-AL"/>
        </w:rPr>
      </w:pPr>
      <w:r w:rsidRPr="009864B6">
        <w:rPr>
          <w:b/>
          <w:lang w:val="sq-AL"/>
        </w:rPr>
        <w:t xml:space="preserve">Seksioni 2               </w:t>
      </w:r>
      <w:r w:rsidRPr="009864B6">
        <w:rPr>
          <w:b/>
          <w:u w:val="single"/>
          <w:lang w:val="sq-AL"/>
        </w:rPr>
        <w:t>Objekti i kontratës</w:t>
      </w:r>
    </w:p>
    <w:p w:rsidR="002D674D" w:rsidRPr="009864B6" w:rsidRDefault="002D674D" w:rsidP="002D674D">
      <w:pPr>
        <w:spacing w:after="80"/>
        <w:jc w:val="both"/>
        <w:rPr>
          <w:lang w:val="sq-AL"/>
        </w:rPr>
      </w:pPr>
    </w:p>
    <w:p w:rsidR="002D674D" w:rsidRPr="009864B6" w:rsidRDefault="002D674D" w:rsidP="002D674D">
      <w:pPr>
        <w:tabs>
          <w:tab w:val="left" w:pos="1315"/>
        </w:tabs>
        <w:rPr>
          <w:bCs/>
          <w:i/>
          <w:lang w:val="sq-AL"/>
        </w:rPr>
      </w:pPr>
      <w:r w:rsidRPr="009864B6">
        <w:rPr>
          <w:b/>
          <w:lang w:val="sq-AL"/>
        </w:rPr>
        <w:t xml:space="preserve">2.1 </w:t>
      </w:r>
      <w:r w:rsidRPr="009864B6">
        <w:rPr>
          <w:b/>
          <w:bCs/>
          <w:lang w:val="sq-AL"/>
        </w:rPr>
        <w:t xml:space="preserve">Numri i referencës së procedurës/lotit </w:t>
      </w:r>
      <w:r w:rsidRPr="009864B6">
        <w:rPr>
          <w:bCs/>
          <w:lang w:val="sq-AL"/>
        </w:rPr>
        <w:t>: Urdhër Prokurimi nr. 67, datë 07.04.2022</w:t>
      </w:r>
      <w:r w:rsidRPr="009864B6">
        <w:rPr>
          <w:bCs/>
          <w:i/>
          <w:lang w:val="sq-AL"/>
        </w:rPr>
        <w:t>.</w:t>
      </w:r>
    </w:p>
    <w:p w:rsidR="002D674D" w:rsidRPr="009864B6" w:rsidRDefault="002D674D" w:rsidP="002D674D">
      <w:pPr>
        <w:tabs>
          <w:tab w:val="left" w:pos="1315"/>
        </w:tabs>
        <w:rPr>
          <w:bCs/>
          <w:lang w:val="sq-AL"/>
        </w:rPr>
      </w:pPr>
    </w:p>
    <w:p w:rsidR="002D674D" w:rsidRPr="009864B6" w:rsidRDefault="002D674D" w:rsidP="002D674D">
      <w:pPr>
        <w:spacing w:after="80"/>
        <w:rPr>
          <w:b/>
          <w:bCs/>
          <w:lang w:val="sq-AL"/>
        </w:rPr>
      </w:pPr>
      <w:r w:rsidRPr="009864B6">
        <w:rPr>
          <w:b/>
          <w:lang w:val="sq-AL"/>
        </w:rPr>
        <w:t xml:space="preserve">2.2 </w:t>
      </w:r>
      <w:r w:rsidRPr="009864B6">
        <w:rPr>
          <w:b/>
          <w:bCs/>
          <w:lang w:val="sq-AL"/>
        </w:rPr>
        <w:t>Kontratë në bazë të  Marrëveshjes Kuadër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D674D" w:rsidRPr="009864B6" w:rsidTr="00F976D4">
        <w:trPr>
          <w:jc w:val="center"/>
        </w:trPr>
        <w:tc>
          <w:tcPr>
            <w:tcW w:w="1515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b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lang w:val="sq-AL"/>
              </w:rPr>
            </w:pPr>
            <w:r w:rsidRPr="009864B6">
              <w:rPr>
                <w:b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b/>
                <w:lang w:val="sq-AL"/>
              </w:rPr>
              <w:t>X</w:t>
            </w:r>
          </w:p>
        </w:tc>
      </w:tr>
    </w:tbl>
    <w:p w:rsidR="002D674D" w:rsidRPr="009864B6" w:rsidRDefault="002D674D" w:rsidP="002D674D">
      <w:pPr>
        <w:spacing w:after="80"/>
        <w:rPr>
          <w:b/>
          <w:lang w:val="sq-AL"/>
        </w:rPr>
      </w:pPr>
    </w:p>
    <w:p w:rsidR="002D674D" w:rsidRPr="009864B6" w:rsidRDefault="002D674D" w:rsidP="002D674D">
      <w:pPr>
        <w:spacing w:after="80"/>
        <w:rPr>
          <w:b/>
          <w:lang w:val="sq-AL"/>
        </w:rPr>
      </w:pPr>
      <w:r w:rsidRPr="009864B6">
        <w:rPr>
          <w:b/>
          <w:lang w:val="sq-AL"/>
        </w:rPr>
        <w:t>2.3 Lloji i Marrëveshjes Kuadër – nuk aplikohet.</w:t>
      </w:r>
    </w:p>
    <w:p w:rsidR="002D674D" w:rsidRPr="009864B6" w:rsidRDefault="002D674D" w:rsidP="002D674D">
      <w:pPr>
        <w:tabs>
          <w:tab w:val="center" w:pos="4995"/>
        </w:tabs>
        <w:spacing w:after="80"/>
        <w:rPr>
          <w:lang w:val="sq-AL"/>
        </w:rPr>
      </w:pPr>
      <w:r w:rsidRPr="009864B6">
        <w:rPr>
          <w:lang w:val="sq-AL"/>
        </w:rPr>
        <w:t xml:space="preserve">Me një Operator Ekonomik                </w:t>
      </w:r>
      <w:r w:rsidR="00821E5F">
        <w:rPr>
          <w:lang w:val="sq-AL"/>
        </w:rPr>
        <w:t xml:space="preserve"> </w:t>
      </w:r>
      <w:r w:rsidRPr="009864B6">
        <w:rPr>
          <w:lang w:val="sq-AL"/>
        </w:rPr>
        <w:t xml:space="preserve"> </w:t>
      </w:r>
      <w:r w:rsidRPr="009864B6">
        <w:rPr>
          <w:lang w:val="sq-AL"/>
        </w:rPr>
        <w:tab/>
      </w: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lang w:val="sq-AL"/>
        </w:rPr>
        <w:t>Me disa operatorë ekonomikë</w:t>
      </w:r>
      <w:r w:rsidR="00821E5F">
        <w:rPr>
          <w:lang w:val="sq-AL"/>
        </w:rPr>
        <w:t xml:space="preserve">             </w:t>
      </w:r>
      <w:r w:rsidRPr="009864B6">
        <w:rPr>
          <w:lang w:val="sq-AL"/>
        </w:rPr>
        <w:t></w:t>
      </w: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rStyle w:val="longtext"/>
          <w:shd w:val="clear" w:color="auto" w:fill="FFFFFF"/>
          <w:lang w:val="sq-AL"/>
        </w:rPr>
        <w:t xml:space="preserve">Të gjitha </w:t>
      </w:r>
      <w:r w:rsidRPr="009864B6">
        <w:rPr>
          <w:bCs/>
          <w:lang w:val="sq-AL"/>
        </w:rPr>
        <w:t>kushtet jan</w:t>
      </w:r>
      <w:r w:rsidRPr="009864B6">
        <w:rPr>
          <w:lang w:val="sq-AL"/>
        </w:rPr>
        <w:t>ë</w:t>
      </w:r>
      <w:r w:rsidRPr="009864B6">
        <w:rPr>
          <w:bCs/>
          <w:lang w:val="sq-AL"/>
        </w:rPr>
        <w:t xml:space="preserve"> t</w:t>
      </w:r>
      <w:r w:rsidRPr="009864B6">
        <w:rPr>
          <w:lang w:val="sq-AL"/>
        </w:rPr>
        <w:t>ë</w:t>
      </w:r>
      <w:r w:rsidRPr="009864B6">
        <w:rPr>
          <w:bCs/>
          <w:lang w:val="sq-AL"/>
        </w:rPr>
        <w:t xml:space="preserve"> p</w:t>
      </w:r>
      <w:r w:rsidRPr="009864B6">
        <w:rPr>
          <w:lang w:val="sq-AL"/>
        </w:rPr>
        <w:t>ë</w:t>
      </w:r>
      <w:r w:rsidRPr="009864B6">
        <w:rPr>
          <w:bCs/>
          <w:lang w:val="sq-AL"/>
        </w:rPr>
        <w:t>rcaktuara</w:t>
      </w:r>
      <w:r w:rsidRPr="009864B6">
        <w:rPr>
          <w:lang w:val="sq-AL"/>
        </w:rPr>
        <w:t xml:space="preserve">      Po   </w:t>
      </w:r>
      <w:r w:rsidRPr="009864B6">
        <w:rPr>
          <w:lang w:val="sq-AL"/>
        </w:rPr>
        <w:t xml:space="preserve">                   Jo   </w:t>
      </w:r>
      <w:r w:rsidRPr="009864B6">
        <w:rPr>
          <w:lang w:val="sq-AL"/>
        </w:rPr>
        <w:t></w:t>
      </w:r>
    </w:p>
    <w:p w:rsidR="002D674D" w:rsidRPr="009864B6" w:rsidRDefault="002D674D" w:rsidP="002D674D">
      <w:pPr>
        <w:jc w:val="both"/>
        <w:rPr>
          <w:lang w:val="sq-AL"/>
        </w:rPr>
      </w:pPr>
      <w:r w:rsidRPr="009864B6">
        <w:rPr>
          <w:lang w:val="sq-AL"/>
        </w:rPr>
        <w:t>Në Marrëveshjen Kuadër me 1 Operator Ekonomik, kur të gjitha kushtet janë të përcaktuara, të jepen arsyet e përzgjedhjes së kësaj lloj Marrëveshje Kuadër</w:t>
      </w:r>
    </w:p>
    <w:p w:rsidR="002D674D" w:rsidRPr="009864B6" w:rsidRDefault="002D674D" w:rsidP="002D674D">
      <w:pPr>
        <w:rPr>
          <w:lang w:val="sq-AL"/>
        </w:rPr>
      </w:pPr>
    </w:p>
    <w:p w:rsidR="002D674D" w:rsidRPr="009864B6" w:rsidRDefault="002D674D" w:rsidP="002D674D">
      <w:pPr>
        <w:spacing w:after="80"/>
        <w:rPr>
          <w:b/>
          <w:lang w:val="sq-AL"/>
        </w:rPr>
      </w:pPr>
    </w:p>
    <w:p w:rsidR="002D674D" w:rsidRPr="009864B6" w:rsidRDefault="002D674D" w:rsidP="002D674D">
      <w:pPr>
        <w:spacing w:after="80"/>
        <w:jc w:val="both"/>
        <w:rPr>
          <w:b/>
          <w:lang w:val="sq-AL"/>
        </w:rPr>
      </w:pPr>
      <w:r w:rsidRPr="009864B6">
        <w:rPr>
          <w:b/>
          <w:lang w:val="sq-AL"/>
        </w:rPr>
        <w:t xml:space="preserve">2.4 Numri i operatorëve ekonomikë me të cilët do të </w:t>
      </w:r>
      <w:proofErr w:type="spellStart"/>
      <w:r w:rsidRPr="009864B6">
        <w:rPr>
          <w:b/>
          <w:lang w:val="sq-AL"/>
        </w:rPr>
        <w:t>perfundojë</w:t>
      </w:r>
      <w:proofErr w:type="spellEnd"/>
      <w:r w:rsidRPr="009864B6">
        <w:rPr>
          <w:b/>
          <w:lang w:val="sq-AL"/>
        </w:rPr>
        <w:t xml:space="preserve"> Marrëveshja Kuadër:___________(</w:t>
      </w:r>
      <w:r w:rsidRPr="009864B6">
        <w:rPr>
          <w:i/>
          <w:lang w:val="sq-AL"/>
        </w:rPr>
        <w:t>Këtu duhet të përcaktohet numri maksimal i operatorëve ekonomikë me të cilët do të lidhet Marrëveshja Kuadër</w:t>
      </w:r>
      <w:r w:rsidRPr="009864B6">
        <w:rPr>
          <w:b/>
          <w:lang w:val="sq-AL"/>
        </w:rPr>
        <w:t>).</w:t>
      </w:r>
    </w:p>
    <w:p w:rsidR="002D674D" w:rsidRPr="009864B6" w:rsidRDefault="002D674D" w:rsidP="002D674D">
      <w:pPr>
        <w:spacing w:after="80"/>
        <w:rPr>
          <w:b/>
          <w:lang w:val="sq-AL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4976"/>
        <w:gridCol w:w="3496"/>
      </w:tblGrid>
      <w:tr w:rsidR="002D674D" w:rsidRPr="009864B6" w:rsidTr="00F976D4">
        <w:trPr>
          <w:trHeight w:val="89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D" w:rsidRPr="009864B6" w:rsidRDefault="002D674D" w:rsidP="00F976D4">
            <w:pPr>
              <w:jc w:val="both"/>
              <w:rPr>
                <w:b/>
                <w:lang w:val="sq-AL"/>
              </w:rPr>
            </w:pPr>
            <w:r w:rsidRPr="009864B6">
              <w:rPr>
                <w:b/>
                <w:lang w:val="sq-AL"/>
              </w:rPr>
              <w:t>2.5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D" w:rsidRPr="009864B6" w:rsidRDefault="002D674D" w:rsidP="00F976D4">
            <w:pPr>
              <w:jc w:val="both"/>
              <w:rPr>
                <w:shd w:val="clear" w:color="auto" w:fill="FFFFFF"/>
                <w:lang w:val="sq-AL"/>
              </w:rPr>
            </w:pPr>
            <w:r w:rsidRPr="009864B6">
              <w:rPr>
                <w:rStyle w:val="longtext"/>
                <w:shd w:val="clear" w:color="auto" w:fill="FFFFFF"/>
                <w:lang w:val="sq-AL"/>
              </w:rPr>
              <w:t>Kushtet që do zbatohen në rastin e rihapjes së konkur</w:t>
            </w:r>
            <w:r w:rsidR="00821E5F">
              <w:rPr>
                <w:rStyle w:val="longtext"/>
                <w:shd w:val="clear" w:color="auto" w:fill="FFFFFF"/>
                <w:lang w:val="sq-AL"/>
              </w:rPr>
              <w:t>r</w:t>
            </w:r>
            <w:r w:rsidRPr="009864B6">
              <w:rPr>
                <w:rStyle w:val="longtext"/>
                <w:shd w:val="clear" w:color="auto" w:fill="FFFFFF"/>
                <w:lang w:val="sq-AL"/>
              </w:rPr>
              <w:t>imit dhe/ose përdorimi i mundshëm i blerjes elektronike.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D" w:rsidRPr="009864B6" w:rsidRDefault="002D674D" w:rsidP="00F976D4">
            <w:pPr>
              <w:jc w:val="both"/>
              <w:rPr>
                <w:b/>
                <w:bCs/>
                <w:lang w:val="sq-AL"/>
              </w:rPr>
            </w:pPr>
            <w:r w:rsidRPr="009864B6">
              <w:rPr>
                <w:b/>
                <w:bCs/>
                <w:lang w:val="sq-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64B6">
              <w:rPr>
                <w:b/>
                <w:bCs/>
                <w:lang w:val="sq-AL"/>
              </w:rPr>
              <w:instrText xml:space="preserve"> FORMTEXT </w:instrText>
            </w:r>
            <w:r w:rsidRPr="009864B6">
              <w:rPr>
                <w:b/>
                <w:bCs/>
                <w:lang w:val="sq-AL"/>
              </w:rPr>
            </w:r>
            <w:r w:rsidRPr="009864B6">
              <w:rPr>
                <w:b/>
                <w:bCs/>
                <w:lang w:val="sq-AL"/>
              </w:rPr>
              <w:fldChar w:fldCharType="separate"/>
            </w:r>
            <w:r w:rsidRPr="009864B6">
              <w:rPr>
                <w:b/>
                <w:bCs/>
                <w:lang w:val="sq-AL"/>
              </w:rPr>
              <w:t> </w:t>
            </w:r>
            <w:r w:rsidRPr="009864B6">
              <w:rPr>
                <w:b/>
                <w:bCs/>
                <w:lang w:val="sq-AL"/>
              </w:rPr>
              <w:t> </w:t>
            </w:r>
            <w:r w:rsidRPr="009864B6">
              <w:rPr>
                <w:b/>
                <w:bCs/>
                <w:lang w:val="sq-AL"/>
              </w:rPr>
              <w:t> </w:t>
            </w:r>
            <w:r w:rsidRPr="009864B6">
              <w:rPr>
                <w:b/>
                <w:bCs/>
                <w:lang w:val="sq-AL"/>
              </w:rPr>
              <w:t> </w:t>
            </w:r>
            <w:r w:rsidRPr="009864B6">
              <w:rPr>
                <w:b/>
                <w:bCs/>
                <w:lang w:val="sq-AL"/>
              </w:rPr>
              <w:t> </w:t>
            </w:r>
            <w:r w:rsidRPr="009864B6">
              <w:rPr>
                <w:b/>
                <w:bCs/>
                <w:lang w:val="sq-AL"/>
              </w:rPr>
              <w:fldChar w:fldCharType="end"/>
            </w:r>
          </w:p>
        </w:tc>
      </w:tr>
    </w:tbl>
    <w:p w:rsidR="002D674D" w:rsidRPr="009864B6" w:rsidRDefault="002D674D" w:rsidP="002D674D">
      <w:pPr>
        <w:spacing w:after="80"/>
        <w:rPr>
          <w:b/>
          <w:lang w:val="sq-AL"/>
        </w:rPr>
      </w:pP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b/>
          <w:lang w:val="sq-AL"/>
        </w:rPr>
        <w:t xml:space="preserve">2.6 Autoriteti </w:t>
      </w:r>
      <w:proofErr w:type="spellStart"/>
      <w:r w:rsidRPr="009864B6">
        <w:rPr>
          <w:b/>
          <w:lang w:val="sq-AL"/>
        </w:rPr>
        <w:t>Kontraktor</w:t>
      </w:r>
      <w:proofErr w:type="spellEnd"/>
      <w:r w:rsidRPr="009864B6">
        <w:rPr>
          <w:b/>
          <w:lang w:val="sq-AL"/>
        </w:rPr>
        <w:t xml:space="preserve"> : AGJENCIA KOMB</w:t>
      </w:r>
      <w:r w:rsidRPr="009864B6">
        <w:rPr>
          <w:lang w:val="sq-AL"/>
        </w:rPr>
        <w:t>Ë</w:t>
      </w:r>
      <w:r w:rsidRPr="009864B6">
        <w:rPr>
          <w:b/>
          <w:lang w:val="sq-AL"/>
        </w:rPr>
        <w:t>TARE E MBROJTJES CIVILE</w:t>
      </w:r>
    </w:p>
    <w:p w:rsidR="002D674D" w:rsidRPr="009864B6" w:rsidRDefault="002D674D" w:rsidP="002D674D">
      <w:pPr>
        <w:autoSpaceDE w:val="0"/>
        <w:autoSpaceDN w:val="0"/>
        <w:adjustRightInd w:val="0"/>
        <w:rPr>
          <w:b/>
          <w:lang w:val="sq-AL"/>
        </w:rPr>
      </w:pPr>
    </w:p>
    <w:p w:rsidR="002D674D" w:rsidRPr="00821E5F" w:rsidRDefault="002D674D" w:rsidP="002D674D">
      <w:pPr>
        <w:spacing w:after="80"/>
        <w:rPr>
          <w:lang w:val="sq-AL"/>
        </w:rPr>
      </w:pPr>
      <w:r w:rsidRPr="00821E5F">
        <w:rPr>
          <w:b/>
          <w:lang w:val="sq-AL"/>
        </w:rPr>
        <w:t>2.7</w:t>
      </w:r>
      <w:r w:rsidRPr="00821E5F">
        <w:rPr>
          <w:b/>
          <w:lang w:val="sq-AL"/>
        </w:rPr>
        <w:tab/>
        <w:t>Përshkrim i shkurtër i kontratës :</w:t>
      </w:r>
    </w:p>
    <w:p w:rsidR="002D674D" w:rsidRPr="009864B6" w:rsidRDefault="002D674D" w:rsidP="002D674D">
      <w:pPr>
        <w:numPr>
          <w:ilvl w:val="0"/>
          <w:numId w:val="2"/>
        </w:numPr>
        <w:tabs>
          <w:tab w:val="clear" w:pos="720"/>
          <w:tab w:val="num" w:pos="900"/>
        </w:tabs>
        <w:spacing w:after="80"/>
        <w:ind w:left="900"/>
        <w:jc w:val="both"/>
        <w:rPr>
          <w:lang w:val="sq-AL"/>
        </w:rPr>
      </w:pPr>
      <w:r w:rsidRPr="009864B6">
        <w:rPr>
          <w:u w:val="single"/>
          <w:lang w:val="sq-AL"/>
        </w:rPr>
        <w:t>Fondi limit</w:t>
      </w:r>
      <w:r w:rsidRPr="009864B6">
        <w:rPr>
          <w:lang w:val="sq-AL"/>
        </w:rPr>
        <w:t xml:space="preserve"> :  671.760.000 (gjashtëqind e shtatëdhjetë e një milion e shtatëqind e gjashtëdhjetë mijë) lekë pa TVSH.</w:t>
      </w:r>
    </w:p>
    <w:p w:rsidR="002D674D" w:rsidRPr="009864B6" w:rsidRDefault="002D674D" w:rsidP="002D674D">
      <w:pPr>
        <w:pStyle w:val="NoSpacing"/>
        <w:rPr>
          <w:b w:val="0"/>
        </w:rPr>
      </w:pPr>
      <w:r w:rsidRPr="009864B6">
        <w:rPr>
          <w:b w:val="0"/>
        </w:rPr>
        <w:t xml:space="preserve">Vlera e fondit limit në monedhat kryesore ndërkombëtare sipas kursit të Bankës së Shqipërisë është: </w:t>
      </w:r>
    </w:p>
    <w:p w:rsidR="002D674D" w:rsidRPr="009864B6" w:rsidRDefault="002D674D" w:rsidP="002D674D">
      <w:pPr>
        <w:pStyle w:val="NoSpacing"/>
        <w:rPr>
          <w:b w:val="0"/>
          <w:sz w:val="4"/>
          <w:szCs w:val="4"/>
        </w:rPr>
      </w:pPr>
    </w:p>
    <w:p w:rsidR="002D674D" w:rsidRPr="009864B6" w:rsidRDefault="002D674D" w:rsidP="002D674D">
      <w:pPr>
        <w:pStyle w:val="NoSpacing"/>
        <w:numPr>
          <w:ilvl w:val="0"/>
          <w:numId w:val="3"/>
        </w:numPr>
        <w:rPr>
          <w:b w:val="0"/>
        </w:rPr>
      </w:pPr>
      <w:r w:rsidRPr="009864B6">
        <w:rPr>
          <w:b w:val="0"/>
        </w:rPr>
        <w:t xml:space="preserve">5.522.071 Euro </w:t>
      </w:r>
      <w:r w:rsidRPr="009864B6">
        <w:rPr>
          <w:b w:val="0"/>
          <w:bCs/>
        </w:rPr>
        <w:t>pa T.V.SH</w:t>
      </w:r>
      <w:r w:rsidRPr="009864B6">
        <w:rPr>
          <w:b w:val="0"/>
        </w:rPr>
        <w:t>.</w:t>
      </w:r>
    </w:p>
    <w:p w:rsidR="002D674D" w:rsidRPr="009864B6" w:rsidRDefault="002D674D" w:rsidP="002D674D">
      <w:pPr>
        <w:pStyle w:val="NoSpacing"/>
        <w:numPr>
          <w:ilvl w:val="0"/>
          <w:numId w:val="3"/>
        </w:numPr>
        <w:rPr>
          <w:b w:val="0"/>
        </w:rPr>
      </w:pPr>
      <w:r w:rsidRPr="009864B6">
        <w:rPr>
          <w:b w:val="0"/>
        </w:rPr>
        <w:t>6.000.000 USD pa T.V.SH.</w:t>
      </w:r>
    </w:p>
    <w:p w:rsidR="002D674D" w:rsidRPr="009864B6" w:rsidRDefault="002D674D" w:rsidP="002D674D">
      <w:pPr>
        <w:pStyle w:val="NoSpacing"/>
        <w:rPr>
          <w:b w:val="0"/>
        </w:rPr>
      </w:pPr>
      <w:r w:rsidRPr="009864B6">
        <w:rPr>
          <w:b w:val="0"/>
        </w:rPr>
        <w:t>Kursi zyrtar i këmbimit sipas Bankës së Shqipërisë datë 07.04.2022 është:</w:t>
      </w:r>
    </w:p>
    <w:p w:rsidR="002D674D" w:rsidRPr="009864B6" w:rsidRDefault="002D674D" w:rsidP="002D674D">
      <w:pPr>
        <w:pStyle w:val="NoSpacing"/>
        <w:rPr>
          <w:b w:val="0"/>
          <w:sz w:val="4"/>
          <w:szCs w:val="4"/>
          <w:highlight w:val="yellow"/>
        </w:rPr>
      </w:pPr>
    </w:p>
    <w:p w:rsidR="002D674D" w:rsidRPr="009864B6" w:rsidRDefault="002D674D" w:rsidP="002D674D">
      <w:pPr>
        <w:pStyle w:val="NoSpacing"/>
        <w:numPr>
          <w:ilvl w:val="0"/>
          <w:numId w:val="4"/>
        </w:numPr>
        <w:rPr>
          <w:b w:val="0"/>
        </w:rPr>
      </w:pPr>
      <w:r w:rsidRPr="009864B6">
        <w:rPr>
          <w:b w:val="0"/>
        </w:rPr>
        <w:t>1 Euro – 121.65 lekë.</w:t>
      </w:r>
    </w:p>
    <w:p w:rsidR="002D674D" w:rsidRPr="009864B6" w:rsidRDefault="002D674D" w:rsidP="002D674D">
      <w:pPr>
        <w:pStyle w:val="NoSpacing"/>
        <w:numPr>
          <w:ilvl w:val="0"/>
          <w:numId w:val="4"/>
        </w:numPr>
        <w:rPr>
          <w:b w:val="0"/>
        </w:rPr>
      </w:pPr>
      <w:r w:rsidRPr="009864B6">
        <w:rPr>
          <w:b w:val="0"/>
        </w:rPr>
        <w:t>1 USD – 111.96 lekë</w:t>
      </w:r>
    </w:p>
    <w:p w:rsidR="002D674D" w:rsidRPr="009864B6" w:rsidRDefault="002D674D" w:rsidP="002D674D">
      <w:pPr>
        <w:spacing w:after="80"/>
        <w:jc w:val="both"/>
        <w:rPr>
          <w:lang w:val="sq-AL"/>
        </w:rPr>
      </w:pPr>
    </w:p>
    <w:p w:rsidR="002D674D" w:rsidRPr="009864B6" w:rsidRDefault="002D674D" w:rsidP="002D674D">
      <w:pPr>
        <w:numPr>
          <w:ilvl w:val="0"/>
          <w:numId w:val="2"/>
        </w:numPr>
        <w:tabs>
          <w:tab w:val="clear" w:pos="720"/>
          <w:tab w:val="num" w:pos="900"/>
        </w:tabs>
        <w:spacing w:after="80"/>
        <w:ind w:left="900"/>
        <w:jc w:val="both"/>
        <w:rPr>
          <w:b/>
          <w:lang w:val="sq-AL"/>
        </w:rPr>
      </w:pPr>
      <w:r w:rsidRPr="009864B6">
        <w:rPr>
          <w:lang w:val="sq-AL"/>
        </w:rPr>
        <w:t xml:space="preserve">Në rastin kur objekti i prokurimit përbëhet nga disa artikuj, </w:t>
      </w:r>
      <w:proofErr w:type="spellStart"/>
      <w:r w:rsidRPr="009864B6">
        <w:rPr>
          <w:b/>
          <w:lang w:val="sq-AL"/>
        </w:rPr>
        <w:t>s</w:t>
      </w:r>
      <w:r w:rsidRPr="009864B6">
        <w:rPr>
          <w:rStyle w:val="Strong"/>
          <w:lang w:val="sq-AL"/>
        </w:rPr>
        <w:t>humatorja</w:t>
      </w:r>
      <w:proofErr w:type="spellEnd"/>
      <w:r w:rsidRPr="009864B6">
        <w:rPr>
          <w:rStyle w:val="Strong"/>
          <w:lang w:val="sq-AL"/>
        </w:rPr>
        <w:t xml:space="preserve"> e çmimeve për njësi është  : </w:t>
      </w:r>
      <w:r w:rsidRPr="009864B6">
        <w:rPr>
          <w:rStyle w:val="Strong"/>
          <w:i/>
          <w:lang w:val="sq-AL"/>
        </w:rPr>
        <w:t>- nuk aplikohet.</w:t>
      </w:r>
    </w:p>
    <w:p w:rsidR="002D674D" w:rsidRPr="009864B6" w:rsidRDefault="002D674D" w:rsidP="002D674D">
      <w:pPr>
        <w:numPr>
          <w:ilvl w:val="0"/>
          <w:numId w:val="2"/>
        </w:numPr>
        <w:tabs>
          <w:tab w:val="clear" w:pos="720"/>
          <w:tab w:val="num" w:pos="900"/>
        </w:tabs>
        <w:spacing w:after="80"/>
        <w:ind w:left="900"/>
        <w:jc w:val="both"/>
        <w:rPr>
          <w:lang w:val="sq-AL"/>
        </w:rPr>
      </w:pPr>
      <w:r w:rsidRPr="009864B6">
        <w:rPr>
          <w:u w:val="single"/>
          <w:lang w:val="sq-AL"/>
        </w:rPr>
        <w:t>Burimi i Financimit</w:t>
      </w:r>
      <w:r w:rsidRPr="009864B6">
        <w:rPr>
          <w:lang w:val="sq-AL"/>
        </w:rPr>
        <w:t xml:space="preserve"> : Nga fondet e miratu</w:t>
      </w:r>
      <w:r w:rsidR="00821E5F">
        <w:rPr>
          <w:lang w:val="sq-AL"/>
        </w:rPr>
        <w:t>a</w:t>
      </w:r>
      <w:r w:rsidRPr="009864B6">
        <w:rPr>
          <w:lang w:val="sq-AL"/>
        </w:rPr>
        <w:t>ra në Buxhetin e Shtetit për vitin 2022, për Agjencinë Kombëtare të Mbrojtjes Civile dhe fondet që do të planifikohen për vitet në të cilat do të shtrihet zbatimi i kontratës.</w:t>
      </w:r>
    </w:p>
    <w:p w:rsidR="002D674D" w:rsidRPr="009864B6" w:rsidRDefault="002D674D" w:rsidP="002D674D">
      <w:pPr>
        <w:numPr>
          <w:ilvl w:val="0"/>
          <w:numId w:val="2"/>
        </w:numPr>
        <w:tabs>
          <w:tab w:val="clear" w:pos="720"/>
          <w:tab w:val="num" w:pos="900"/>
        </w:tabs>
        <w:spacing w:after="80"/>
        <w:ind w:left="900"/>
        <w:jc w:val="both"/>
        <w:rPr>
          <w:lang w:val="sq-AL"/>
        </w:rPr>
      </w:pPr>
      <w:r w:rsidRPr="009864B6">
        <w:rPr>
          <w:u w:val="single"/>
          <w:lang w:val="sq-AL"/>
        </w:rPr>
        <w:t>Objekti  i kontratës</w:t>
      </w:r>
      <w:r w:rsidRPr="009864B6">
        <w:rPr>
          <w:b/>
          <w:bCs/>
          <w:lang w:val="sq-AL"/>
        </w:rPr>
        <w:t xml:space="preserve"> :</w:t>
      </w:r>
      <w:r w:rsidRPr="009864B6">
        <w:rPr>
          <w:b/>
          <w:bCs/>
          <w:sz w:val="26"/>
          <w:szCs w:val="26"/>
          <w:lang w:val="sq-AL"/>
        </w:rPr>
        <w:t xml:space="preserve"> </w:t>
      </w:r>
      <w:r w:rsidRPr="009864B6">
        <w:rPr>
          <w:bCs/>
          <w:lang w:val="sq-AL"/>
        </w:rPr>
        <w:t>R</w:t>
      </w:r>
      <w:r w:rsidRPr="009864B6">
        <w:rPr>
          <w:lang w:val="sq-AL"/>
        </w:rPr>
        <w:t xml:space="preserve">ealizimi i projektit të monitorimit të territorit me teknologji të avancuar </w:t>
      </w:r>
      <w:r w:rsidRPr="009864B6">
        <w:rPr>
          <w:sz w:val="22"/>
          <w:szCs w:val="22"/>
          <w:lang w:val="sq-AL"/>
        </w:rPr>
        <w:t>(shërbimi satelitor), për një periudhë 3 (tre) vjeçare.</w:t>
      </w:r>
    </w:p>
    <w:p w:rsidR="002D674D" w:rsidRPr="009864B6" w:rsidRDefault="002D674D" w:rsidP="002D674D">
      <w:pPr>
        <w:spacing w:after="80"/>
        <w:ind w:left="720"/>
        <w:rPr>
          <w:lang w:val="sq-AL"/>
        </w:rPr>
      </w:pPr>
    </w:p>
    <w:p w:rsidR="002D674D" w:rsidRPr="009864B6" w:rsidRDefault="002D674D" w:rsidP="002D674D">
      <w:pPr>
        <w:spacing w:after="80"/>
        <w:rPr>
          <w:b/>
          <w:lang w:val="sq-AL"/>
        </w:rPr>
      </w:pPr>
      <w:r w:rsidRPr="009864B6">
        <w:rPr>
          <w:b/>
          <w:bCs/>
          <w:lang w:val="sq-AL"/>
        </w:rPr>
        <w:t>2. 8</w:t>
      </w:r>
      <w:r w:rsidRPr="009864B6">
        <w:rPr>
          <w:b/>
          <w:bCs/>
          <w:lang w:val="sq-AL"/>
        </w:rPr>
        <w:tab/>
        <w:t>Kohëzgjatja e kontratës ose afati kohor për ekzekutimin:</w:t>
      </w:r>
      <w:r w:rsidRPr="009864B6">
        <w:rPr>
          <w:lang w:val="sq-AL"/>
        </w:rPr>
        <w:t> </w:t>
      </w:r>
      <w:r w:rsidRPr="009864B6">
        <w:rPr>
          <w:lang w:val="sq-AL"/>
        </w:rPr>
        <w:br/>
        <w:t xml:space="preserve">Kohëzgjatja në </w:t>
      </w:r>
      <w:r w:rsidRPr="009864B6">
        <w:rPr>
          <w:b/>
          <w:lang w:val="sq-AL"/>
        </w:rPr>
        <w:t xml:space="preserve">muaj </w:t>
      </w:r>
      <w:r w:rsidRPr="009864B6">
        <w:rPr>
          <w:b/>
          <w:sz w:val="32"/>
          <w:szCs w:val="32"/>
          <w:lang w:val="sq-AL"/>
        </w:rPr>
        <w:t xml:space="preserve">36 </w:t>
      </w:r>
      <w:r w:rsidRPr="009864B6">
        <w:rPr>
          <w:lang w:val="sq-AL"/>
        </w:rPr>
        <w:t>ose ditë</w:t>
      </w:r>
      <w:r w:rsidRPr="009864B6">
        <w:rPr>
          <w:b/>
          <w:lang w:val="sq-AL"/>
        </w:rPr>
        <w:t xml:space="preserve"> </w:t>
      </w:r>
      <w:r w:rsidRPr="009864B6">
        <w:rPr>
          <w:b/>
          <w:sz w:val="32"/>
          <w:szCs w:val="32"/>
          <w:lang w:val="sq-AL"/>
        </w:rPr>
        <w:t></w:t>
      </w:r>
      <w:r w:rsidRPr="009864B6">
        <w:rPr>
          <w:b/>
          <w:sz w:val="32"/>
          <w:szCs w:val="32"/>
          <w:lang w:val="sq-AL"/>
        </w:rPr>
        <w:t></w:t>
      </w:r>
      <w:r w:rsidRPr="009864B6">
        <w:rPr>
          <w:b/>
          <w:sz w:val="32"/>
          <w:szCs w:val="32"/>
          <w:lang w:val="sq-AL"/>
        </w:rPr>
        <w:t></w:t>
      </w:r>
      <w:r w:rsidRPr="009864B6">
        <w:rPr>
          <w:b/>
          <w:sz w:val="32"/>
          <w:szCs w:val="32"/>
          <w:lang w:val="sq-AL"/>
        </w:rPr>
        <w:t></w:t>
      </w: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lang w:val="sq-AL"/>
        </w:rPr>
        <w:t xml:space="preserve">ose </w:t>
      </w:r>
    </w:p>
    <w:p w:rsidR="002D674D" w:rsidRPr="009864B6" w:rsidRDefault="002D674D" w:rsidP="002D674D">
      <w:pPr>
        <w:spacing w:after="80"/>
        <w:rPr>
          <w:b/>
          <w:sz w:val="32"/>
          <w:szCs w:val="32"/>
          <w:lang w:val="sq-AL"/>
        </w:rPr>
      </w:pPr>
      <w:r w:rsidRPr="009864B6">
        <w:rPr>
          <w:b/>
          <w:lang w:val="sq-AL"/>
        </w:rPr>
        <w:t>për 3 vite duke filluar nga  lidhja e kontratës.</w:t>
      </w:r>
    </w:p>
    <w:p w:rsidR="002D674D" w:rsidRPr="009864B6" w:rsidRDefault="002D674D" w:rsidP="002D674D">
      <w:pPr>
        <w:spacing w:after="80"/>
        <w:rPr>
          <w:b/>
          <w:sz w:val="12"/>
          <w:szCs w:val="12"/>
          <w:lang w:val="sq-AL"/>
        </w:rPr>
      </w:pPr>
    </w:p>
    <w:p w:rsidR="002D674D" w:rsidRPr="009864B6" w:rsidRDefault="002D674D" w:rsidP="002D674D">
      <w:pPr>
        <w:rPr>
          <w:b/>
          <w:lang w:val="sq-AL"/>
        </w:rPr>
      </w:pPr>
      <w:r w:rsidRPr="009864B6">
        <w:rPr>
          <w:b/>
          <w:lang w:val="sq-AL"/>
        </w:rPr>
        <w:t>2.8.1  Kohëzgjatja e Marrëveshjes Kuadër – nuk aplikohet.</w:t>
      </w:r>
    </w:p>
    <w:p w:rsidR="002D674D" w:rsidRPr="009864B6" w:rsidRDefault="002D674D" w:rsidP="002D674D">
      <w:pPr>
        <w:rPr>
          <w:lang w:val="sq-AL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2D674D" w:rsidRPr="009864B6" w:rsidTr="00F976D4">
        <w:trPr>
          <w:trHeight w:val="342"/>
        </w:trPr>
        <w:tc>
          <w:tcPr>
            <w:tcW w:w="9360" w:type="dxa"/>
          </w:tcPr>
          <w:p w:rsidR="002D674D" w:rsidRPr="009864B6" w:rsidRDefault="002D674D" w:rsidP="00F976D4">
            <w:pPr>
              <w:jc w:val="both"/>
              <w:rPr>
                <w:iCs/>
                <w:lang w:val="sq-AL"/>
              </w:rPr>
            </w:pPr>
            <w:r w:rsidRPr="009864B6">
              <w:rPr>
                <w:b/>
                <w:lang w:val="sq-AL"/>
              </w:rPr>
              <w:t xml:space="preserve">Kohëzgjatja në muaj:  </w:t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i/>
                <w:lang w:val="sq-AL"/>
              </w:rPr>
              <w:t xml:space="preserve">ose </w:t>
            </w:r>
            <w:r w:rsidRPr="009864B6">
              <w:rPr>
                <w:b/>
                <w:lang w:val="sq-AL"/>
              </w:rPr>
              <w:t xml:space="preserve">ditë: </w:t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b/>
                <w:lang w:val="sq-AL"/>
              </w:rPr>
              <w:t xml:space="preserve"> (nga nënshkrimi i Marrëveshjes Kuadër</w:t>
            </w:r>
            <w:r w:rsidRPr="009864B6">
              <w:rPr>
                <w:bCs/>
                <w:i/>
                <w:iCs/>
                <w:lang w:val="sq-AL"/>
              </w:rPr>
              <w:t>(jo më shumë se (5) vjet</w:t>
            </w:r>
            <w:r w:rsidRPr="009864B6">
              <w:rPr>
                <w:b/>
                <w:lang w:val="sq-AL"/>
              </w:rPr>
              <w:t>)</w:t>
            </w:r>
          </w:p>
        </w:tc>
      </w:tr>
      <w:tr w:rsidR="002D674D" w:rsidRPr="009864B6" w:rsidTr="00F976D4">
        <w:trPr>
          <w:trHeight w:val="662"/>
        </w:trPr>
        <w:tc>
          <w:tcPr>
            <w:tcW w:w="9360" w:type="dxa"/>
          </w:tcPr>
          <w:p w:rsidR="002D674D" w:rsidRPr="009864B6" w:rsidRDefault="002D674D" w:rsidP="00F976D4">
            <w:pPr>
              <w:jc w:val="both"/>
              <w:rPr>
                <w:b/>
                <w:lang w:val="sq-AL"/>
              </w:rPr>
            </w:pPr>
            <w:r w:rsidRPr="009864B6">
              <w:rPr>
                <w:i/>
                <w:lang w:val="sq-AL"/>
              </w:rPr>
              <w:t xml:space="preserve">Ose </w:t>
            </w:r>
            <w:r w:rsidRPr="009864B6">
              <w:rPr>
                <w:b/>
                <w:lang w:val="sq-AL"/>
              </w:rPr>
              <w:t xml:space="preserve">duke filluar nga     </w:t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lang w:val="sq-AL"/>
              </w:rPr>
              <w:t>/</w:t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lang w:val="sq-AL"/>
              </w:rPr>
              <w:t>/</w:t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b/>
                <w:lang w:val="sq-AL"/>
              </w:rPr>
              <w:t xml:space="preserve"> (</w:t>
            </w:r>
            <w:proofErr w:type="spellStart"/>
            <w:r w:rsidRPr="009864B6">
              <w:rPr>
                <w:b/>
                <w:lang w:val="sq-AL"/>
              </w:rPr>
              <w:t>dd</w:t>
            </w:r>
            <w:proofErr w:type="spellEnd"/>
            <w:r w:rsidRPr="009864B6">
              <w:rPr>
                <w:b/>
                <w:lang w:val="sq-AL"/>
              </w:rPr>
              <w:t>/</w:t>
            </w:r>
            <w:proofErr w:type="spellStart"/>
            <w:r w:rsidRPr="009864B6">
              <w:rPr>
                <w:b/>
                <w:lang w:val="sq-AL"/>
              </w:rPr>
              <w:t>mm</w:t>
            </w:r>
            <w:proofErr w:type="spellEnd"/>
            <w:r w:rsidRPr="009864B6">
              <w:rPr>
                <w:b/>
                <w:lang w:val="sq-AL"/>
              </w:rPr>
              <w:t>/</w:t>
            </w:r>
            <w:proofErr w:type="spellStart"/>
            <w:r w:rsidRPr="009864B6">
              <w:rPr>
                <w:b/>
                <w:lang w:val="sq-AL"/>
              </w:rPr>
              <w:t>vvvv</w:t>
            </w:r>
            <w:proofErr w:type="spellEnd"/>
            <w:r w:rsidRPr="009864B6">
              <w:rPr>
                <w:b/>
                <w:lang w:val="sq-AL"/>
              </w:rPr>
              <w:t xml:space="preserve">) </w:t>
            </w:r>
          </w:p>
          <w:p w:rsidR="002D674D" w:rsidRPr="009864B6" w:rsidRDefault="002D674D" w:rsidP="00F976D4">
            <w:pPr>
              <w:jc w:val="both"/>
              <w:rPr>
                <w:b/>
                <w:lang w:val="sq-AL"/>
              </w:rPr>
            </w:pPr>
            <w:r w:rsidRPr="009864B6">
              <w:rPr>
                <w:b/>
                <w:lang w:val="sq-AL"/>
              </w:rPr>
              <w:t xml:space="preserve">Përfunduar më             </w:t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lang w:val="sq-AL"/>
              </w:rPr>
              <w:t>/</w:t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lang w:val="sq-AL"/>
              </w:rPr>
              <w:t>/</w:t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b/>
                <w:lang w:val="sq-AL"/>
              </w:rPr>
              <w:sym w:font="Courier New" w:char="007F"/>
            </w:r>
            <w:r w:rsidRPr="009864B6">
              <w:rPr>
                <w:b/>
                <w:lang w:val="sq-AL"/>
              </w:rPr>
              <w:t xml:space="preserve"> (</w:t>
            </w:r>
            <w:proofErr w:type="spellStart"/>
            <w:r w:rsidRPr="009864B6">
              <w:rPr>
                <w:b/>
                <w:lang w:val="sq-AL"/>
              </w:rPr>
              <w:t>dd</w:t>
            </w:r>
            <w:proofErr w:type="spellEnd"/>
            <w:r w:rsidRPr="009864B6">
              <w:rPr>
                <w:b/>
                <w:lang w:val="sq-AL"/>
              </w:rPr>
              <w:t>/</w:t>
            </w:r>
            <w:proofErr w:type="spellStart"/>
            <w:r w:rsidRPr="009864B6">
              <w:rPr>
                <w:b/>
                <w:lang w:val="sq-AL"/>
              </w:rPr>
              <w:t>mm</w:t>
            </w:r>
            <w:proofErr w:type="spellEnd"/>
            <w:r w:rsidRPr="009864B6">
              <w:rPr>
                <w:b/>
                <w:lang w:val="sq-AL"/>
              </w:rPr>
              <w:t>/</w:t>
            </w:r>
            <w:proofErr w:type="spellStart"/>
            <w:r w:rsidRPr="009864B6">
              <w:rPr>
                <w:b/>
                <w:lang w:val="sq-AL"/>
              </w:rPr>
              <w:t>vvvv</w:t>
            </w:r>
            <w:proofErr w:type="spellEnd"/>
            <w:r w:rsidRPr="009864B6">
              <w:rPr>
                <w:b/>
                <w:lang w:val="sq-AL"/>
              </w:rPr>
              <w:t>)</w:t>
            </w:r>
          </w:p>
        </w:tc>
      </w:tr>
    </w:tbl>
    <w:p w:rsidR="002D674D" w:rsidRPr="009864B6" w:rsidRDefault="002D674D" w:rsidP="002D674D">
      <w:pPr>
        <w:autoSpaceDE w:val="0"/>
        <w:autoSpaceDN w:val="0"/>
        <w:adjustRightInd w:val="0"/>
        <w:spacing w:after="80"/>
        <w:rPr>
          <w:b/>
          <w:bCs/>
          <w:highlight w:val="yellow"/>
          <w:lang w:val="sq-AL"/>
        </w:rPr>
      </w:pPr>
    </w:p>
    <w:p w:rsidR="002D674D" w:rsidRPr="009864B6" w:rsidRDefault="002D674D" w:rsidP="002D674D">
      <w:pPr>
        <w:autoSpaceDE w:val="0"/>
        <w:autoSpaceDN w:val="0"/>
        <w:adjustRightInd w:val="0"/>
        <w:spacing w:after="80"/>
        <w:rPr>
          <w:bCs/>
          <w:lang w:val="sq-AL"/>
        </w:rPr>
      </w:pPr>
      <w:r w:rsidRPr="009864B6">
        <w:rPr>
          <w:b/>
          <w:bCs/>
          <w:lang w:val="sq-AL"/>
        </w:rPr>
        <w:t>2.9</w:t>
      </w:r>
      <w:r w:rsidRPr="009864B6">
        <w:rPr>
          <w:b/>
          <w:bCs/>
          <w:lang w:val="sq-AL"/>
        </w:rPr>
        <w:tab/>
        <w:t xml:space="preserve">Vendi i dorëzimit të objektit të kontratës : </w:t>
      </w:r>
      <w:r w:rsidRPr="009864B6">
        <w:rPr>
          <w:bCs/>
          <w:lang w:val="sq-AL"/>
        </w:rPr>
        <w:t xml:space="preserve">Shërbimi objekt prokurimi do të realizohet sipas termave të referencës që do të </w:t>
      </w:r>
      <w:proofErr w:type="spellStart"/>
      <w:r w:rsidRPr="009864B6">
        <w:rPr>
          <w:bCs/>
          <w:lang w:val="sq-AL"/>
        </w:rPr>
        <w:t>dakordësohen</w:t>
      </w:r>
      <w:proofErr w:type="spellEnd"/>
      <w:r w:rsidRPr="009864B6">
        <w:rPr>
          <w:bCs/>
          <w:lang w:val="sq-AL"/>
        </w:rPr>
        <w:t xml:space="preserve"> në përfundim të procedurës.</w:t>
      </w:r>
    </w:p>
    <w:p w:rsidR="005B39BF" w:rsidRPr="009864B6" w:rsidRDefault="005B39BF" w:rsidP="002D674D">
      <w:pPr>
        <w:autoSpaceDE w:val="0"/>
        <w:autoSpaceDN w:val="0"/>
        <w:adjustRightInd w:val="0"/>
        <w:spacing w:after="80"/>
        <w:rPr>
          <w:b/>
          <w:bCs/>
          <w:lang w:val="sq-AL"/>
        </w:rPr>
      </w:pPr>
    </w:p>
    <w:p w:rsidR="002D674D" w:rsidRPr="009864B6" w:rsidRDefault="002D674D" w:rsidP="002D674D">
      <w:pPr>
        <w:autoSpaceDE w:val="0"/>
        <w:autoSpaceDN w:val="0"/>
        <w:adjustRightInd w:val="0"/>
        <w:spacing w:after="80"/>
        <w:rPr>
          <w:bCs/>
          <w:lang w:val="sq-AL"/>
        </w:rPr>
      </w:pPr>
    </w:p>
    <w:p w:rsidR="002D674D" w:rsidRPr="009864B6" w:rsidRDefault="002D674D" w:rsidP="002D674D">
      <w:pPr>
        <w:autoSpaceDE w:val="0"/>
        <w:autoSpaceDN w:val="0"/>
        <w:adjustRightInd w:val="0"/>
        <w:spacing w:after="80"/>
        <w:rPr>
          <w:b/>
          <w:lang w:val="sq-AL"/>
        </w:rPr>
      </w:pPr>
      <w:r w:rsidRPr="009864B6">
        <w:rPr>
          <w:b/>
          <w:bCs/>
          <w:lang w:val="sq-AL"/>
        </w:rPr>
        <w:t>2.10</w:t>
      </w:r>
      <w:r w:rsidRPr="009864B6">
        <w:rPr>
          <w:b/>
          <w:bCs/>
          <w:lang w:val="sq-AL"/>
        </w:rPr>
        <w:tab/>
        <w:t>Ndarja në LOTE:</w:t>
      </w:r>
      <w:r w:rsidRPr="009864B6">
        <w:rPr>
          <w:lang w:val="sq-AL"/>
        </w:rPr>
        <w:t xml:space="preserve">  </w:t>
      </w:r>
      <w:r w:rsidRPr="009864B6">
        <w:rPr>
          <w:lang w:val="sq-AL"/>
        </w:rPr>
        <w:br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D674D" w:rsidRPr="009864B6" w:rsidTr="00F976D4">
        <w:trPr>
          <w:jc w:val="center"/>
        </w:trPr>
        <w:tc>
          <w:tcPr>
            <w:tcW w:w="1515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b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lang w:val="sq-AL"/>
              </w:rPr>
            </w:pPr>
            <w:r w:rsidRPr="009864B6">
              <w:rPr>
                <w:b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lang w:val="sq-AL"/>
              </w:rPr>
            </w:pPr>
            <w:r w:rsidRPr="009864B6">
              <w:rPr>
                <w:b/>
                <w:lang w:val="sq-AL"/>
              </w:rPr>
              <w:t>X</w:t>
            </w:r>
          </w:p>
        </w:tc>
      </w:tr>
    </w:tbl>
    <w:p w:rsidR="002D674D" w:rsidRPr="009864B6" w:rsidRDefault="002D674D" w:rsidP="002D674D">
      <w:pPr>
        <w:spacing w:after="80"/>
        <w:rPr>
          <w:b/>
          <w:lang w:val="sq-AL"/>
        </w:rPr>
      </w:pPr>
      <w:r w:rsidRPr="009864B6">
        <w:rPr>
          <w:i/>
          <w:lang w:val="sq-AL"/>
        </w:rPr>
        <w:t xml:space="preserve">Nëse po, </w:t>
      </w: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b/>
          <w:lang w:val="sq-AL"/>
        </w:rPr>
        <w:t>2.11</w:t>
      </w:r>
      <w:r w:rsidRPr="009864B6">
        <w:rPr>
          <w:b/>
          <w:lang w:val="sq-AL"/>
        </w:rPr>
        <w:tab/>
        <w:t xml:space="preserve">Përshkrim i shkurtër i </w:t>
      </w:r>
      <w:proofErr w:type="spellStart"/>
      <w:r w:rsidRPr="009864B6">
        <w:rPr>
          <w:b/>
          <w:lang w:val="sq-AL"/>
        </w:rPr>
        <w:t>loteve</w:t>
      </w:r>
      <w:proofErr w:type="spellEnd"/>
    </w:p>
    <w:p w:rsidR="002D674D" w:rsidRPr="009864B6" w:rsidRDefault="002D674D" w:rsidP="002D674D">
      <w:pPr>
        <w:spacing w:after="80"/>
        <w:rPr>
          <w:lang w:val="sq-AL"/>
        </w:rPr>
      </w:pP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lang w:val="sq-AL"/>
        </w:rPr>
        <w:t>(Objekti  dhe fondi limit i LOTEVE)</w:t>
      </w: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bCs/>
          <w:lang w:val="sq-AL"/>
        </w:rPr>
        <w:t>1</w:t>
      </w:r>
      <w:r w:rsidRPr="009864B6">
        <w:rPr>
          <w:lang w:val="sq-AL"/>
        </w:rPr>
        <w:t>__________________________________________________________________________</w:t>
      </w: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lang w:val="sq-AL"/>
        </w:rPr>
        <w:t>2.____________________________________________________________________________</w:t>
      </w: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lang w:val="sq-AL"/>
        </w:rPr>
        <w:t>3.____________________________________________________________________________Etj.</w:t>
      </w: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lang w:val="sq-AL"/>
        </w:rPr>
        <w:t xml:space="preserve">Një Ofertues mund të aplikojë për [një lot], [disa </w:t>
      </w:r>
      <w:proofErr w:type="spellStart"/>
      <w:r w:rsidRPr="009864B6">
        <w:rPr>
          <w:lang w:val="sq-AL"/>
        </w:rPr>
        <w:t>lote</w:t>
      </w:r>
      <w:proofErr w:type="spellEnd"/>
      <w:r w:rsidRPr="009864B6">
        <w:rPr>
          <w:lang w:val="sq-AL"/>
        </w:rPr>
        <w:t xml:space="preserve">], [të gjitha </w:t>
      </w:r>
      <w:proofErr w:type="spellStart"/>
      <w:r w:rsidRPr="009864B6">
        <w:rPr>
          <w:lang w:val="sq-AL"/>
        </w:rPr>
        <w:t>lotet</w:t>
      </w:r>
      <w:proofErr w:type="spellEnd"/>
      <w:r w:rsidRPr="009864B6">
        <w:rPr>
          <w:lang w:val="sq-AL"/>
        </w:rPr>
        <w:t xml:space="preserve">]. </w:t>
      </w:r>
    </w:p>
    <w:p w:rsidR="002D674D" w:rsidRPr="009864B6" w:rsidRDefault="002D674D" w:rsidP="002D674D">
      <w:pPr>
        <w:spacing w:after="80"/>
        <w:rPr>
          <w:b/>
          <w:bCs/>
          <w:lang w:val="sq-AL"/>
        </w:rPr>
      </w:pPr>
      <w:r w:rsidRPr="009864B6">
        <w:rPr>
          <w:lang w:val="sq-AL"/>
        </w:rPr>
        <w:t>Për çdo lot paraqitet një ofertë e veçantë.</w:t>
      </w:r>
    </w:p>
    <w:p w:rsidR="002D674D" w:rsidRPr="009864B6" w:rsidRDefault="002D674D" w:rsidP="002D674D">
      <w:pPr>
        <w:spacing w:after="80"/>
        <w:rPr>
          <w:b/>
          <w:bCs/>
          <w:lang w:val="sq-AL"/>
        </w:rPr>
      </w:pP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b/>
          <w:bCs/>
          <w:lang w:val="sq-AL"/>
        </w:rPr>
        <w:t>2.12</w:t>
      </w:r>
      <w:r w:rsidRPr="009864B6">
        <w:rPr>
          <w:b/>
          <w:bCs/>
          <w:lang w:val="sq-AL"/>
        </w:rPr>
        <w:tab/>
        <w:t>Opsionet:</w:t>
      </w:r>
      <w:r w:rsidRPr="009864B6">
        <w:rPr>
          <w:lang w:val="sq-AL"/>
        </w:rPr>
        <w:t xml:space="preserve">  </w:t>
      </w:r>
    </w:p>
    <w:p w:rsidR="002D674D" w:rsidRPr="009864B6" w:rsidRDefault="002D674D" w:rsidP="002D674D">
      <w:pPr>
        <w:spacing w:after="80"/>
        <w:rPr>
          <w:b/>
          <w:lang w:val="sq-AL"/>
        </w:rPr>
      </w:pPr>
      <w:r w:rsidRPr="009864B6">
        <w:rPr>
          <w:lang w:val="sq-AL"/>
        </w:rPr>
        <w:t>Numri i rinovimeve të mundshme</w:t>
      </w:r>
      <w:r w:rsidRPr="009864B6">
        <w:rPr>
          <w:i/>
          <w:lang w:val="sq-AL"/>
        </w:rPr>
        <w:t xml:space="preserve"> (nëse ka):</w:t>
      </w:r>
      <w:r w:rsidRPr="009864B6">
        <w:rPr>
          <w:b/>
          <w:sz w:val="32"/>
          <w:szCs w:val="32"/>
          <w:lang w:val="sq-AL"/>
        </w:rPr>
        <w:t></w:t>
      </w:r>
      <w:r w:rsidRPr="009864B6">
        <w:rPr>
          <w:b/>
          <w:sz w:val="32"/>
          <w:szCs w:val="32"/>
          <w:lang w:val="sq-AL"/>
        </w:rPr>
        <w:t></w:t>
      </w:r>
    </w:p>
    <w:p w:rsidR="002D674D" w:rsidRPr="009864B6" w:rsidRDefault="002D674D" w:rsidP="002D674D">
      <w:pPr>
        <w:spacing w:after="80"/>
        <w:rPr>
          <w:b/>
          <w:lang w:val="sq-AL"/>
        </w:rPr>
      </w:pPr>
      <w:r w:rsidRPr="009864B6">
        <w:rPr>
          <w:lang w:val="sq-AL"/>
        </w:rPr>
        <w:t>ose: nga</w:t>
      </w:r>
      <w:r w:rsidRPr="009864B6">
        <w:rPr>
          <w:b/>
          <w:sz w:val="32"/>
          <w:szCs w:val="32"/>
          <w:lang w:val="sq-AL"/>
        </w:rPr>
        <w:t></w:t>
      </w:r>
      <w:r w:rsidRPr="009864B6">
        <w:rPr>
          <w:b/>
          <w:sz w:val="32"/>
          <w:szCs w:val="32"/>
          <w:lang w:val="sq-AL"/>
        </w:rPr>
        <w:t></w:t>
      </w:r>
      <w:r w:rsidRPr="009864B6">
        <w:rPr>
          <w:lang w:val="sq-AL"/>
        </w:rPr>
        <w:t>në</w:t>
      </w:r>
      <w:r w:rsidRPr="009864B6">
        <w:rPr>
          <w:b/>
          <w:sz w:val="32"/>
          <w:szCs w:val="32"/>
          <w:lang w:val="sq-AL"/>
        </w:rPr>
        <w:t></w:t>
      </w:r>
      <w:r w:rsidRPr="009864B6">
        <w:rPr>
          <w:b/>
          <w:sz w:val="32"/>
          <w:szCs w:val="32"/>
          <w:lang w:val="sq-AL"/>
        </w:rPr>
        <w:t></w:t>
      </w:r>
    </w:p>
    <w:p w:rsidR="002D674D" w:rsidRPr="009864B6" w:rsidRDefault="002D674D" w:rsidP="002D674D">
      <w:pPr>
        <w:spacing w:after="80"/>
        <w:rPr>
          <w:lang w:val="sq-AL"/>
        </w:rPr>
      </w:pPr>
    </w:p>
    <w:p w:rsidR="002D674D" w:rsidRPr="009864B6" w:rsidRDefault="002D674D" w:rsidP="002D674D">
      <w:pPr>
        <w:spacing w:after="80"/>
        <w:rPr>
          <w:b/>
          <w:lang w:val="sq-AL"/>
        </w:rPr>
      </w:pPr>
      <w:r w:rsidRPr="009864B6">
        <w:rPr>
          <w:b/>
          <w:lang w:val="sq-AL"/>
        </w:rPr>
        <w:t>2.13. Zvog</w:t>
      </w:r>
      <w:r w:rsidR="00821E5F">
        <w:rPr>
          <w:b/>
          <w:lang w:val="sq-AL"/>
        </w:rPr>
        <w:t>ë</w:t>
      </w:r>
      <w:r w:rsidRPr="009864B6">
        <w:rPr>
          <w:b/>
          <w:lang w:val="sq-AL"/>
        </w:rPr>
        <w:t xml:space="preserve">limi i numrit të kandidatëve të përshtatshëm </w:t>
      </w:r>
      <w:r w:rsidRPr="009864B6">
        <w:rPr>
          <w:i/>
          <w:lang w:val="sq-AL"/>
        </w:rPr>
        <w:t>(nëse aplikohet):</w:t>
      </w:r>
      <w:r w:rsidRPr="009864B6">
        <w:rPr>
          <w:b/>
          <w:lang w:val="sq-AL"/>
        </w:rPr>
        <w:t>Nuk aplikohet.</w:t>
      </w:r>
    </w:p>
    <w:p w:rsidR="002D674D" w:rsidRPr="009864B6" w:rsidRDefault="002D674D" w:rsidP="002D674D">
      <w:pPr>
        <w:spacing w:after="80"/>
        <w:rPr>
          <w:b/>
          <w:lang w:val="sq-AL"/>
        </w:rPr>
      </w:pP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b/>
          <w:lang w:val="sq-AL"/>
        </w:rPr>
        <w:t>2.13.1 Do të aplikohet zvogëlimi i numrit të kandidatëve të përshtatshëm,</w:t>
      </w:r>
      <w:r w:rsidR="005B39BF" w:rsidRPr="009864B6">
        <w:rPr>
          <w:b/>
          <w:lang w:val="sq-AL"/>
        </w:rPr>
        <w:t xml:space="preserve"> </w:t>
      </w:r>
      <w:r w:rsidRPr="009864B6">
        <w:rPr>
          <w:b/>
          <w:lang w:val="sq-AL"/>
        </w:rPr>
        <w:t>që do të ftohen</w:t>
      </w:r>
      <w:r w:rsidRPr="009864B6">
        <w:rPr>
          <w:lang w:val="sq-AL"/>
        </w:rPr>
        <w:t>:</w:t>
      </w:r>
    </w:p>
    <w:p w:rsidR="002D674D" w:rsidRPr="009864B6" w:rsidRDefault="002D674D" w:rsidP="002D674D">
      <w:pPr>
        <w:tabs>
          <w:tab w:val="left" w:pos="4530"/>
        </w:tabs>
        <w:spacing w:after="80"/>
        <w:rPr>
          <w:lang w:val="sq-AL"/>
        </w:rPr>
      </w:pPr>
      <w:r w:rsidRPr="009864B6">
        <w:rPr>
          <w:lang w:val="sq-AL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D674D" w:rsidRPr="009864B6" w:rsidTr="00F976D4">
        <w:trPr>
          <w:jc w:val="center"/>
        </w:trPr>
        <w:tc>
          <w:tcPr>
            <w:tcW w:w="1515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lang w:val="sq-AL"/>
              </w:rPr>
            </w:pPr>
            <w:r w:rsidRPr="009864B6">
              <w:rPr>
                <w:b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lang w:val="sq-AL"/>
              </w:rPr>
            </w:pPr>
            <w:r w:rsidRPr="009864B6">
              <w:rPr>
                <w:b/>
                <w:lang w:val="sq-AL"/>
              </w:rPr>
              <w:t>X</w:t>
            </w:r>
          </w:p>
        </w:tc>
      </w:tr>
    </w:tbl>
    <w:p w:rsidR="002D674D" w:rsidRPr="009864B6" w:rsidRDefault="002D674D" w:rsidP="002D674D">
      <w:pPr>
        <w:tabs>
          <w:tab w:val="left" w:pos="4530"/>
        </w:tabs>
        <w:spacing w:after="80"/>
        <w:rPr>
          <w:lang w:val="sq-AL"/>
        </w:rPr>
      </w:pPr>
    </w:p>
    <w:p w:rsidR="002D674D" w:rsidRPr="009864B6" w:rsidRDefault="002D674D" w:rsidP="002D674D">
      <w:pPr>
        <w:spacing w:after="80"/>
        <w:rPr>
          <w:b/>
          <w:lang w:val="sq-AL"/>
        </w:rPr>
      </w:pPr>
      <w:r w:rsidRPr="009864B6">
        <w:rPr>
          <w:b/>
          <w:bCs/>
          <w:lang w:val="sq-AL"/>
        </w:rPr>
        <w:t>2.13.2</w:t>
      </w:r>
      <w:r w:rsidRPr="009864B6">
        <w:rPr>
          <w:b/>
          <w:lang w:val="sq-AL"/>
        </w:rPr>
        <w:t xml:space="preserve"> Nëse do të aplikohet kriteri për zvogëlimin e numrit të kandidatëve:</w:t>
      </w:r>
    </w:p>
    <w:p w:rsidR="002D674D" w:rsidRPr="009864B6" w:rsidRDefault="002D674D" w:rsidP="002D674D">
      <w:pPr>
        <w:spacing w:after="80"/>
        <w:rPr>
          <w:b/>
          <w:lang w:val="sq-AL"/>
        </w:rPr>
      </w:pPr>
      <w:r w:rsidRPr="009864B6">
        <w:rPr>
          <w:b/>
          <w:lang w:val="sq-AL"/>
        </w:rPr>
        <w:t>i.  Të specifikohet numri : __________________</w:t>
      </w:r>
    </w:p>
    <w:p w:rsidR="002D674D" w:rsidRPr="009864B6" w:rsidRDefault="002D674D" w:rsidP="002D674D">
      <w:pPr>
        <w:spacing w:after="80"/>
        <w:rPr>
          <w:b/>
          <w:lang w:val="sq-AL"/>
        </w:rPr>
      </w:pPr>
      <w:proofErr w:type="spellStart"/>
      <w:r w:rsidRPr="009864B6">
        <w:rPr>
          <w:b/>
          <w:lang w:val="sq-AL"/>
        </w:rPr>
        <w:t>ii</w:t>
      </w:r>
      <w:proofErr w:type="spellEnd"/>
      <w:r w:rsidRPr="009864B6">
        <w:rPr>
          <w:b/>
          <w:lang w:val="sq-AL"/>
        </w:rPr>
        <w:t>. Të specifikohen kriteret dhe rregullat që do të zbatohen për zvogëlimin e numrit të kandidatëve:_______________________________</w:t>
      </w:r>
    </w:p>
    <w:p w:rsidR="002D674D" w:rsidRPr="009864B6" w:rsidRDefault="002D674D" w:rsidP="002D674D">
      <w:pPr>
        <w:autoSpaceDE w:val="0"/>
        <w:autoSpaceDN w:val="0"/>
        <w:adjustRightInd w:val="0"/>
        <w:rPr>
          <w:bCs/>
          <w:lang w:val="sq-AL"/>
        </w:rPr>
      </w:pP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b/>
          <w:bCs/>
          <w:lang w:val="sq-AL"/>
        </w:rPr>
        <w:t>2.14</w:t>
      </w:r>
      <w:r w:rsidRPr="009864B6">
        <w:rPr>
          <w:b/>
          <w:bCs/>
          <w:lang w:val="sq-AL"/>
        </w:rPr>
        <w:tab/>
        <w:t>Do të pranohen variantet:</w:t>
      </w:r>
      <w:r w:rsidRPr="009864B6">
        <w:rPr>
          <w:lang w:val="sq-AL"/>
        </w:rPr>
        <w:t xml:space="preserve">  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D674D" w:rsidRPr="009864B6" w:rsidTr="00F976D4">
        <w:trPr>
          <w:jc w:val="center"/>
        </w:trPr>
        <w:tc>
          <w:tcPr>
            <w:tcW w:w="1515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b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lang w:val="sq-AL"/>
              </w:rPr>
            </w:pPr>
            <w:r w:rsidRPr="009864B6">
              <w:rPr>
                <w:b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b/>
                <w:lang w:val="sq-AL"/>
              </w:rPr>
              <w:t>X</w:t>
            </w:r>
          </w:p>
        </w:tc>
      </w:tr>
    </w:tbl>
    <w:p w:rsidR="002D674D" w:rsidRPr="009864B6" w:rsidRDefault="002D674D" w:rsidP="002D674D">
      <w:pPr>
        <w:spacing w:after="80"/>
        <w:rPr>
          <w:b/>
          <w:lang w:val="sq-AL"/>
        </w:rPr>
      </w:pP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b/>
          <w:lang w:val="sq-AL"/>
        </w:rPr>
        <w:t>2.14.1</w:t>
      </w:r>
      <w:r w:rsidRPr="009864B6">
        <w:rPr>
          <w:b/>
          <w:bCs/>
          <w:lang w:val="sq-AL"/>
        </w:rPr>
        <w:t xml:space="preserve">Do të pranohet </w:t>
      </w:r>
      <w:proofErr w:type="spellStart"/>
      <w:r w:rsidRPr="009864B6">
        <w:rPr>
          <w:b/>
          <w:bCs/>
          <w:lang w:val="sq-AL"/>
        </w:rPr>
        <w:t>nënkontraktimi</w:t>
      </w:r>
      <w:proofErr w:type="spellEnd"/>
      <w:r w:rsidRPr="009864B6">
        <w:rPr>
          <w:b/>
          <w:bCs/>
          <w:lang w:val="sq-AL"/>
        </w:rPr>
        <w:t>:</w:t>
      </w:r>
      <w:r w:rsidRPr="009864B6">
        <w:rPr>
          <w:lang w:val="sq-AL"/>
        </w:rPr>
        <w:t xml:space="preserve">  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D674D" w:rsidRPr="009864B6" w:rsidTr="00F976D4">
        <w:trPr>
          <w:jc w:val="center"/>
        </w:trPr>
        <w:tc>
          <w:tcPr>
            <w:tcW w:w="1515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b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lang w:val="sq-AL"/>
              </w:rPr>
            </w:pPr>
            <w:r w:rsidRPr="009864B6">
              <w:rPr>
                <w:b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b/>
                <w:lang w:val="sq-AL"/>
              </w:rPr>
              <w:t>X</w:t>
            </w:r>
          </w:p>
        </w:tc>
      </w:tr>
    </w:tbl>
    <w:p w:rsidR="002D674D" w:rsidRPr="009864B6" w:rsidRDefault="002D674D" w:rsidP="002D674D">
      <w:pPr>
        <w:spacing w:after="80"/>
        <w:rPr>
          <w:lang w:val="sq-AL"/>
        </w:rPr>
      </w:pPr>
    </w:p>
    <w:p w:rsidR="002D674D" w:rsidRPr="009864B6" w:rsidRDefault="002D674D" w:rsidP="002D674D">
      <w:pPr>
        <w:spacing w:after="80"/>
        <w:rPr>
          <w:b/>
          <w:lang w:val="sq-AL"/>
        </w:rPr>
      </w:pPr>
      <w:r w:rsidRPr="009864B6">
        <w:rPr>
          <w:lang w:val="sq-AL"/>
        </w:rPr>
        <w:t xml:space="preserve">Nëse do të lejohet </w:t>
      </w:r>
      <w:proofErr w:type="spellStart"/>
      <w:r w:rsidRPr="009864B6">
        <w:rPr>
          <w:lang w:val="sq-AL"/>
        </w:rPr>
        <w:t>nënkontraktimi</w:t>
      </w:r>
      <w:proofErr w:type="spellEnd"/>
      <w:r w:rsidRPr="009864B6">
        <w:rPr>
          <w:b/>
          <w:lang w:val="sq-AL"/>
        </w:rPr>
        <w:t xml:space="preserve">, </w:t>
      </w:r>
      <w:r w:rsidRPr="009864B6">
        <w:rPr>
          <w:lang w:val="sq-AL"/>
        </w:rPr>
        <w:t xml:space="preserve">të specifikohet përqindja e lejuar për </w:t>
      </w:r>
      <w:proofErr w:type="spellStart"/>
      <w:r w:rsidRPr="009864B6">
        <w:rPr>
          <w:lang w:val="sq-AL"/>
        </w:rPr>
        <w:t>nënkontraktim</w:t>
      </w:r>
      <w:proofErr w:type="spellEnd"/>
      <w:r w:rsidRPr="009864B6">
        <w:rPr>
          <w:lang w:val="sq-AL"/>
        </w:rPr>
        <w:t xml:space="preserve">: </w:t>
      </w:r>
    </w:p>
    <w:p w:rsidR="002D674D" w:rsidRPr="009864B6" w:rsidRDefault="002D674D" w:rsidP="002D674D">
      <w:pPr>
        <w:spacing w:after="80"/>
        <w:rPr>
          <w:lang w:val="sq-AL"/>
        </w:rPr>
      </w:pP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lang w:val="sq-AL"/>
        </w:rPr>
        <w:t xml:space="preserve">Autoriteti </w:t>
      </w:r>
      <w:proofErr w:type="spellStart"/>
      <w:r w:rsidRPr="009864B6">
        <w:rPr>
          <w:lang w:val="sq-AL"/>
        </w:rPr>
        <w:t>kontraktor</w:t>
      </w:r>
      <w:proofErr w:type="spellEnd"/>
      <w:r w:rsidRPr="009864B6">
        <w:rPr>
          <w:lang w:val="sq-AL"/>
        </w:rPr>
        <w:t xml:space="preserve"> do t’i bëjë pagesat </w:t>
      </w:r>
      <w:proofErr w:type="spellStart"/>
      <w:r w:rsidRPr="009864B6">
        <w:rPr>
          <w:lang w:val="sq-AL"/>
        </w:rPr>
        <w:t>drejtëpërdrejtë</w:t>
      </w:r>
      <w:proofErr w:type="spellEnd"/>
      <w:r w:rsidRPr="009864B6">
        <w:rPr>
          <w:lang w:val="sq-AL"/>
        </w:rPr>
        <w:t xml:space="preserve"> </w:t>
      </w:r>
      <w:proofErr w:type="spellStart"/>
      <w:r w:rsidRPr="009864B6">
        <w:rPr>
          <w:lang w:val="sq-AL"/>
        </w:rPr>
        <w:t>nënkontraktorit</w:t>
      </w:r>
      <w:proofErr w:type="spellEnd"/>
      <w:r w:rsidRPr="009864B6">
        <w:rPr>
          <w:lang w:val="sq-AL"/>
        </w:rPr>
        <w:t>:</w:t>
      </w:r>
    </w:p>
    <w:p w:rsidR="002D674D" w:rsidRPr="009864B6" w:rsidRDefault="002D674D" w:rsidP="002D674D">
      <w:pPr>
        <w:spacing w:after="80"/>
        <w:rPr>
          <w:lang w:val="sq-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D674D" w:rsidRPr="009864B6" w:rsidTr="00F976D4">
        <w:trPr>
          <w:jc w:val="center"/>
        </w:trPr>
        <w:tc>
          <w:tcPr>
            <w:tcW w:w="1515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lastRenderedPageBreak/>
              <w:t>Po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b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b/>
                <w:lang w:val="sq-AL"/>
              </w:rPr>
              <w:t></w:t>
            </w:r>
          </w:p>
        </w:tc>
      </w:tr>
    </w:tbl>
    <w:p w:rsidR="005B39BF" w:rsidRPr="009864B6" w:rsidRDefault="005B39BF" w:rsidP="002D674D">
      <w:pPr>
        <w:spacing w:after="80"/>
        <w:rPr>
          <w:b/>
          <w:lang w:val="sq-AL"/>
        </w:rPr>
      </w:pPr>
    </w:p>
    <w:p w:rsidR="005B39BF" w:rsidRPr="009864B6" w:rsidRDefault="005B39BF" w:rsidP="002D674D">
      <w:pPr>
        <w:spacing w:after="80"/>
        <w:rPr>
          <w:b/>
          <w:lang w:val="sq-AL"/>
        </w:rPr>
      </w:pPr>
    </w:p>
    <w:p w:rsidR="002D674D" w:rsidRPr="009864B6" w:rsidRDefault="002D674D" w:rsidP="002D674D">
      <w:pPr>
        <w:spacing w:after="80"/>
        <w:rPr>
          <w:b/>
          <w:lang w:val="sq-AL"/>
        </w:rPr>
      </w:pPr>
      <w:r w:rsidRPr="009864B6">
        <w:rPr>
          <w:b/>
          <w:lang w:val="sq-AL"/>
        </w:rPr>
        <w:t>Shënime të tjera</w:t>
      </w: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lang w:val="sq-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74D" w:rsidRPr="009864B6" w:rsidRDefault="002D674D" w:rsidP="002D674D">
      <w:pPr>
        <w:spacing w:after="80"/>
        <w:jc w:val="both"/>
        <w:rPr>
          <w:b/>
          <w:lang w:val="sq-AL"/>
        </w:rPr>
      </w:pPr>
    </w:p>
    <w:p w:rsidR="002D674D" w:rsidRPr="009864B6" w:rsidRDefault="002D674D" w:rsidP="002D674D">
      <w:pPr>
        <w:spacing w:after="80"/>
        <w:rPr>
          <w:lang w:val="sq-AL"/>
        </w:rPr>
      </w:pPr>
    </w:p>
    <w:p w:rsidR="002D674D" w:rsidRPr="009864B6" w:rsidRDefault="002D674D" w:rsidP="002D674D">
      <w:pPr>
        <w:spacing w:after="80"/>
        <w:jc w:val="both"/>
        <w:rPr>
          <w:b/>
          <w:lang w:val="sq-AL"/>
        </w:rPr>
      </w:pPr>
      <w:r w:rsidRPr="009864B6">
        <w:rPr>
          <w:b/>
          <w:lang w:val="sq-AL"/>
        </w:rPr>
        <w:t xml:space="preserve">2.15. Gjatë procesit të prokurimit në fushën e Teknologjisë të Informacionit dhe Komunikimit (TIK) janë përdorur standardet e përgatitura nga Agjencia Kombëtare e </w:t>
      </w:r>
      <w:proofErr w:type="spellStart"/>
      <w:r w:rsidRPr="009864B6">
        <w:rPr>
          <w:b/>
          <w:lang w:val="sq-AL"/>
        </w:rPr>
        <w:t>Shoqerisë</w:t>
      </w:r>
      <w:proofErr w:type="spellEnd"/>
      <w:r w:rsidRPr="009864B6">
        <w:rPr>
          <w:b/>
          <w:lang w:val="sq-AL"/>
        </w:rPr>
        <w:t xml:space="preserve"> së Informacionit: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D674D" w:rsidRPr="009864B6" w:rsidTr="00F976D4">
        <w:trPr>
          <w:jc w:val="center"/>
        </w:trPr>
        <w:tc>
          <w:tcPr>
            <w:tcW w:w="1515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b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b/>
                <w:lang w:val="sq-AL"/>
              </w:rPr>
              <w:t>X</w:t>
            </w:r>
          </w:p>
        </w:tc>
      </w:tr>
    </w:tbl>
    <w:p w:rsidR="002D674D" w:rsidRPr="009864B6" w:rsidRDefault="002D674D" w:rsidP="002D674D">
      <w:pPr>
        <w:spacing w:after="80"/>
        <w:rPr>
          <w:b/>
          <w:lang w:val="sq-AL"/>
        </w:rPr>
      </w:pPr>
    </w:p>
    <w:p w:rsidR="002D674D" w:rsidRPr="009864B6" w:rsidRDefault="002D674D" w:rsidP="002D674D">
      <w:pPr>
        <w:spacing w:after="80"/>
        <w:jc w:val="both"/>
        <w:rPr>
          <w:b/>
          <w:lang w:val="sq-AL"/>
        </w:rPr>
      </w:pPr>
      <w:r w:rsidRPr="009864B6">
        <w:rPr>
          <w:b/>
          <w:lang w:val="sq-AL"/>
        </w:rPr>
        <w:t xml:space="preserve">2.16. Gjatë procesit të prokurimit në fushën e Teknologjisë të Informacionit dhe Komunikimit (TIK), në rastin kur standardet janë të pa-aplikueshme, është marrë miratimi paraprak nga Agjencia Kombëtare e Shoqërisë së Informacionit: </w:t>
      </w:r>
      <w:r w:rsidRPr="009864B6">
        <w:rPr>
          <w:b/>
          <w:lang w:val="sq-AL"/>
        </w:rPr>
        <w:br/>
      </w:r>
    </w:p>
    <w:p w:rsidR="002D674D" w:rsidRPr="009864B6" w:rsidRDefault="002D674D" w:rsidP="002D674D">
      <w:pPr>
        <w:pStyle w:val="BodyText3"/>
        <w:spacing w:line="276" w:lineRule="auto"/>
        <w:jc w:val="both"/>
        <w:rPr>
          <w:sz w:val="24"/>
          <w:szCs w:val="24"/>
          <w:lang w:val="sq-AL"/>
        </w:rPr>
      </w:pPr>
      <w:r w:rsidRPr="009864B6">
        <w:rPr>
          <w:rFonts w:eastAsia="Calibri"/>
          <w:sz w:val="24"/>
          <w:szCs w:val="24"/>
          <w:lang w:val="sq-AL"/>
        </w:rPr>
        <w:t>Grupi Ndërinstitucional i Punës për Hartimin</w:t>
      </w:r>
      <w:r w:rsidRPr="009864B6">
        <w:rPr>
          <w:rFonts w:eastAsia="Calibri"/>
          <w:i/>
          <w:sz w:val="24"/>
          <w:szCs w:val="24"/>
          <w:lang w:val="sq-AL"/>
        </w:rPr>
        <w:t xml:space="preserve"> </w:t>
      </w:r>
      <w:r w:rsidRPr="009864B6">
        <w:rPr>
          <w:rFonts w:eastAsia="Calibri"/>
          <w:sz w:val="24"/>
          <w:szCs w:val="24"/>
          <w:lang w:val="sq-AL"/>
        </w:rPr>
        <w:t xml:space="preserve">e Projektit Teknik dhe Dokumentacionit të Nevojshëm për Vijimin e Procedurave  të Realizimit të Projektit të Monitorimit të Territorit me Teknologji të Avancuar, i ngritur me Urdhrin e Përbashkët Nr. 1727, datë 26.11.2021, ka </w:t>
      </w:r>
      <w:proofErr w:type="spellStart"/>
      <w:r w:rsidRPr="009864B6">
        <w:rPr>
          <w:rFonts w:eastAsia="Calibri"/>
          <w:sz w:val="24"/>
          <w:szCs w:val="24"/>
          <w:lang w:val="sq-AL"/>
        </w:rPr>
        <w:t>patur</w:t>
      </w:r>
      <w:proofErr w:type="spellEnd"/>
      <w:r w:rsidRPr="009864B6">
        <w:rPr>
          <w:rFonts w:eastAsia="Calibri"/>
          <w:sz w:val="24"/>
          <w:szCs w:val="24"/>
          <w:lang w:val="sq-AL"/>
        </w:rPr>
        <w:t xml:space="preserve"> përfaqësues të AKSHI.</w:t>
      </w:r>
    </w:p>
    <w:p w:rsidR="002D674D" w:rsidRPr="009864B6" w:rsidRDefault="002D674D" w:rsidP="002D674D">
      <w:pPr>
        <w:pStyle w:val="NormalWeb"/>
        <w:spacing w:before="0" w:beforeAutospacing="0" w:after="80" w:afterAutospacing="0"/>
        <w:rPr>
          <w:b/>
          <w:bCs/>
          <w:lang w:val="sq-AL"/>
        </w:rPr>
      </w:pPr>
    </w:p>
    <w:p w:rsidR="002D674D" w:rsidRPr="009864B6" w:rsidRDefault="002D674D" w:rsidP="002D674D">
      <w:pPr>
        <w:pStyle w:val="NormalWeb"/>
        <w:spacing w:before="0" w:beforeAutospacing="0" w:after="80" w:afterAutospacing="0"/>
        <w:rPr>
          <w:b/>
          <w:lang w:val="sq-AL"/>
        </w:rPr>
      </w:pPr>
      <w:r w:rsidRPr="009864B6">
        <w:rPr>
          <w:b/>
          <w:bCs/>
          <w:lang w:val="sq-AL"/>
        </w:rPr>
        <w:t xml:space="preserve">Seksioni 3 </w:t>
      </w:r>
      <w:r w:rsidRPr="009864B6">
        <w:rPr>
          <w:b/>
          <w:bCs/>
          <w:u w:val="single"/>
          <w:lang w:val="sq-AL"/>
        </w:rPr>
        <w:t>Informacioni ligjor, ekonomik, financiar dhe teknik</w:t>
      </w:r>
    </w:p>
    <w:p w:rsidR="002D674D" w:rsidRPr="009864B6" w:rsidRDefault="002D674D" w:rsidP="002D674D">
      <w:pPr>
        <w:pStyle w:val="NormalWeb"/>
        <w:spacing w:before="0" w:beforeAutospacing="0" w:after="80" w:afterAutospacing="0"/>
        <w:ind w:left="288"/>
        <w:rPr>
          <w:b/>
          <w:lang w:val="sq-AL"/>
        </w:rPr>
      </w:pPr>
    </w:p>
    <w:p w:rsidR="002D674D" w:rsidRPr="009864B6" w:rsidRDefault="002D674D" w:rsidP="002D674D">
      <w:pPr>
        <w:spacing w:after="80"/>
        <w:rPr>
          <w:b/>
          <w:lang w:val="sq-AL"/>
        </w:rPr>
      </w:pPr>
      <w:r w:rsidRPr="009864B6">
        <w:rPr>
          <w:b/>
          <w:lang w:val="sq-AL"/>
        </w:rPr>
        <w:t xml:space="preserve">3.1   Kriteret e Pranimit </w:t>
      </w:r>
      <w:r w:rsidRPr="009864B6">
        <w:rPr>
          <w:bCs/>
          <w:lang w:val="sq-AL"/>
        </w:rPr>
        <w:t>sipas shtojcës 13.</w:t>
      </w:r>
      <w:r w:rsidRPr="009864B6">
        <w:rPr>
          <w:b/>
          <w:lang w:val="sq-AL"/>
        </w:rPr>
        <w:t xml:space="preserve"> </w:t>
      </w:r>
      <w:r w:rsidRPr="009864B6">
        <w:rPr>
          <w:lang w:val="sq-AL"/>
        </w:rPr>
        <w:t>(pjesë e dokumenteve të tenderit, të cilat do t’u vihen në dispozicion operatorëve ekonomikë të interesuar sipas përcaktimeve në pikën 5.2, të Seksionit 5 të këtij njoftimi).</w:t>
      </w: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b/>
          <w:bCs/>
          <w:lang w:val="sq-AL"/>
        </w:rPr>
      </w:pPr>
      <w:r w:rsidRPr="009864B6">
        <w:rPr>
          <w:b/>
          <w:lang w:val="sq-AL"/>
        </w:rPr>
        <w:t>3.2</w:t>
      </w:r>
      <w:r w:rsidRPr="009864B6">
        <w:rPr>
          <w:b/>
          <w:lang w:val="sq-AL"/>
        </w:rPr>
        <w:tab/>
      </w:r>
      <w:r w:rsidRPr="009864B6">
        <w:rPr>
          <w:b/>
          <w:bCs/>
          <w:lang w:val="sq-AL"/>
        </w:rPr>
        <w:t xml:space="preserve">Sigurimi i Ofertës: </w:t>
      </w: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b/>
          <w:lang w:val="sq-AL"/>
        </w:rPr>
      </w:pPr>
      <w:r w:rsidRPr="009864B6">
        <w:rPr>
          <w:lang w:val="sq-AL"/>
        </w:rPr>
        <w:t xml:space="preserve">Operatori Ekonomik paraqet Formularin e sigurimit të ofertës, sipas Shtojcës 7.  Vlera e kërkuar e sigurimit të ofertës është </w:t>
      </w:r>
      <w:r w:rsidRPr="009864B6">
        <w:rPr>
          <w:b/>
          <w:lang w:val="sq-AL"/>
        </w:rPr>
        <w:t>13.435.200 (trembëdhjetë milionë e katërqind e tridhjetë e pesëmijë e dyqind) Lekë.</w:t>
      </w: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lang w:val="sq-AL"/>
        </w:rPr>
      </w:pP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lang w:val="sq-AL"/>
        </w:rPr>
      </w:pPr>
      <w:r w:rsidRPr="009864B6">
        <w:rPr>
          <w:lang w:val="sq-AL"/>
        </w:rPr>
        <w:t xml:space="preserve">Në rastet e dorëzimit të ofertës për </w:t>
      </w:r>
      <w:proofErr w:type="spellStart"/>
      <w:r w:rsidRPr="009864B6">
        <w:rPr>
          <w:lang w:val="sq-AL"/>
        </w:rPr>
        <w:t>Lote</w:t>
      </w:r>
      <w:proofErr w:type="spellEnd"/>
      <w:r w:rsidRPr="009864B6">
        <w:rPr>
          <w:lang w:val="sq-AL"/>
        </w:rPr>
        <w:t xml:space="preserve">, vlera e sigurimit të ofertës për secilin nga </w:t>
      </w:r>
      <w:proofErr w:type="spellStart"/>
      <w:r w:rsidRPr="009864B6">
        <w:rPr>
          <w:lang w:val="sq-AL"/>
        </w:rPr>
        <w:t>Lotet</w:t>
      </w:r>
      <w:proofErr w:type="spellEnd"/>
      <w:r w:rsidRPr="009864B6">
        <w:rPr>
          <w:lang w:val="sq-AL"/>
        </w:rPr>
        <w:t xml:space="preserve"> është si më poshtë:</w:t>
      </w: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lang w:val="sq-AL"/>
        </w:rPr>
      </w:pPr>
      <w:r w:rsidRPr="009864B6">
        <w:rPr>
          <w:lang w:val="sq-AL"/>
        </w:rPr>
        <w:t xml:space="preserve">Loti 1   ______ Lekë </w:t>
      </w: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lang w:val="sq-AL"/>
        </w:rPr>
      </w:pPr>
      <w:r w:rsidRPr="009864B6">
        <w:rPr>
          <w:lang w:val="sq-AL"/>
        </w:rPr>
        <w:t>Loti 2   ______ Lekë</w:t>
      </w: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lang w:val="sq-AL"/>
        </w:rPr>
      </w:pPr>
    </w:p>
    <w:p w:rsidR="002D674D" w:rsidRPr="009864B6" w:rsidRDefault="002D674D" w:rsidP="002D674D">
      <w:pPr>
        <w:pStyle w:val="NormalWeb"/>
        <w:spacing w:before="0" w:beforeAutospacing="0" w:after="80" w:afterAutospacing="0"/>
        <w:ind w:left="72"/>
        <w:rPr>
          <w:b/>
          <w:bCs/>
          <w:u w:val="single"/>
          <w:lang w:val="sq-AL"/>
        </w:rPr>
      </w:pPr>
      <w:r w:rsidRPr="009864B6">
        <w:rPr>
          <w:b/>
          <w:bCs/>
          <w:lang w:val="sq-AL"/>
        </w:rPr>
        <w:t xml:space="preserve">Seksioni 4             </w:t>
      </w:r>
      <w:r w:rsidRPr="009864B6">
        <w:rPr>
          <w:b/>
          <w:bCs/>
          <w:u w:val="single"/>
          <w:lang w:val="sq-AL"/>
        </w:rPr>
        <w:t>Procedura</w:t>
      </w: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b/>
          <w:bCs/>
          <w:lang w:val="sq-AL"/>
        </w:rPr>
        <w:t>4.1</w:t>
      </w:r>
      <w:r w:rsidRPr="009864B6">
        <w:rPr>
          <w:b/>
          <w:bCs/>
          <w:lang w:val="sq-AL"/>
        </w:rPr>
        <w:tab/>
        <w:t xml:space="preserve">Lloji i procedurës:  </w:t>
      </w:r>
      <w:r w:rsidRPr="009864B6">
        <w:rPr>
          <w:bCs/>
          <w:lang w:val="sq-AL"/>
        </w:rPr>
        <w:t>Dialog konkurrues</w:t>
      </w:r>
    </w:p>
    <w:p w:rsidR="002D674D" w:rsidRPr="009864B6" w:rsidRDefault="002D674D" w:rsidP="002D674D">
      <w:pPr>
        <w:jc w:val="both"/>
        <w:rPr>
          <w:b/>
          <w:lang w:val="sq-AL"/>
        </w:rPr>
      </w:pPr>
    </w:p>
    <w:p w:rsidR="002D674D" w:rsidRPr="009864B6" w:rsidRDefault="002D674D" w:rsidP="002D674D">
      <w:pPr>
        <w:jc w:val="both"/>
        <w:rPr>
          <w:b/>
          <w:lang w:val="sq-AL"/>
        </w:rPr>
      </w:pPr>
      <w:r w:rsidRPr="009864B6">
        <w:rPr>
          <w:b/>
          <w:lang w:val="sq-AL"/>
        </w:rPr>
        <w:t>Procedurë prokurimi e rishpallur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D674D" w:rsidRPr="009864B6" w:rsidTr="00F976D4">
        <w:trPr>
          <w:jc w:val="center"/>
        </w:trPr>
        <w:tc>
          <w:tcPr>
            <w:tcW w:w="1515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b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lang w:val="sq-AL"/>
              </w:rPr>
            </w:pPr>
            <w:r w:rsidRPr="009864B6">
              <w:rPr>
                <w:b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b/>
                <w:lang w:val="sq-AL"/>
              </w:rPr>
              <w:t>X</w:t>
            </w:r>
          </w:p>
        </w:tc>
      </w:tr>
    </w:tbl>
    <w:p w:rsidR="002D674D" w:rsidRPr="009864B6" w:rsidRDefault="002D674D" w:rsidP="002D674D">
      <w:pPr>
        <w:jc w:val="both"/>
        <w:rPr>
          <w:lang w:val="sq-AL"/>
        </w:rPr>
      </w:pPr>
    </w:p>
    <w:p w:rsidR="002D674D" w:rsidRPr="009864B6" w:rsidRDefault="002D674D" w:rsidP="002D674D">
      <w:pPr>
        <w:jc w:val="both"/>
        <w:rPr>
          <w:lang w:val="sq-AL"/>
        </w:rPr>
      </w:pPr>
      <w:r w:rsidRPr="009864B6">
        <w:rPr>
          <w:lang w:val="sq-AL"/>
        </w:rPr>
        <w:t>Nëse është procedurë e rishpallur të plotësohen të dhënat identifikuese të procedurës së anuluar:</w:t>
      </w:r>
    </w:p>
    <w:p w:rsidR="002D674D" w:rsidRPr="009864B6" w:rsidRDefault="002D674D" w:rsidP="002D674D">
      <w:pPr>
        <w:jc w:val="both"/>
        <w:rPr>
          <w:lang w:val="sq-AL"/>
        </w:rPr>
      </w:pPr>
    </w:p>
    <w:p w:rsidR="002D674D" w:rsidRPr="009864B6" w:rsidRDefault="002D674D" w:rsidP="002D674D">
      <w:pPr>
        <w:jc w:val="both"/>
        <w:rPr>
          <w:lang w:val="sq-AL"/>
        </w:rPr>
      </w:pPr>
      <w:r w:rsidRPr="009864B6">
        <w:rPr>
          <w:lang w:val="sq-AL"/>
        </w:rPr>
        <w:t>a) Numri i referencës (</w:t>
      </w:r>
      <w:r w:rsidRPr="009864B6">
        <w:rPr>
          <w:i/>
          <w:lang w:val="sq-AL"/>
        </w:rPr>
        <w:t>nr./datë  urdhër  prokurimit)</w:t>
      </w:r>
      <w:r w:rsidR="00821E5F">
        <w:rPr>
          <w:i/>
          <w:lang w:val="sq-AL"/>
        </w:rPr>
        <w:t xml:space="preserve"> </w:t>
      </w:r>
      <w:r w:rsidRPr="009864B6">
        <w:rPr>
          <w:lang w:val="sq-AL"/>
        </w:rPr>
        <w:t>i</w:t>
      </w:r>
      <w:r w:rsidR="00821E5F">
        <w:rPr>
          <w:lang w:val="sq-AL"/>
        </w:rPr>
        <w:t xml:space="preserve"> </w:t>
      </w:r>
      <w:r w:rsidRPr="009864B6">
        <w:rPr>
          <w:lang w:val="sq-AL"/>
        </w:rPr>
        <w:t xml:space="preserve">procedurës së </w:t>
      </w:r>
      <w:proofErr w:type="spellStart"/>
      <w:r w:rsidRPr="009864B6">
        <w:rPr>
          <w:lang w:val="sq-AL"/>
        </w:rPr>
        <w:t>anulluar</w:t>
      </w:r>
      <w:proofErr w:type="spellEnd"/>
      <w:r w:rsidRPr="009864B6">
        <w:rPr>
          <w:lang w:val="sq-AL"/>
        </w:rPr>
        <w:t xml:space="preserve"> _____________________________________________________________________________</w:t>
      </w:r>
    </w:p>
    <w:p w:rsidR="002D674D" w:rsidRPr="009864B6" w:rsidRDefault="002D674D" w:rsidP="002D674D">
      <w:pPr>
        <w:jc w:val="both"/>
        <w:rPr>
          <w:lang w:val="sq-AL"/>
        </w:rPr>
      </w:pPr>
      <w:r w:rsidRPr="009864B6">
        <w:rPr>
          <w:lang w:val="sq-AL"/>
        </w:rPr>
        <w:lastRenderedPageBreak/>
        <w:t xml:space="preserve">b) Objekti i prokurimit të procedurës së prokurimi të </w:t>
      </w:r>
      <w:proofErr w:type="spellStart"/>
      <w:r w:rsidRPr="009864B6">
        <w:rPr>
          <w:lang w:val="sq-AL"/>
        </w:rPr>
        <w:t>anulluar</w:t>
      </w:r>
      <w:proofErr w:type="spellEnd"/>
      <w:r w:rsidRPr="009864B6">
        <w:rPr>
          <w:lang w:val="sq-AL"/>
        </w:rPr>
        <w:t xml:space="preserve"> __________________________</w:t>
      </w:r>
    </w:p>
    <w:p w:rsidR="002D674D" w:rsidRPr="009864B6" w:rsidRDefault="002D674D" w:rsidP="002D674D">
      <w:pPr>
        <w:tabs>
          <w:tab w:val="left" w:pos="270"/>
        </w:tabs>
        <w:jc w:val="both"/>
        <w:rPr>
          <w:lang w:val="sq-AL"/>
        </w:rPr>
      </w:pPr>
      <w:r w:rsidRPr="009864B6">
        <w:rPr>
          <w:lang w:val="sq-AL"/>
        </w:rPr>
        <w:t xml:space="preserve">c)Fondi limit i procedurës së prokurimit të </w:t>
      </w:r>
      <w:proofErr w:type="spellStart"/>
      <w:r w:rsidRPr="009864B6">
        <w:rPr>
          <w:lang w:val="sq-AL"/>
        </w:rPr>
        <w:t>anulluar</w:t>
      </w:r>
      <w:proofErr w:type="spellEnd"/>
      <w:r w:rsidRPr="009864B6">
        <w:rPr>
          <w:lang w:val="sq-AL"/>
        </w:rPr>
        <w:t xml:space="preserve"> __________________________________</w:t>
      </w:r>
    </w:p>
    <w:p w:rsidR="002D674D" w:rsidRPr="009864B6" w:rsidRDefault="002D674D" w:rsidP="002D674D">
      <w:pPr>
        <w:spacing w:after="80"/>
        <w:rPr>
          <w:b/>
          <w:lang w:val="sq-AL"/>
        </w:rPr>
      </w:pP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lang w:val="sq-AL"/>
        </w:rPr>
      </w:pPr>
      <w:r w:rsidRPr="009864B6">
        <w:rPr>
          <w:lang w:val="sq-AL"/>
        </w:rPr>
        <w:t>Kjo procedurë prokurimi përfshin tre faza kryesore:</w:t>
      </w: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b/>
          <w:bCs/>
          <w:lang w:val="sq-AL"/>
        </w:rPr>
      </w:pPr>
    </w:p>
    <w:p w:rsidR="002D674D" w:rsidRPr="009864B6" w:rsidRDefault="002D674D" w:rsidP="00821E5F">
      <w:pPr>
        <w:autoSpaceDE w:val="0"/>
        <w:autoSpaceDN w:val="0"/>
        <w:adjustRightInd w:val="0"/>
        <w:spacing w:line="276" w:lineRule="auto"/>
        <w:jc w:val="both"/>
        <w:rPr>
          <w:lang w:val="sq-AL"/>
        </w:rPr>
      </w:pPr>
      <w:r w:rsidRPr="009864B6">
        <w:rPr>
          <w:b/>
          <w:bCs/>
          <w:lang w:val="sq-AL"/>
        </w:rPr>
        <w:t xml:space="preserve">Faza 1 - </w:t>
      </w:r>
      <w:proofErr w:type="spellStart"/>
      <w:r w:rsidRPr="009864B6">
        <w:rPr>
          <w:b/>
          <w:bCs/>
          <w:lang w:val="sq-AL"/>
        </w:rPr>
        <w:t>Parakualifikimi:</w:t>
      </w:r>
      <w:r w:rsidRPr="009864B6">
        <w:rPr>
          <w:lang w:val="sq-AL"/>
        </w:rPr>
        <w:t>Kandidatët</w:t>
      </w:r>
      <w:proofErr w:type="spellEnd"/>
      <w:r w:rsidRPr="009864B6">
        <w:rPr>
          <w:lang w:val="sq-AL"/>
        </w:rPr>
        <w:t xml:space="preserve"> do të dorëzojnë </w:t>
      </w:r>
      <w:proofErr w:type="spellStart"/>
      <w:r w:rsidRPr="009864B6">
        <w:rPr>
          <w:lang w:val="sq-AL"/>
        </w:rPr>
        <w:t>dokumentat</w:t>
      </w:r>
      <w:proofErr w:type="spellEnd"/>
      <w:r w:rsidRPr="009864B6">
        <w:rPr>
          <w:lang w:val="sq-AL"/>
        </w:rPr>
        <w:t xml:space="preserve"> e kërkuara në DT. Autoriteti </w:t>
      </w:r>
      <w:proofErr w:type="spellStart"/>
      <w:r w:rsidRPr="009864B6">
        <w:rPr>
          <w:lang w:val="sq-AL"/>
        </w:rPr>
        <w:t>Kontraktor</w:t>
      </w:r>
      <w:proofErr w:type="spellEnd"/>
      <w:r w:rsidRPr="009864B6">
        <w:rPr>
          <w:lang w:val="sq-AL"/>
        </w:rPr>
        <w:t xml:space="preserve">, do të shqyrtojë </w:t>
      </w:r>
      <w:proofErr w:type="spellStart"/>
      <w:r w:rsidRPr="009864B6">
        <w:rPr>
          <w:lang w:val="sq-AL"/>
        </w:rPr>
        <w:t>dokumentat</w:t>
      </w:r>
      <w:proofErr w:type="spellEnd"/>
      <w:r w:rsidRPr="009864B6">
        <w:rPr>
          <w:lang w:val="sq-AL"/>
        </w:rPr>
        <w:t xml:space="preserve"> e dorëzuara nga Kandidatët dhe do të vlerësojë nëse ky dokumentacion plotëson kërkesat e kualifikimit të </w:t>
      </w:r>
      <w:proofErr w:type="spellStart"/>
      <w:r w:rsidRPr="009864B6">
        <w:rPr>
          <w:lang w:val="sq-AL"/>
        </w:rPr>
        <w:t>përcaktura</w:t>
      </w:r>
      <w:proofErr w:type="spellEnd"/>
      <w:r w:rsidRPr="009864B6">
        <w:rPr>
          <w:lang w:val="sq-AL"/>
        </w:rPr>
        <w:t xml:space="preserve"> në </w:t>
      </w:r>
      <w:proofErr w:type="spellStart"/>
      <w:r w:rsidRPr="009864B6">
        <w:rPr>
          <w:lang w:val="sq-AL"/>
        </w:rPr>
        <w:t>dokumentat</w:t>
      </w:r>
      <w:proofErr w:type="spellEnd"/>
      <w:r w:rsidRPr="009864B6">
        <w:rPr>
          <w:lang w:val="sq-AL"/>
        </w:rPr>
        <w:t xml:space="preserve"> e tenderit. </w:t>
      </w: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lang w:val="sq-AL"/>
        </w:rPr>
      </w:pPr>
    </w:p>
    <w:p w:rsidR="002D674D" w:rsidRPr="009864B6" w:rsidRDefault="002D674D" w:rsidP="002D674D">
      <w:pPr>
        <w:autoSpaceDE w:val="0"/>
        <w:autoSpaceDN w:val="0"/>
        <w:adjustRightInd w:val="0"/>
        <w:rPr>
          <w:b/>
          <w:bCs/>
          <w:lang w:val="sq-AL"/>
        </w:rPr>
      </w:pPr>
      <w:r w:rsidRPr="009864B6">
        <w:rPr>
          <w:b/>
          <w:bCs/>
          <w:lang w:val="sq-AL"/>
        </w:rPr>
        <w:t>Opsioni për zvogëlimin e numrit të kandidatëve të përshtatshëm – nuk aplikohet</w:t>
      </w:r>
    </w:p>
    <w:p w:rsidR="002D674D" w:rsidRPr="009864B6" w:rsidRDefault="002D674D" w:rsidP="002D674D">
      <w:pPr>
        <w:jc w:val="both"/>
        <w:rPr>
          <w:rFonts w:ascii="Garamond" w:hAnsi="Garamond"/>
          <w:lang w:val="sq-AL"/>
        </w:rPr>
      </w:pPr>
    </w:p>
    <w:p w:rsidR="002D674D" w:rsidRPr="009864B6" w:rsidRDefault="002D674D" w:rsidP="002D674D">
      <w:pPr>
        <w:jc w:val="both"/>
        <w:rPr>
          <w:lang w:val="sq-AL"/>
        </w:rPr>
      </w:pPr>
      <w:r w:rsidRPr="009864B6">
        <w:rPr>
          <w:lang w:val="sq-AL"/>
        </w:rPr>
        <w:t xml:space="preserve">Në njoftim janë përcaktuar kushtet ose rregullat që synohen për të aplikuar në zvogëlimin e numrit të kandidatëve të përshtatshëm. Numri minimal i kandidatëve të përshtatshëm, nuk duhet të jetë më pak se 3. </w:t>
      </w:r>
    </w:p>
    <w:p w:rsidR="002D674D" w:rsidRPr="009864B6" w:rsidRDefault="002D674D" w:rsidP="002D674D">
      <w:pPr>
        <w:jc w:val="both"/>
        <w:rPr>
          <w:lang w:val="sq-AL"/>
        </w:rPr>
      </w:pPr>
    </w:p>
    <w:p w:rsidR="002D674D" w:rsidRPr="009864B6" w:rsidRDefault="002D674D" w:rsidP="002D674D">
      <w:pPr>
        <w:jc w:val="both"/>
        <w:rPr>
          <w:lang w:val="sq-AL"/>
        </w:rPr>
      </w:pPr>
      <w:r w:rsidRPr="009864B6">
        <w:rPr>
          <w:lang w:val="sq-AL"/>
        </w:rPr>
        <w:t xml:space="preserve">Në rast të numrit të mjaftueshëm të kandidatëve të përshtatshëm, autoriteti </w:t>
      </w:r>
      <w:proofErr w:type="spellStart"/>
      <w:r w:rsidRPr="009864B6">
        <w:rPr>
          <w:lang w:val="sq-AL"/>
        </w:rPr>
        <w:t>kontraktor</w:t>
      </w:r>
      <w:proofErr w:type="spellEnd"/>
      <w:r w:rsidRPr="009864B6">
        <w:rPr>
          <w:lang w:val="sq-AL"/>
        </w:rPr>
        <w:t xml:space="preserve"> duhet të ftojë, të paktën, numrin e kandidatëve që është i barabartë me numrin minimal të paracaktuar të kandidatëve.</w:t>
      </w:r>
    </w:p>
    <w:p w:rsidR="002D674D" w:rsidRPr="009864B6" w:rsidRDefault="002D674D" w:rsidP="002D674D">
      <w:pPr>
        <w:jc w:val="both"/>
        <w:rPr>
          <w:lang w:val="sq-AL"/>
        </w:rPr>
      </w:pPr>
    </w:p>
    <w:p w:rsidR="002D674D" w:rsidRPr="009864B6" w:rsidRDefault="002D674D" w:rsidP="002D674D">
      <w:pPr>
        <w:jc w:val="both"/>
        <w:rPr>
          <w:lang w:val="sq-AL"/>
        </w:rPr>
      </w:pPr>
      <w:r w:rsidRPr="009864B6">
        <w:rPr>
          <w:lang w:val="sq-AL"/>
        </w:rPr>
        <w:t xml:space="preserve">Në rast se numri i kandidatëve, që plotësojnë nivelet minimale të aftësisë, është më i vogël se numri minimal, autoriteti </w:t>
      </w:r>
      <w:proofErr w:type="spellStart"/>
      <w:r w:rsidRPr="009864B6">
        <w:rPr>
          <w:lang w:val="sq-AL"/>
        </w:rPr>
        <w:t>kontraktor</w:t>
      </w:r>
      <w:proofErr w:type="spellEnd"/>
      <w:r w:rsidRPr="009864B6">
        <w:rPr>
          <w:lang w:val="sq-AL"/>
        </w:rPr>
        <w:t xml:space="preserve"> mund të vazhdojë me procedurën, duke ftuar një ose më shumë kandidatë që kanë aftësitë e kërkuara.</w:t>
      </w:r>
    </w:p>
    <w:p w:rsidR="002D674D" w:rsidRPr="009864B6" w:rsidRDefault="002D674D" w:rsidP="002D674D">
      <w:pPr>
        <w:autoSpaceDE w:val="0"/>
        <w:autoSpaceDN w:val="0"/>
        <w:adjustRightInd w:val="0"/>
        <w:rPr>
          <w:lang w:val="sq-AL"/>
        </w:rPr>
      </w:pP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b/>
          <w:bCs/>
          <w:lang w:val="sq-AL"/>
        </w:rPr>
      </w:pPr>
      <w:r w:rsidRPr="009864B6">
        <w:rPr>
          <w:lang w:val="sq-AL"/>
        </w:rPr>
        <w:t xml:space="preserve">Kur autoriteti </w:t>
      </w:r>
      <w:proofErr w:type="spellStart"/>
      <w:r w:rsidRPr="009864B6">
        <w:rPr>
          <w:lang w:val="sq-AL"/>
        </w:rPr>
        <w:t>kontraktor</w:t>
      </w:r>
      <w:proofErr w:type="spellEnd"/>
      <w:r w:rsidRPr="009864B6">
        <w:rPr>
          <w:lang w:val="sq-AL"/>
        </w:rPr>
        <w:t xml:space="preserve"> merr parasysh se numri i kandidatëve të përshtatshëm është i pamjaftueshëm për të siguruar konkurrencë të vërtetë, ai mund të pezullojë procedurën dhe të publikojë përsëri njoftimin fillestar të kontratës në fushën e mbrojtjes e të sigurisë dhe të vendosë afatin e ri për dorëzimin e kërkesës për të marrë pjesë. Në këtë rast, ata kandidatë, të cilët janë përzgjedhur në procedurën e pezulluar, si dhe ata të zgjedhur në vijim të njoftimit të dytë të kontratës në fushën e mbrojtjes dhe të sigurisë, duhet të ftohen që të dorëzojnë ofertën për të negociuar</w:t>
      </w:r>
    </w:p>
    <w:p w:rsidR="002D674D" w:rsidRPr="009864B6" w:rsidRDefault="002D674D" w:rsidP="002D674D">
      <w:pPr>
        <w:autoSpaceDE w:val="0"/>
        <w:autoSpaceDN w:val="0"/>
        <w:adjustRightInd w:val="0"/>
        <w:rPr>
          <w:lang w:val="sq-AL"/>
        </w:rPr>
      </w:pP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b/>
          <w:bCs/>
          <w:lang w:val="sq-AL"/>
        </w:rPr>
      </w:pP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lang w:val="sq-AL"/>
        </w:rPr>
      </w:pPr>
      <w:r w:rsidRPr="009864B6">
        <w:rPr>
          <w:b/>
          <w:bCs/>
          <w:lang w:val="sq-AL"/>
        </w:rPr>
        <w:t xml:space="preserve">Faza 2 – Ftesa për të paraqitur ofertën fillestare: </w:t>
      </w:r>
      <w:r w:rsidRPr="009864B6">
        <w:rPr>
          <w:lang w:val="sq-AL"/>
        </w:rPr>
        <w:t xml:space="preserve"> Autoriteti </w:t>
      </w:r>
      <w:proofErr w:type="spellStart"/>
      <w:r w:rsidRPr="009864B6">
        <w:rPr>
          <w:lang w:val="sq-AL"/>
        </w:rPr>
        <w:t>Kontraktor</w:t>
      </w:r>
      <w:proofErr w:type="spellEnd"/>
      <w:r w:rsidRPr="009864B6">
        <w:rPr>
          <w:lang w:val="sq-AL"/>
        </w:rPr>
        <w:t xml:space="preserve"> dërgon një ftesë për të dialog, kandidatëve të cilët kanë plotësuar kërkesat për </w:t>
      </w:r>
      <w:proofErr w:type="spellStart"/>
      <w:r w:rsidRPr="009864B6">
        <w:rPr>
          <w:lang w:val="sq-AL"/>
        </w:rPr>
        <w:t>parakualifikim</w:t>
      </w:r>
      <w:proofErr w:type="spellEnd"/>
      <w:r w:rsidRPr="009864B6">
        <w:rPr>
          <w:lang w:val="sq-AL"/>
        </w:rPr>
        <w:t>.</w:t>
      </w:r>
      <w:r w:rsidRPr="009864B6">
        <w:rPr>
          <w:lang w:val="sq-AL"/>
        </w:rPr>
        <w:br/>
      </w: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lang w:val="sq-AL"/>
        </w:rPr>
      </w:pPr>
      <w:r w:rsidRPr="009864B6">
        <w:rPr>
          <w:lang w:val="sq-AL"/>
        </w:rPr>
        <w:t xml:space="preserve">Autoriteti </w:t>
      </w:r>
      <w:proofErr w:type="spellStart"/>
      <w:r w:rsidRPr="009864B6">
        <w:rPr>
          <w:lang w:val="sq-AL"/>
        </w:rPr>
        <w:t>Kontraktor</w:t>
      </w:r>
      <w:proofErr w:type="spellEnd"/>
      <w:r w:rsidRPr="009864B6">
        <w:rPr>
          <w:lang w:val="sq-AL"/>
        </w:rPr>
        <w:t xml:space="preserve"> shqyrton dhe vlerëson ofertat fillestare nëse këto oferta plotësojnë kërkesat e përcaktuara në </w:t>
      </w:r>
      <w:proofErr w:type="spellStart"/>
      <w:r w:rsidRPr="009864B6">
        <w:rPr>
          <w:lang w:val="sq-AL"/>
        </w:rPr>
        <w:t>dokumentat</w:t>
      </w:r>
      <w:proofErr w:type="spellEnd"/>
      <w:r w:rsidRPr="009864B6">
        <w:rPr>
          <w:lang w:val="sq-AL"/>
        </w:rPr>
        <w:t xml:space="preserve"> e tenderit.</w:t>
      </w: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lang w:val="sq-AL"/>
        </w:rPr>
      </w:pP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lang w:val="sq-AL"/>
        </w:rPr>
      </w:pPr>
      <w:r w:rsidRPr="009864B6">
        <w:rPr>
          <w:lang w:val="sq-AL"/>
        </w:rPr>
        <w:t xml:space="preserve">Autoriteti </w:t>
      </w:r>
      <w:proofErr w:type="spellStart"/>
      <w:r w:rsidRPr="009864B6">
        <w:rPr>
          <w:lang w:val="sq-AL"/>
        </w:rPr>
        <w:t>Kontraktor</w:t>
      </w:r>
      <w:proofErr w:type="spellEnd"/>
      <w:r w:rsidRPr="009864B6">
        <w:rPr>
          <w:lang w:val="sq-AL"/>
        </w:rPr>
        <w:t xml:space="preserve"> </w:t>
      </w:r>
      <w:r w:rsidRPr="00821E5F">
        <w:rPr>
          <w:b/>
          <w:u w:val="single"/>
          <w:lang w:val="sq-AL"/>
        </w:rPr>
        <w:t>fton me shkrim/elektronik</w:t>
      </w:r>
      <w:r w:rsidRPr="009864B6">
        <w:rPr>
          <w:lang w:val="sq-AL"/>
        </w:rPr>
        <w:t xml:space="preserve"> të gjithë Ofertuesit që kanë paraqitur ofertat fillestare të kualifikuara, që të fillojnë dialogun me Autoritetin </w:t>
      </w:r>
      <w:proofErr w:type="spellStart"/>
      <w:r w:rsidRPr="009864B6">
        <w:rPr>
          <w:lang w:val="sq-AL"/>
        </w:rPr>
        <w:t>Kontraktor</w:t>
      </w:r>
      <w:proofErr w:type="spellEnd"/>
      <w:r w:rsidRPr="009864B6">
        <w:rPr>
          <w:lang w:val="sq-AL"/>
        </w:rPr>
        <w:t xml:space="preserve">. Autoriteti </w:t>
      </w:r>
      <w:proofErr w:type="spellStart"/>
      <w:r w:rsidRPr="009864B6">
        <w:rPr>
          <w:lang w:val="sq-AL"/>
        </w:rPr>
        <w:t>Kontraktor</w:t>
      </w:r>
      <w:proofErr w:type="spellEnd"/>
      <w:r w:rsidRPr="009864B6">
        <w:rPr>
          <w:lang w:val="sq-AL"/>
        </w:rPr>
        <w:t xml:space="preserve"> zhvillon dialogun edhe në mënyrë të pavarur e individuale me </w:t>
      </w:r>
      <w:proofErr w:type="spellStart"/>
      <w:r w:rsidRPr="009864B6">
        <w:rPr>
          <w:lang w:val="sq-AL"/>
        </w:rPr>
        <w:t>cdo</w:t>
      </w:r>
      <w:proofErr w:type="spellEnd"/>
      <w:r w:rsidRPr="009864B6">
        <w:rPr>
          <w:lang w:val="sq-AL"/>
        </w:rPr>
        <w:t xml:space="preserve"> Ofertues, duke ruajtur parimet e barazisë dhe transparencës. Gjatë fazave te dialogut Autoriteti </w:t>
      </w:r>
      <w:proofErr w:type="spellStart"/>
      <w:r w:rsidRPr="009864B6">
        <w:rPr>
          <w:lang w:val="sq-AL"/>
        </w:rPr>
        <w:t>Kontraktor</w:t>
      </w:r>
      <w:proofErr w:type="spellEnd"/>
      <w:r w:rsidRPr="009864B6">
        <w:rPr>
          <w:lang w:val="sq-AL"/>
        </w:rPr>
        <w:t xml:space="preserve"> negocion elementët e ofertës teknike për të përshtatur ofertat e tyre me kërkesat e Autoritetit </w:t>
      </w:r>
      <w:proofErr w:type="spellStart"/>
      <w:r w:rsidRPr="009864B6">
        <w:rPr>
          <w:lang w:val="sq-AL"/>
        </w:rPr>
        <w:t>Kontraktor</w:t>
      </w:r>
      <w:proofErr w:type="spellEnd"/>
      <w:r w:rsidRPr="009864B6">
        <w:rPr>
          <w:lang w:val="sq-AL"/>
        </w:rPr>
        <w:t xml:space="preserve">.  </w:t>
      </w: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lang w:val="sq-AL"/>
        </w:rPr>
      </w:pP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b/>
          <w:bCs/>
          <w:lang w:val="sq-AL"/>
        </w:rPr>
      </w:pPr>
      <w:r w:rsidRPr="009864B6">
        <w:rPr>
          <w:lang w:val="sq-AL"/>
        </w:rPr>
        <w:t xml:space="preserve">Autoritetet </w:t>
      </w:r>
      <w:proofErr w:type="spellStart"/>
      <w:r w:rsidRPr="009864B6">
        <w:rPr>
          <w:lang w:val="sq-AL"/>
        </w:rPr>
        <w:t>kontraktore</w:t>
      </w:r>
      <w:proofErr w:type="spellEnd"/>
      <w:r w:rsidRPr="009864B6">
        <w:rPr>
          <w:lang w:val="sq-AL"/>
        </w:rPr>
        <w:t xml:space="preserve"> nuk duhet t’u tregojnë pjesëmarrësve të tjerë, pa miratimin paraprak të kandidatit, zgjidhjet e propozuara ose informacione të tjera </w:t>
      </w:r>
      <w:proofErr w:type="spellStart"/>
      <w:r w:rsidRPr="009864B6">
        <w:rPr>
          <w:lang w:val="sq-AL"/>
        </w:rPr>
        <w:t>konfidenciale</w:t>
      </w:r>
      <w:proofErr w:type="spellEnd"/>
      <w:r w:rsidRPr="009864B6">
        <w:rPr>
          <w:lang w:val="sq-AL"/>
        </w:rPr>
        <w:t>, të dhëna nga ky kandidat gjatë dialogut.</w:t>
      </w:r>
    </w:p>
    <w:p w:rsidR="002D674D" w:rsidRPr="009864B6" w:rsidRDefault="002D674D" w:rsidP="002D674D">
      <w:pPr>
        <w:spacing w:after="80"/>
        <w:jc w:val="both"/>
        <w:rPr>
          <w:lang w:val="sq-AL"/>
        </w:rPr>
      </w:pPr>
    </w:p>
    <w:p w:rsidR="002D674D" w:rsidRPr="009864B6" w:rsidRDefault="002D674D" w:rsidP="002D674D">
      <w:pPr>
        <w:spacing w:after="80"/>
        <w:jc w:val="both"/>
        <w:rPr>
          <w:b/>
          <w:lang w:val="sq-AL"/>
        </w:rPr>
      </w:pPr>
      <w:r w:rsidRPr="009864B6">
        <w:rPr>
          <w:b/>
          <w:bCs/>
          <w:lang w:val="sq-AL"/>
        </w:rPr>
        <w:t xml:space="preserve">Faza 3 – Paraqitja e ofertave përfundimtare dhe vlerësimi i tyre: </w:t>
      </w:r>
      <w:r w:rsidRPr="009864B6">
        <w:rPr>
          <w:lang w:val="sq-AL"/>
        </w:rPr>
        <w:t xml:space="preserve">Pas përfundimit të dialogut, Autoriteti </w:t>
      </w:r>
      <w:proofErr w:type="spellStart"/>
      <w:r w:rsidRPr="009864B6">
        <w:rPr>
          <w:lang w:val="sq-AL"/>
        </w:rPr>
        <w:t>Kontraktor</w:t>
      </w:r>
      <w:proofErr w:type="spellEnd"/>
      <w:r w:rsidRPr="009864B6">
        <w:rPr>
          <w:lang w:val="sq-AL"/>
        </w:rPr>
        <w:t xml:space="preserve"> fton vetëm ofertuesit që plotësojnë të gjitha kërkesat  për dorëzimin e ofertave përfundimtare. Ofertuesit dorëzojnë ofertat përfundimtare, që shqyrtohen nga Autoriteti </w:t>
      </w:r>
      <w:proofErr w:type="spellStart"/>
      <w:r w:rsidRPr="009864B6">
        <w:rPr>
          <w:lang w:val="sq-AL"/>
        </w:rPr>
        <w:t>Kontraktor</w:t>
      </w:r>
      <w:proofErr w:type="spellEnd"/>
      <w:r w:rsidRPr="009864B6">
        <w:rPr>
          <w:lang w:val="sq-AL"/>
        </w:rPr>
        <w:t xml:space="preserve"> për t’u siguruar që ofertat </w:t>
      </w:r>
      <w:proofErr w:type="spellStart"/>
      <w:r w:rsidRPr="009864B6">
        <w:rPr>
          <w:lang w:val="sq-AL"/>
        </w:rPr>
        <w:t>jane</w:t>
      </w:r>
      <w:proofErr w:type="spellEnd"/>
      <w:r w:rsidRPr="009864B6">
        <w:rPr>
          <w:lang w:val="sq-AL"/>
        </w:rPr>
        <w:t xml:space="preserve"> të kualifikuara. Ofertat përfundimtare të kualifikuara shqyrtohen dhe vlerësohen sipas kritereve përkatëse nga Autoriteti </w:t>
      </w:r>
      <w:proofErr w:type="spellStart"/>
      <w:r w:rsidRPr="009864B6">
        <w:rPr>
          <w:lang w:val="sq-AL"/>
        </w:rPr>
        <w:t>Kontraktor</w:t>
      </w:r>
      <w:proofErr w:type="spellEnd"/>
    </w:p>
    <w:p w:rsidR="002D674D" w:rsidRPr="009864B6" w:rsidRDefault="002D674D" w:rsidP="002D674D">
      <w:pPr>
        <w:spacing w:after="80"/>
        <w:rPr>
          <w:b/>
          <w:sz w:val="12"/>
          <w:szCs w:val="12"/>
          <w:lang w:val="sq-AL"/>
        </w:rPr>
      </w:pPr>
    </w:p>
    <w:p w:rsidR="002D674D" w:rsidRPr="009864B6" w:rsidRDefault="002D674D" w:rsidP="002D674D">
      <w:pPr>
        <w:spacing w:after="80"/>
        <w:rPr>
          <w:sz w:val="22"/>
          <w:szCs w:val="22"/>
          <w:lang w:val="sq-AL"/>
        </w:rPr>
      </w:pPr>
      <w:r w:rsidRPr="009864B6">
        <w:rPr>
          <w:b/>
          <w:lang w:val="sq-AL"/>
        </w:rPr>
        <w:lastRenderedPageBreak/>
        <w:t>4.2</w:t>
      </w:r>
      <w:r w:rsidRPr="009864B6">
        <w:rPr>
          <w:b/>
          <w:lang w:val="sq-AL"/>
        </w:rPr>
        <w:tab/>
        <w:t>Kriteret e përzgjedhjes së fituesit</w:t>
      </w:r>
      <w:r w:rsidRPr="009864B6">
        <w:rPr>
          <w:b/>
          <w:bCs/>
          <w:lang w:val="sq-AL"/>
        </w:rPr>
        <w:t>:</w:t>
      </w:r>
      <w:r w:rsidRPr="009864B6">
        <w:rPr>
          <w:lang w:val="sq-AL"/>
        </w:rPr>
        <w:t xml:space="preserve">  </w:t>
      </w:r>
      <w:r w:rsidRPr="009864B6">
        <w:rPr>
          <w:b/>
          <w:sz w:val="22"/>
          <w:szCs w:val="22"/>
          <w:lang w:val="sq-AL"/>
        </w:rPr>
        <w:t xml:space="preserve">OFERTA EKONOMIKISHT MË E FAVORSHME. </w:t>
      </w:r>
    </w:p>
    <w:p w:rsidR="002D674D" w:rsidRPr="009864B6" w:rsidRDefault="002D674D" w:rsidP="002D674D">
      <w:pPr>
        <w:spacing w:after="80"/>
        <w:jc w:val="both"/>
        <w:rPr>
          <w:lang w:val="sq-AL"/>
        </w:rPr>
      </w:pPr>
      <w:r w:rsidRPr="009864B6">
        <w:rPr>
          <w:lang w:val="sq-AL"/>
        </w:rPr>
        <w:t>Vlerësimi i ofertave do të bëhet bazuar në kriteret si më poshtë dhe peshën specifike për çdo kriter.</w:t>
      </w:r>
    </w:p>
    <w:p w:rsidR="002D674D" w:rsidRPr="009864B6" w:rsidRDefault="002D674D" w:rsidP="002D674D">
      <w:pPr>
        <w:spacing w:after="80"/>
        <w:rPr>
          <w:b/>
          <w:sz w:val="8"/>
          <w:szCs w:val="8"/>
          <w:highlight w:val="yellow"/>
          <w:lang w:val="sq-AL"/>
        </w:rPr>
      </w:pP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b/>
          <w:lang w:val="sq-AL"/>
        </w:rPr>
        <w:t>K1</w:t>
      </w:r>
      <w:r w:rsidRPr="009864B6">
        <w:rPr>
          <w:lang w:val="sq-AL"/>
        </w:rPr>
        <w:t xml:space="preserve"> - </w:t>
      </w:r>
      <w:r w:rsidRPr="009864B6">
        <w:rPr>
          <w:b/>
          <w:lang w:val="sq-AL"/>
        </w:rPr>
        <w:t>Çmimi më i ulët i ofertës</w:t>
      </w:r>
      <w:r w:rsidRPr="009864B6">
        <w:rPr>
          <w:lang w:val="sq-AL"/>
        </w:rPr>
        <w:t xml:space="preserve">,  pikët maksimale për këtë kriter janë </w:t>
      </w:r>
      <w:r w:rsidRPr="009864B6">
        <w:rPr>
          <w:b/>
          <w:lang w:val="sq-AL"/>
        </w:rPr>
        <w:t>70</w:t>
      </w:r>
      <w:r w:rsidRPr="009864B6">
        <w:rPr>
          <w:lang w:val="sq-AL"/>
        </w:rPr>
        <w:t>.</w:t>
      </w:r>
    </w:p>
    <w:p w:rsidR="002D674D" w:rsidRPr="009864B6" w:rsidRDefault="002D674D" w:rsidP="002D674D">
      <w:pPr>
        <w:spacing w:after="80"/>
        <w:jc w:val="both"/>
        <w:rPr>
          <w:lang w:val="sq-AL"/>
        </w:rPr>
      </w:pPr>
      <w:r w:rsidRPr="009864B6">
        <w:rPr>
          <w:i/>
          <w:lang w:val="sq-AL"/>
        </w:rPr>
        <w:t>Sqarim</w:t>
      </w:r>
      <w:r w:rsidRPr="009864B6">
        <w:rPr>
          <w:lang w:val="sq-AL"/>
        </w:rPr>
        <w:t>: Ofertuesi që do të paraqesë ofertën ekonomike me çmimin më të ulët do të  vlerësohet me pikët maksimale dhe ofertat e tjera do të renditen në varësi të çmimeve të ofruara.</w:t>
      </w:r>
    </w:p>
    <w:p w:rsidR="002D674D" w:rsidRPr="009864B6" w:rsidRDefault="002D674D" w:rsidP="002D674D">
      <w:pPr>
        <w:spacing w:after="80"/>
        <w:rPr>
          <w:b/>
          <w:sz w:val="8"/>
          <w:szCs w:val="8"/>
          <w:lang w:val="sq-AL"/>
        </w:rPr>
      </w:pPr>
    </w:p>
    <w:p w:rsidR="002D674D" w:rsidRPr="009864B6" w:rsidRDefault="002D674D" w:rsidP="002D674D">
      <w:pPr>
        <w:spacing w:after="80"/>
        <w:jc w:val="both"/>
        <w:rPr>
          <w:lang w:val="sq-AL"/>
        </w:rPr>
      </w:pPr>
      <w:r w:rsidRPr="009864B6">
        <w:rPr>
          <w:b/>
          <w:lang w:val="sq-AL"/>
        </w:rPr>
        <w:t>K2</w:t>
      </w:r>
      <w:r w:rsidRPr="009864B6">
        <w:rPr>
          <w:lang w:val="sq-AL"/>
        </w:rPr>
        <w:t xml:space="preserve"> –</w:t>
      </w:r>
      <w:r w:rsidRPr="009864B6">
        <w:rPr>
          <w:b/>
          <w:lang w:val="sq-AL"/>
        </w:rPr>
        <w:t xml:space="preserve">Rezolucioni i </w:t>
      </w:r>
      <w:proofErr w:type="spellStart"/>
      <w:r w:rsidRPr="009864B6">
        <w:rPr>
          <w:b/>
          <w:lang w:val="sq-AL"/>
        </w:rPr>
        <w:t>imazherisë</w:t>
      </w:r>
      <w:proofErr w:type="spellEnd"/>
      <w:r w:rsidRPr="009864B6">
        <w:rPr>
          <w:b/>
          <w:lang w:val="sq-AL"/>
        </w:rPr>
        <w:t xml:space="preserve"> së përfituar nga shërbimi satelitor (GSD – </w:t>
      </w:r>
      <w:proofErr w:type="spellStart"/>
      <w:r w:rsidRPr="009864B6">
        <w:rPr>
          <w:b/>
          <w:lang w:val="sq-AL"/>
        </w:rPr>
        <w:t>Ground</w:t>
      </w:r>
      <w:proofErr w:type="spellEnd"/>
      <w:r w:rsidRPr="009864B6">
        <w:rPr>
          <w:b/>
          <w:lang w:val="sq-AL"/>
        </w:rPr>
        <w:t xml:space="preserve"> </w:t>
      </w:r>
      <w:proofErr w:type="spellStart"/>
      <w:r w:rsidRPr="009864B6">
        <w:rPr>
          <w:b/>
          <w:lang w:val="sq-AL"/>
        </w:rPr>
        <w:t>Sample</w:t>
      </w:r>
      <w:proofErr w:type="spellEnd"/>
      <w:r w:rsidRPr="009864B6">
        <w:rPr>
          <w:b/>
          <w:lang w:val="sq-AL"/>
        </w:rPr>
        <w:t xml:space="preserve"> Distance)</w:t>
      </w:r>
      <w:r w:rsidRPr="009864B6">
        <w:rPr>
          <w:lang w:val="sq-AL"/>
        </w:rPr>
        <w:t xml:space="preserve"> pikët maksimale për këtë kriter janë </w:t>
      </w:r>
      <w:r w:rsidRPr="009864B6">
        <w:rPr>
          <w:b/>
          <w:lang w:val="sq-AL"/>
        </w:rPr>
        <w:t>20</w:t>
      </w:r>
      <w:r w:rsidRPr="009864B6">
        <w:rPr>
          <w:lang w:val="sq-AL"/>
        </w:rPr>
        <w:t>.</w:t>
      </w:r>
    </w:p>
    <w:p w:rsidR="002D674D" w:rsidRPr="009864B6" w:rsidRDefault="002D674D" w:rsidP="002D674D">
      <w:pPr>
        <w:spacing w:after="80"/>
        <w:jc w:val="both"/>
        <w:rPr>
          <w:lang w:val="sq-AL"/>
        </w:rPr>
      </w:pPr>
      <w:r w:rsidRPr="009864B6">
        <w:rPr>
          <w:i/>
          <w:lang w:val="sq-AL"/>
        </w:rPr>
        <w:t>Sqarim</w:t>
      </w:r>
      <w:r w:rsidRPr="009864B6">
        <w:rPr>
          <w:lang w:val="sq-AL"/>
        </w:rPr>
        <w:t xml:space="preserve">: Rezolucioni (GSD – </w:t>
      </w:r>
      <w:proofErr w:type="spellStart"/>
      <w:r w:rsidRPr="009864B6">
        <w:rPr>
          <w:lang w:val="sq-AL"/>
        </w:rPr>
        <w:t>Ground</w:t>
      </w:r>
      <w:proofErr w:type="spellEnd"/>
      <w:r w:rsidRPr="009864B6">
        <w:rPr>
          <w:lang w:val="sq-AL"/>
        </w:rPr>
        <w:t xml:space="preserve"> </w:t>
      </w:r>
      <w:proofErr w:type="spellStart"/>
      <w:r w:rsidRPr="009864B6">
        <w:rPr>
          <w:lang w:val="sq-AL"/>
        </w:rPr>
        <w:t>Sample</w:t>
      </w:r>
      <w:proofErr w:type="spellEnd"/>
      <w:r w:rsidRPr="009864B6">
        <w:rPr>
          <w:lang w:val="sq-AL"/>
        </w:rPr>
        <w:t xml:space="preserve"> Distance) minimal i kërkuar për </w:t>
      </w:r>
      <w:proofErr w:type="spellStart"/>
      <w:r w:rsidRPr="009864B6">
        <w:rPr>
          <w:lang w:val="sq-AL"/>
        </w:rPr>
        <w:t>imazherinë</w:t>
      </w:r>
      <w:proofErr w:type="spellEnd"/>
      <w:r w:rsidRPr="009864B6">
        <w:rPr>
          <w:lang w:val="sq-AL"/>
        </w:rPr>
        <w:t xml:space="preserve"> satelitore është 70 </w:t>
      </w:r>
      <w:proofErr w:type="spellStart"/>
      <w:r w:rsidRPr="009864B6">
        <w:rPr>
          <w:lang w:val="sq-AL"/>
        </w:rPr>
        <w:t>cm</w:t>
      </w:r>
      <w:proofErr w:type="spellEnd"/>
      <w:r w:rsidRPr="009864B6">
        <w:rPr>
          <w:lang w:val="sq-AL"/>
        </w:rPr>
        <w:t xml:space="preserve">. Për këtë kriter, nëse ofertuesit do të ofrojnë </w:t>
      </w:r>
      <w:proofErr w:type="spellStart"/>
      <w:r w:rsidRPr="009864B6">
        <w:rPr>
          <w:lang w:val="sq-AL"/>
        </w:rPr>
        <w:t>imazheri</w:t>
      </w:r>
      <w:proofErr w:type="spellEnd"/>
      <w:r w:rsidRPr="009864B6">
        <w:rPr>
          <w:lang w:val="sq-AL"/>
        </w:rPr>
        <w:t xml:space="preserve"> satelitore me rezolucion më të mirë se ai i kërkuar, propozimi teknik më i mirë do të vlerësohet me pikët maksimale dhe propozimet e tjera do të renditen në varësi të vlerës së rezolucionit të imazhit të ofruar.</w:t>
      </w:r>
    </w:p>
    <w:p w:rsidR="002D674D" w:rsidRPr="009864B6" w:rsidRDefault="002D674D" w:rsidP="002D674D">
      <w:pPr>
        <w:spacing w:after="80"/>
        <w:jc w:val="both"/>
        <w:rPr>
          <w:b/>
          <w:sz w:val="8"/>
          <w:szCs w:val="8"/>
          <w:highlight w:val="yellow"/>
          <w:lang w:val="sq-AL"/>
        </w:rPr>
      </w:pPr>
    </w:p>
    <w:p w:rsidR="002D674D" w:rsidRPr="009864B6" w:rsidRDefault="002D674D" w:rsidP="002D674D">
      <w:pPr>
        <w:spacing w:after="80"/>
        <w:jc w:val="both"/>
        <w:rPr>
          <w:lang w:val="sq-AL"/>
        </w:rPr>
      </w:pPr>
      <w:r w:rsidRPr="009864B6">
        <w:rPr>
          <w:b/>
          <w:lang w:val="sq-AL"/>
        </w:rPr>
        <w:t>K3</w:t>
      </w:r>
      <w:r w:rsidRPr="009864B6">
        <w:rPr>
          <w:lang w:val="sq-AL"/>
        </w:rPr>
        <w:t xml:space="preserve"> - </w:t>
      </w:r>
      <w:r w:rsidRPr="009864B6">
        <w:rPr>
          <w:b/>
          <w:lang w:val="sq-AL"/>
        </w:rPr>
        <w:t>Afati kohor për mbledhjen e të dhënave</w:t>
      </w:r>
      <w:r w:rsidRPr="009864B6">
        <w:rPr>
          <w:lang w:val="sq-AL"/>
        </w:rPr>
        <w:t xml:space="preserve">, pikët maksimale për këtë kriter janë </w:t>
      </w:r>
      <w:r w:rsidRPr="009864B6">
        <w:rPr>
          <w:b/>
          <w:lang w:val="sq-AL"/>
        </w:rPr>
        <w:t>10.</w:t>
      </w:r>
    </w:p>
    <w:p w:rsidR="002D674D" w:rsidRPr="009864B6" w:rsidRDefault="002D674D" w:rsidP="002D674D">
      <w:pPr>
        <w:spacing w:after="80"/>
        <w:jc w:val="both"/>
        <w:rPr>
          <w:lang w:val="sq-AL"/>
        </w:rPr>
      </w:pPr>
      <w:r w:rsidRPr="009864B6">
        <w:rPr>
          <w:i/>
          <w:lang w:val="sq-AL"/>
        </w:rPr>
        <w:t>Sqarim</w:t>
      </w:r>
      <w:r w:rsidRPr="009864B6">
        <w:rPr>
          <w:lang w:val="sq-AL"/>
        </w:rPr>
        <w:t>: Afati kohor i kërkuar për mbledhjen e të dhënave është 1 herë në javë (7 ditë). Për këtë kriter, nëse ofertuesit do të ofrojnë afate më të shkurtra se ai i kërkuar, propozimi teknik më i mirë do të vlerësohet me pikët maksimale dhe propozimet e tjera do të renditen në varësi të afatit kohor të ofruar.</w:t>
      </w:r>
    </w:p>
    <w:p w:rsidR="002D674D" w:rsidRPr="009864B6" w:rsidRDefault="002D674D" w:rsidP="002D674D">
      <w:pPr>
        <w:spacing w:after="80"/>
        <w:rPr>
          <w:b/>
          <w:lang w:val="sq-AL"/>
        </w:rPr>
      </w:pPr>
      <w:r w:rsidRPr="009864B6">
        <w:rPr>
          <w:b/>
          <w:lang w:val="sq-AL"/>
        </w:rPr>
        <w:t>Llogaritja e pikëve për çdo kriter do të bëhet sipas formulës së përcaktuar në vijim në DT.</w:t>
      </w:r>
    </w:p>
    <w:p w:rsidR="002D674D" w:rsidRPr="009864B6" w:rsidRDefault="002D674D" w:rsidP="002D674D">
      <w:pPr>
        <w:spacing w:after="80"/>
        <w:rPr>
          <w:highlight w:val="yellow"/>
          <w:lang w:val="sq-AL"/>
        </w:rPr>
      </w:pP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lang w:val="sq-AL"/>
        </w:rPr>
        <w:t xml:space="preserve">Autoriteti </w:t>
      </w:r>
      <w:proofErr w:type="spellStart"/>
      <w:r w:rsidRPr="009864B6">
        <w:rPr>
          <w:lang w:val="sq-AL"/>
        </w:rPr>
        <w:t>Kontraktor</w:t>
      </w:r>
      <w:proofErr w:type="spellEnd"/>
      <w:r w:rsidRPr="009864B6">
        <w:rPr>
          <w:lang w:val="sq-AL"/>
        </w:rPr>
        <w:t xml:space="preserve"> duhet të specifikojë pikët për çdo kriter vlerësimi të vendosur.</w:t>
      </w:r>
    </w:p>
    <w:p w:rsidR="002D674D" w:rsidRPr="009864B6" w:rsidRDefault="002D674D" w:rsidP="002D674D">
      <w:pPr>
        <w:autoSpaceDE w:val="0"/>
        <w:autoSpaceDN w:val="0"/>
        <w:adjustRightInd w:val="0"/>
        <w:rPr>
          <w:b/>
          <w:bCs/>
          <w:lang w:val="sq-AL"/>
        </w:rPr>
      </w:pP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b/>
          <w:bCs/>
          <w:lang w:val="sq-AL"/>
        </w:rPr>
        <w:t>4.3</w:t>
      </w:r>
      <w:r w:rsidRPr="009864B6">
        <w:rPr>
          <w:b/>
          <w:bCs/>
          <w:lang w:val="sq-AL"/>
        </w:rPr>
        <w:tab/>
        <w:t>Afati kohor  për dorëzimin dhe hapjen kërkesave për pjesëmarrje:</w:t>
      </w:r>
      <w:r w:rsidRPr="009864B6">
        <w:rPr>
          <w:lang w:val="sq-AL"/>
        </w:rPr>
        <w:t xml:space="preserve">  </w:t>
      </w:r>
      <w:r w:rsidRPr="009864B6">
        <w:rPr>
          <w:lang w:val="sq-AL"/>
        </w:rPr>
        <w:br/>
        <w:t xml:space="preserve">Data: </w:t>
      </w:r>
      <w:r w:rsidRPr="009864B6">
        <w:rPr>
          <w:b/>
          <w:sz w:val="32"/>
          <w:szCs w:val="32"/>
          <w:lang w:val="sq-AL"/>
        </w:rPr>
        <w:t xml:space="preserve">03/08/2022 </w:t>
      </w:r>
      <w:r w:rsidRPr="009864B6">
        <w:rPr>
          <w:i/>
          <w:lang w:val="sq-AL"/>
        </w:rPr>
        <w:t>(</w:t>
      </w:r>
      <w:proofErr w:type="spellStart"/>
      <w:r w:rsidRPr="009864B6">
        <w:rPr>
          <w:i/>
          <w:lang w:val="sq-AL"/>
        </w:rPr>
        <w:t>dd</w:t>
      </w:r>
      <w:proofErr w:type="spellEnd"/>
      <w:r w:rsidRPr="009864B6">
        <w:rPr>
          <w:i/>
          <w:lang w:val="sq-AL"/>
        </w:rPr>
        <w:t>/</w:t>
      </w:r>
      <w:proofErr w:type="spellStart"/>
      <w:r w:rsidRPr="009864B6">
        <w:rPr>
          <w:i/>
          <w:lang w:val="sq-AL"/>
        </w:rPr>
        <w:t>mm</w:t>
      </w:r>
      <w:proofErr w:type="spellEnd"/>
      <w:r w:rsidRPr="009864B6">
        <w:rPr>
          <w:i/>
          <w:lang w:val="sq-AL"/>
        </w:rPr>
        <w:t>/</w:t>
      </w:r>
      <w:proofErr w:type="spellStart"/>
      <w:r w:rsidRPr="009864B6">
        <w:rPr>
          <w:i/>
          <w:lang w:val="sq-AL"/>
        </w:rPr>
        <w:t>vvvv</w:t>
      </w:r>
      <w:proofErr w:type="spellEnd"/>
      <w:r w:rsidRPr="009864B6">
        <w:rPr>
          <w:i/>
          <w:lang w:val="sq-AL"/>
        </w:rPr>
        <w:t xml:space="preserve">) </w:t>
      </w:r>
      <w:r w:rsidRPr="009864B6">
        <w:rPr>
          <w:b/>
          <w:lang w:val="sq-AL"/>
        </w:rPr>
        <w:t>Ora:</w:t>
      </w:r>
      <w:r w:rsidRPr="009864B6">
        <w:rPr>
          <w:b/>
          <w:sz w:val="32"/>
          <w:szCs w:val="32"/>
          <w:lang w:val="sq-AL"/>
        </w:rPr>
        <w:t xml:space="preserve"> 10</w:t>
      </w:r>
      <w:r w:rsidRPr="009864B6">
        <w:rPr>
          <w:sz w:val="32"/>
          <w:szCs w:val="32"/>
          <w:lang w:val="sq-AL"/>
        </w:rPr>
        <w:t>:</w:t>
      </w:r>
      <w:r w:rsidRPr="009864B6">
        <w:rPr>
          <w:b/>
          <w:sz w:val="32"/>
          <w:szCs w:val="32"/>
          <w:lang w:val="sq-AL"/>
        </w:rPr>
        <w:t>00</w:t>
      </w: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lang w:val="sq-AL"/>
        </w:rPr>
        <w:t xml:space="preserve">Vendi: </w:t>
      </w:r>
      <w:r w:rsidRPr="009864B6">
        <w:rPr>
          <w:bCs/>
          <w:lang w:val="sq-AL"/>
        </w:rPr>
        <w:t>Agjencia Kombëtare e Mbrojtjes Civile</w:t>
      </w:r>
      <w:r w:rsidRPr="009864B6">
        <w:rPr>
          <w:lang w:val="sq-AL"/>
        </w:rPr>
        <w:t>, a</w:t>
      </w:r>
      <w:r w:rsidRPr="009864B6">
        <w:rPr>
          <w:bCs/>
          <w:lang w:val="sq-AL"/>
        </w:rPr>
        <w:t xml:space="preserve">dresa </w:t>
      </w:r>
      <w:r w:rsidRPr="009864B6">
        <w:rPr>
          <w:spacing w:val="-5"/>
          <w:lang w:val="sq-AL"/>
        </w:rPr>
        <w:t>“Rruga Dibrës”, Garnizoni “</w:t>
      </w:r>
      <w:proofErr w:type="spellStart"/>
      <w:r w:rsidRPr="009864B6">
        <w:rPr>
          <w:spacing w:val="-5"/>
          <w:lang w:val="sq-AL"/>
        </w:rPr>
        <w:t>Skënderbej</w:t>
      </w:r>
      <w:proofErr w:type="spellEnd"/>
      <w:r w:rsidRPr="009864B6">
        <w:rPr>
          <w:spacing w:val="-5"/>
          <w:lang w:val="sq-AL"/>
        </w:rPr>
        <w:t>”, Tiranë.</w:t>
      </w:r>
    </w:p>
    <w:p w:rsidR="002D674D" w:rsidRPr="009864B6" w:rsidRDefault="002D674D" w:rsidP="002D674D">
      <w:pPr>
        <w:spacing w:after="80"/>
        <w:jc w:val="both"/>
        <w:rPr>
          <w:b/>
          <w:sz w:val="12"/>
          <w:szCs w:val="12"/>
          <w:lang w:val="sq-AL"/>
        </w:rPr>
      </w:pPr>
    </w:p>
    <w:p w:rsidR="002D674D" w:rsidRPr="009864B6" w:rsidRDefault="002D674D" w:rsidP="002D674D">
      <w:pPr>
        <w:spacing w:after="80"/>
        <w:jc w:val="both"/>
        <w:rPr>
          <w:b/>
          <w:lang w:val="sq-AL"/>
        </w:rPr>
      </w:pPr>
      <w:r w:rsidRPr="009864B6">
        <w:rPr>
          <w:b/>
          <w:lang w:val="sq-AL"/>
        </w:rPr>
        <w:t>4.4</w:t>
      </w:r>
      <w:r w:rsidRPr="009864B6">
        <w:rPr>
          <w:b/>
          <w:lang w:val="sq-AL"/>
        </w:rPr>
        <w:tab/>
        <w:t xml:space="preserve">Periudha e vlefshmërisë së ofertave: </w:t>
      </w:r>
      <w:r w:rsidRPr="009864B6">
        <w:rPr>
          <w:b/>
          <w:sz w:val="32"/>
          <w:szCs w:val="32"/>
          <w:lang w:val="sq-AL"/>
        </w:rPr>
        <w:t xml:space="preserve">150 </w:t>
      </w:r>
      <w:r w:rsidRPr="009864B6">
        <w:rPr>
          <w:i/>
          <w:lang w:val="sq-AL"/>
        </w:rPr>
        <w:t>(e shprehur në ditë)</w:t>
      </w:r>
    </w:p>
    <w:p w:rsidR="002D674D" w:rsidRPr="009864B6" w:rsidRDefault="002D674D" w:rsidP="002D674D">
      <w:pPr>
        <w:spacing w:after="80"/>
        <w:rPr>
          <w:b/>
          <w:lang w:val="sq-AL"/>
        </w:rPr>
      </w:pPr>
    </w:p>
    <w:p w:rsidR="002D674D" w:rsidRPr="009864B6" w:rsidRDefault="002D674D" w:rsidP="002D674D">
      <w:pPr>
        <w:spacing w:after="80"/>
        <w:rPr>
          <w:lang w:val="sq-AL"/>
        </w:rPr>
      </w:pPr>
      <w:r w:rsidRPr="009864B6">
        <w:rPr>
          <w:b/>
          <w:lang w:val="sq-AL"/>
        </w:rPr>
        <w:t>4.5</w:t>
      </w:r>
      <w:r w:rsidRPr="009864B6">
        <w:rPr>
          <w:lang w:val="sq-AL"/>
        </w:rPr>
        <w:tab/>
      </w:r>
      <w:r w:rsidRPr="009864B6">
        <w:rPr>
          <w:b/>
          <w:bCs/>
          <w:lang w:val="sq-AL"/>
        </w:rPr>
        <w:t>Gjuha (-ët) për hartimin e kërkesave për pjesëmarrje:</w:t>
      </w:r>
      <w:r w:rsidRPr="009864B6">
        <w:rPr>
          <w:lang w:val="sq-AL"/>
        </w:rPr>
        <w:t xml:space="preserve">  </w:t>
      </w:r>
      <w:r w:rsidRPr="009864B6">
        <w:rPr>
          <w:lang w:val="sq-AL"/>
        </w:rPr>
        <w:br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390"/>
      </w:tblGrid>
      <w:tr w:rsidR="002D674D" w:rsidRPr="009864B6" w:rsidTr="00F976D4">
        <w:trPr>
          <w:jc w:val="center"/>
        </w:trPr>
        <w:tc>
          <w:tcPr>
            <w:tcW w:w="1515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Shqip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  <w:lang w:val="sq-AL"/>
              </w:rPr>
            </w:pPr>
            <w:r w:rsidRPr="009864B6">
              <w:rPr>
                <w:b/>
                <w:lang w:val="sq-AL"/>
              </w:rPr>
              <w:t>X</w:t>
            </w:r>
          </w:p>
        </w:tc>
        <w:tc>
          <w:tcPr>
            <w:tcW w:w="1569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Anglisht</w:t>
            </w:r>
          </w:p>
        </w:tc>
        <w:tc>
          <w:tcPr>
            <w:tcW w:w="258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  <w:lang w:val="sq-AL"/>
              </w:rPr>
            </w:pPr>
            <w:r w:rsidRPr="009864B6">
              <w:rPr>
                <w:b/>
                <w:lang w:val="sq-AL"/>
              </w:rPr>
              <w:t>X</w:t>
            </w:r>
          </w:p>
        </w:tc>
      </w:tr>
      <w:tr w:rsidR="002D674D" w:rsidRPr="009864B6" w:rsidTr="00F976D4">
        <w:trPr>
          <w:jc w:val="center"/>
        </w:trPr>
        <w:tc>
          <w:tcPr>
            <w:tcW w:w="1515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Tjetër</w:t>
            </w:r>
          </w:p>
        </w:tc>
        <w:tc>
          <w:tcPr>
            <w:tcW w:w="2309" w:type="dxa"/>
            <w:gridSpan w:val="3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lang w:val="sq-AL"/>
              </w:rPr>
            </w:pPr>
            <w:r w:rsidRPr="009864B6">
              <w:rPr>
                <w:b/>
                <w:lang w:val="sq-AL"/>
              </w:rPr>
              <w:t>_______________</w:t>
            </w:r>
          </w:p>
        </w:tc>
      </w:tr>
    </w:tbl>
    <w:p w:rsidR="002D674D" w:rsidRPr="009864B6" w:rsidRDefault="002D674D" w:rsidP="002D674D">
      <w:pPr>
        <w:pStyle w:val="NormalWeb"/>
        <w:spacing w:before="0" w:beforeAutospacing="0" w:after="80" w:afterAutospacing="0"/>
        <w:rPr>
          <w:b/>
          <w:bCs/>
          <w:u w:val="single"/>
          <w:lang w:val="sq-AL"/>
        </w:rPr>
      </w:pPr>
    </w:p>
    <w:p w:rsidR="002D674D" w:rsidRPr="009864B6" w:rsidRDefault="002D674D" w:rsidP="002D674D">
      <w:pPr>
        <w:pStyle w:val="NormalWeb"/>
        <w:spacing w:before="0" w:beforeAutospacing="0" w:after="80" w:afterAutospacing="0"/>
        <w:rPr>
          <w:b/>
          <w:bCs/>
          <w:u w:val="single"/>
          <w:lang w:val="sq-AL"/>
        </w:rPr>
      </w:pPr>
      <w:r w:rsidRPr="009864B6">
        <w:rPr>
          <w:b/>
          <w:bCs/>
          <w:lang w:val="sq-AL"/>
        </w:rPr>
        <w:t xml:space="preserve">Seksioni 5 </w:t>
      </w:r>
      <w:r w:rsidRPr="009864B6">
        <w:rPr>
          <w:b/>
          <w:bCs/>
          <w:u w:val="single"/>
          <w:lang w:val="sq-AL"/>
        </w:rPr>
        <w:t>Informacione plotësuese</w:t>
      </w:r>
    </w:p>
    <w:p w:rsidR="002D674D" w:rsidRPr="009864B6" w:rsidRDefault="002D674D" w:rsidP="002D674D">
      <w:pPr>
        <w:spacing w:after="80"/>
        <w:rPr>
          <w:lang w:val="sq-AL"/>
        </w:rPr>
      </w:pPr>
    </w:p>
    <w:p w:rsidR="002D674D" w:rsidRPr="009864B6" w:rsidRDefault="002D674D" w:rsidP="002D674D">
      <w:pPr>
        <w:spacing w:after="80"/>
        <w:rPr>
          <w:b/>
          <w:lang w:val="sq-AL"/>
        </w:rPr>
      </w:pPr>
      <w:r w:rsidRPr="009864B6">
        <w:rPr>
          <w:b/>
          <w:lang w:val="sq-AL"/>
        </w:rPr>
        <w:t>5.1</w:t>
      </w:r>
      <w:r w:rsidRPr="009864B6">
        <w:rPr>
          <w:b/>
          <w:lang w:val="sq-AL"/>
        </w:rPr>
        <w:tab/>
      </w:r>
      <w:proofErr w:type="spellStart"/>
      <w:r w:rsidRPr="009864B6">
        <w:rPr>
          <w:b/>
          <w:lang w:val="sq-AL"/>
        </w:rPr>
        <w:t>Dokumenta</w:t>
      </w:r>
      <w:proofErr w:type="spellEnd"/>
      <w:r w:rsidRPr="009864B6">
        <w:rPr>
          <w:b/>
          <w:lang w:val="sq-AL"/>
        </w:rPr>
        <w:t xml:space="preserve"> me pagesë (</w:t>
      </w:r>
      <w:r w:rsidRPr="009864B6">
        <w:rPr>
          <w:i/>
          <w:lang w:val="sq-AL"/>
        </w:rPr>
        <w:t xml:space="preserve">në rastet kur vlerësohet nga autoriteti </w:t>
      </w:r>
      <w:proofErr w:type="spellStart"/>
      <w:r w:rsidRPr="009864B6">
        <w:rPr>
          <w:i/>
          <w:lang w:val="sq-AL"/>
        </w:rPr>
        <w:t>kontraktor</w:t>
      </w:r>
      <w:proofErr w:type="spellEnd"/>
      <w:r w:rsidRPr="009864B6">
        <w:rPr>
          <w:b/>
          <w:lang w:val="sq-AL"/>
        </w:rPr>
        <w:t>):</w:t>
      </w:r>
    </w:p>
    <w:p w:rsidR="002D674D" w:rsidRPr="009864B6" w:rsidRDefault="002D674D" w:rsidP="002D674D">
      <w:pPr>
        <w:spacing w:after="80"/>
        <w:rPr>
          <w:b/>
          <w:lang w:val="sq-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482"/>
        <w:gridCol w:w="1569"/>
        <w:gridCol w:w="482"/>
      </w:tblGrid>
      <w:tr w:rsidR="002D674D" w:rsidRPr="009864B6" w:rsidTr="00F976D4">
        <w:trPr>
          <w:jc w:val="center"/>
        </w:trPr>
        <w:tc>
          <w:tcPr>
            <w:tcW w:w="1515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Po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  <w:lang w:val="sq-AL"/>
              </w:rPr>
            </w:pPr>
            <w:r w:rsidRPr="009864B6">
              <w:rPr>
                <w:b/>
                <w:lang w:val="sq-AL"/>
              </w:rPr>
              <w:t></w:t>
            </w:r>
          </w:p>
        </w:tc>
        <w:tc>
          <w:tcPr>
            <w:tcW w:w="1569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b/>
                <w:lang w:val="sq-AL"/>
              </w:rPr>
            </w:pPr>
            <w:r w:rsidRPr="009864B6">
              <w:rPr>
                <w:b/>
                <w:lang w:val="sq-AL"/>
              </w:rPr>
              <w:t>Jo</w:t>
            </w:r>
          </w:p>
        </w:tc>
        <w:tc>
          <w:tcPr>
            <w:tcW w:w="482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rFonts w:ascii="MT Extra" w:hAnsi="MT Extra"/>
                <w:lang w:val="sq-AL"/>
              </w:rPr>
            </w:pPr>
            <w:r w:rsidRPr="009864B6">
              <w:rPr>
                <w:b/>
                <w:lang w:val="sq-AL"/>
              </w:rPr>
              <w:t>X</w:t>
            </w:r>
          </w:p>
        </w:tc>
      </w:tr>
    </w:tbl>
    <w:p w:rsidR="002D674D" w:rsidRPr="009864B6" w:rsidRDefault="002D674D" w:rsidP="002D674D">
      <w:pPr>
        <w:spacing w:after="80"/>
        <w:rPr>
          <w:i/>
          <w:lang w:val="sq-AL"/>
        </w:rPr>
      </w:pPr>
      <w:r w:rsidRPr="009864B6">
        <w:rPr>
          <w:i/>
          <w:lang w:val="sq-AL"/>
        </w:rPr>
        <w:t>Nëse Po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15"/>
        <w:gridCol w:w="1296"/>
        <w:gridCol w:w="1569"/>
        <w:gridCol w:w="1056"/>
      </w:tblGrid>
      <w:tr w:rsidR="002D674D" w:rsidRPr="009864B6" w:rsidTr="00F976D4">
        <w:trPr>
          <w:jc w:val="center"/>
        </w:trPr>
        <w:tc>
          <w:tcPr>
            <w:tcW w:w="1515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Monedha</w:t>
            </w:r>
          </w:p>
        </w:tc>
        <w:tc>
          <w:tcPr>
            <w:tcW w:w="1296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b/>
                <w:lang w:val="sq-AL"/>
              </w:rPr>
              <w:t>_________</w:t>
            </w:r>
          </w:p>
        </w:tc>
        <w:tc>
          <w:tcPr>
            <w:tcW w:w="1569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lang w:val="sq-AL"/>
              </w:rPr>
              <w:t>Çmimi</w:t>
            </w:r>
          </w:p>
        </w:tc>
        <w:tc>
          <w:tcPr>
            <w:tcW w:w="1056" w:type="dxa"/>
            <w:vAlign w:val="center"/>
          </w:tcPr>
          <w:p w:rsidR="002D674D" w:rsidRPr="009864B6" w:rsidRDefault="002D674D" w:rsidP="00F976D4">
            <w:pPr>
              <w:autoSpaceDE w:val="0"/>
              <w:autoSpaceDN w:val="0"/>
              <w:adjustRightInd w:val="0"/>
              <w:spacing w:after="80"/>
              <w:jc w:val="center"/>
              <w:rPr>
                <w:lang w:val="sq-AL"/>
              </w:rPr>
            </w:pPr>
            <w:r w:rsidRPr="009864B6">
              <w:rPr>
                <w:b/>
                <w:lang w:val="sq-AL"/>
              </w:rPr>
              <w:t>_______</w:t>
            </w:r>
          </w:p>
        </w:tc>
      </w:tr>
    </w:tbl>
    <w:p w:rsidR="002D674D" w:rsidRPr="009864B6" w:rsidRDefault="002D674D" w:rsidP="002D674D">
      <w:pPr>
        <w:autoSpaceDE w:val="0"/>
        <w:autoSpaceDN w:val="0"/>
        <w:adjustRightInd w:val="0"/>
        <w:jc w:val="both"/>
        <w:rPr>
          <w:lang w:val="sq-AL"/>
        </w:rPr>
      </w:pP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lang w:val="sq-AL"/>
        </w:rPr>
      </w:pPr>
      <w:r w:rsidRPr="009864B6">
        <w:rPr>
          <w:lang w:val="sq-AL"/>
        </w:rPr>
        <w:t xml:space="preserve">Ky çmim mbulon kostot aktuale të kopjimit dhe shpërndarjes së DT tek Operatorët Ekonomikë. Operatorët Ekonomikë të interesuar kanë të drejtë të kontrollojnë DT para blerjes së tyre. </w:t>
      </w:r>
    </w:p>
    <w:p w:rsidR="005B39BF" w:rsidRPr="009864B6" w:rsidRDefault="005B39BF" w:rsidP="002D674D">
      <w:pPr>
        <w:spacing w:after="80"/>
        <w:rPr>
          <w:b/>
          <w:lang w:val="sq-AL"/>
        </w:rPr>
      </w:pPr>
    </w:p>
    <w:p w:rsidR="002D674D" w:rsidRPr="009864B6" w:rsidRDefault="002D674D" w:rsidP="002D674D">
      <w:pPr>
        <w:spacing w:after="80"/>
        <w:rPr>
          <w:b/>
          <w:lang w:val="sq-AL"/>
        </w:rPr>
      </w:pPr>
      <w:r w:rsidRPr="009864B6">
        <w:rPr>
          <w:b/>
          <w:lang w:val="sq-AL"/>
        </w:rPr>
        <w:lastRenderedPageBreak/>
        <w:t xml:space="preserve">5.2 Informacione shtesë (vendi, zyra, mënyrat për tërheqjen e </w:t>
      </w:r>
      <w:proofErr w:type="spellStart"/>
      <w:r w:rsidRPr="009864B6">
        <w:rPr>
          <w:b/>
          <w:lang w:val="sq-AL"/>
        </w:rPr>
        <w:t>dokumentave</w:t>
      </w:r>
      <w:proofErr w:type="spellEnd"/>
      <w:r w:rsidRPr="009864B6">
        <w:rPr>
          <w:b/>
          <w:lang w:val="sq-AL"/>
        </w:rPr>
        <w:t xml:space="preserve"> të tenderit) </w:t>
      </w:r>
    </w:p>
    <w:p w:rsidR="002D674D" w:rsidRPr="009864B6" w:rsidRDefault="002D674D" w:rsidP="002D674D">
      <w:pPr>
        <w:spacing w:after="80"/>
        <w:jc w:val="both"/>
        <w:rPr>
          <w:bCs/>
          <w:lang w:val="sq-AL"/>
        </w:rPr>
      </w:pPr>
      <w:r w:rsidRPr="009864B6">
        <w:rPr>
          <w:lang w:val="sq-AL"/>
        </w:rPr>
        <w:t xml:space="preserve">Dokumentet e tenderit do ti vihen në dispozicion  çdo operatori ekonomik të interesuar me anë të paraqitjes së një kërkese me shkrim pranë zyrës së Autoritetit </w:t>
      </w:r>
      <w:proofErr w:type="spellStart"/>
      <w:r w:rsidRPr="009864B6">
        <w:rPr>
          <w:lang w:val="sq-AL"/>
        </w:rPr>
        <w:t>Kontraktor</w:t>
      </w:r>
      <w:proofErr w:type="spellEnd"/>
      <w:r w:rsidRPr="009864B6">
        <w:rPr>
          <w:lang w:val="sq-AL"/>
        </w:rPr>
        <w:t xml:space="preserve"> (AKMC) me adresë </w:t>
      </w:r>
      <w:r w:rsidRPr="009864B6">
        <w:rPr>
          <w:spacing w:val="-5"/>
          <w:lang w:val="sq-AL"/>
        </w:rPr>
        <w:t>“Rruga Dibrës”  Garnizoni “</w:t>
      </w:r>
      <w:proofErr w:type="spellStart"/>
      <w:r w:rsidRPr="009864B6">
        <w:rPr>
          <w:spacing w:val="-5"/>
          <w:lang w:val="sq-AL"/>
        </w:rPr>
        <w:t>Skënderbej</w:t>
      </w:r>
      <w:proofErr w:type="spellEnd"/>
      <w:r w:rsidRPr="009864B6">
        <w:rPr>
          <w:spacing w:val="-5"/>
          <w:lang w:val="sq-AL"/>
        </w:rPr>
        <w:t>”, Tiranë ose në adresën e postës elektronike:</w:t>
      </w:r>
      <w:r w:rsidRPr="009864B6">
        <w:rPr>
          <w:lang w:val="sq-AL"/>
        </w:rPr>
        <w:t xml:space="preserve"> </w:t>
      </w:r>
      <w:hyperlink r:id="rId8" w:history="1">
        <w:r w:rsidRPr="009864B6">
          <w:rPr>
            <w:rStyle w:val="Hyperlink"/>
            <w:b/>
            <w:bCs/>
            <w:lang w:val="sq-AL"/>
          </w:rPr>
          <w:t>prokurimi.publik@akmc.gov.al</w:t>
        </w:r>
      </w:hyperlink>
    </w:p>
    <w:p w:rsidR="005B39BF" w:rsidRPr="009864B6" w:rsidRDefault="005B39BF" w:rsidP="002D674D">
      <w:pPr>
        <w:autoSpaceDE w:val="0"/>
        <w:autoSpaceDN w:val="0"/>
        <w:adjustRightInd w:val="0"/>
        <w:jc w:val="both"/>
        <w:rPr>
          <w:spacing w:val="-5"/>
          <w:lang w:val="sq-AL"/>
        </w:rPr>
      </w:pPr>
    </w:p>
    <w:p w:rsidR="005B39BF" w:rsidRPr="009864B6" w:rsidRDefault="002D674D" w:rsidP="002D674D">
      <w:pPr>
        <w:autoSpaceDE w:val="0"/>
        <w:autoSpaceDN w:val="0"/>
        <w:adjustRightInd w:val="0"/>
        <w:jc w:val="both"/>
        <w:rPr>
          <w:spacing w:val="-5"/>
          <w:lang w:val="sq-AL"/>
        </w:rPr>
      </w:pPr>
      <w:r w:rsidRPr="009864B6">
        <w:rPr>
          <w:spacing w:val="-5"/>
          <w:lang w:val="sq-AL"/>
        </w:rPr>
        <w:t xml:space="preserve">Në të dy rastet, operatori ekonomik i interesuar duhet të japë të dhëna të plota si emrin e kompanisë, </w:t>
      </w:r>
    </w:p>
    <w:p w:rsidR="002D674D" w:rsidRPr="009864B6" w:rsidRDefault="002D674D" w:rsidP="002D674D">
      <w:pPr>
        <w:autoSpaceDE w:val="0"/>
        <w:autoSpaceDN w:val="0"/>
        <w:adjustRightInd w:val="0"/>
        <w:jc w:val="both"/>
        <w:rPr>
          <w:lang w:val="sq-AL"/>
        </w:rPr>
      </w:pPr>
      <w:r w:rsidRPr="009864B6">
        <w:rPr>
          <w:spacing w:val="-5"/>
          <w:lang w:val="sq-AL"/>
        </w:rPr>
        <w:t>NUIS, adresë, përfaqësuesin ligjor dhe një përshkrim të aktivitetit të tij tregtar.</w:t>
      </w:r>
    </w:p>
    <w:p w:rsidR="002D674D" w:rsidRPr="009864B6" w:rsidRDefault="002D674D" w:rsidP="002D674D">
      <w:pPr>
        <w:autoSpaceDE w:val="0"/>
        <w:autoSpaceDN w:val="0"/>
        <w:adjustRightInd w:val="0"/>
        <w:rPr>
          <w:lang w:val="sq-AL"/>
        </w:rPr>
      </w:pPr>
    </w:p>
    <w:p w:rsidR="002D674D" w:rsidRDefault="002D674D" w:rsidP="002D674D">
      <w:pPr>
        <w:autoSpaceDE w:val="0"/>
        <w:autoSpaceDN w:val="0"/>
        <w:adjustRightInd w:val="0"/>
        <w:rPr>
          <w:b/>
          <w:sz w:val="32"/>
          <w:szCs w:val="32"/>
          <w:lang w:val="sq-AL"/>
        </w:rPr>
      </w:pPr>
      <w:r w:rsidRPr="009864B6">
        <w:rPr>
          <w:lang w:val="sq-AL"/>
        </w:rPr>
        <w:t>Data e shpërndarjes së këtij njoftimi</w:t>
      </w:r>
      <w:r w:rsidRPr="009864B6">
        <w:rPr>
          <w:lang w:val="sq-AL"/>
        </w:rPr>
        <w:tab/>
      </w:r>
      <w:r w:rsidRPr="009864B6">
        <w:rPr>
          <w:b/>
          <w:sz w:val="32"/>
          <w:szCs w:val="32"/>
          <w:lang w:val="sq-AL"/>
        </w:rPr>
        <w:t>27/06/2022.</w:t>
      </w:r>
    </w:p>
    <w:p w:rsidR="00821E5F" w:rsidRPr="009864B6" w:rsidRDefault="00821E5F" w:rsidP="002D674D">
      <w:pPr>
        <w:autoSpaceDE w:val="0"/>
        <w:autoSpaceDN w:val="0"/>
        <w:adjustRightInd w:val="0"/>
        <w:rPr>
          <w:b/>
          <w:bCs/>
          <w:color w:val="FF0000"/>
          <w:lang w:val="sq-AL"/>
        </w:rPr>
      </w:pPr>
    </w:p>
    <w:p w:rsidR="002D674D" w:rsidRPr="009864B6" w:rsidRDefault="009864B6" w:rsidP="002D674D">
      <w:pPr>
        <w:rPr>
          <w:lang w:val="sq-AL"/>
        </w:rPr>
      </w:pPr>
      <w:r w:rsidRPr="009864B6">
        <w:rPr>
          <w:lang w:val="sq-AL"/>
        </w:rPr>
        <w:t xml:space="preserve">  </w:t>
      </w:r>
    </w:p>
    <w:p w:rsidR="009864B6" w:rsidRPr="009864B6" w:rsidRDefault="009864B6" w:rsidP="002D674D">
      <w:pPr>
        <w:rPr>
          <w:lang w:val="sq-AL"/>
        </w:rPr>
      </w:pPr>
    </w:p>
    <w:p w:rsidR="009864B6" w:rsidRPr="009864B6" w:rsidRDefault="009864B6" w:rsidP="009864B6">
      <w:pPr>
        <w:jc w:val="right"/>
        <w:rPr>
          <w:b/>
          <w:lang w:val="sq-AL"/>
        </w:rPr>
      </w:pPr>
      <w:r w:rsidRPr="009864B6">
        <w:rPr>
          <w:b/>
          <w:lang w:val="sq-AL"/>
        </w:rPr>
        <w:t xml:space="preserve">TITULLARI I AUTORITETIT  KONTRAKTOR </w:t>
      </w:r>
    </w:p>
    <w:p w:rsidR="009864B6" w:rsidRDefault="009864B6" w:rsidP="009864B6">
      <w:pPr>
        <w:jc w:val="center"/>
        <w:rPr>
          <w:b/>
          <w:lang w:val="sq-AL"/>
        </w:rPr>
      </w:pPr>
    </w:p>
    <w:p w:rsidR="00821E5F" w:rsidRDefault="00821E5F" w:rsidP="009864B6">
      <w:pPr>
        <w:jc w:val="center"/>
        <w:rPr>
          <w:b/>
          <w:lang w:val="sq-AL"/>
        </w:rPr>
      </w:pPr>
    </w:p>
    <w:p w:rsidR="009864B6" w:rsidRDefault="009864B6" w:rsidP="009864B6">
      <w:pPr>
        <w:jc w:val="center"/>
        <w:rPr>
          <w:b/>
          <w:bCs/>
          <w:lang w:val="sq-AL"/>
        </w:rPr>
      </w:pPr>
      <w:r>
        <w:rPr>
          <w:b/>
          <w:lang w:val="sq-AL"/>
        </w:rPr>
        <w:t xml:space="preserve">                                                                                                </w:t>
      </w:r>
      <w:proofErr w:type="spellStart"/>
      <w:r w:rsidRPr="009864B6">
        <w:rPr>
          <w:b/>
          <w:lang w:val="sq-AL"/>
        </w:rPr>
        <w:t>Haki</w:t>
      </w:r>
      <w:proofErr w:type="spellEnd"/>
      <w:r w:rsidRPr="009864B6">
        <w:rPr>
          <w:b/>
          <w:lang w:val="sq-AL"/>
        </w:rPr>
        <w:t xml:space="preserve"> </w:t>
      </w:r>
      <w:r w:rsidRPr="009864B6">
        <w:rPr>
          <w:b/>
          <w:bCs/>
          <w:lang w:val="sq-AL"/>
        </w:rPr>
        <w:t>ÇAKO</w:t>
      </w: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9864B6">
      <w:pPr>
        <w:jc w:val="center"/>
        <w:rPr>
          <w:b/>
          <w:bCs/>
          <w:lang w:val="sq-AL"/>
        </w:rPr>
      </w:pPr>
    </w:p>
    <w:p w:rsidR="00C96152" w:rsidRDefault="00C96152" w:rsidP="00C96152">
      <w:pPr>
        <w:tabs>
          <w:tab w:val="left" w:pos="4536"/>
        </w:tabs>
        <w:rPr>
          <w:rFonts w:eastAsia="Calibri"/>
          <w:sz w:val="20"/>
          <w:lang w:val="sq-AL"/>
        </w:rPr>
      </w:pPr>
      <w:bookmarkStart w:id="0" w:name="_GoBack"/>
      <w:r w:rsidRPr="00375A6E">
        <w:rPr>
          <w:rFonts w:eastAsia="Calibri"/>
          <w:sz w:val="20"/>
          <w:u w:val="single"/>
          <w:lang w:val="sq-AL"/>
        </w:rPr>
        <w:t>Njësia e Prokurimit</w:t>
      </w:r>
      <w:r w:rsidRPr="00375A6E">
        <w:rPr>
          <w:rFonts w:eastAsia="Calibri"/>
          <w:sz w:val="20"/>
          <w:lang w:val="sq-AL"/>
        </w:rPr>
        <w:t xml:space="preserve"> : Urdhër i TAK nr.</w:t>
      </w:r>
      <w:r w:rsidRPr="00375A6E">
        <w:rPr>
          <w:sz w:val="20"/>
        </w:rPr>
        <w:t xml:space="preserve"> 67, </w:t>
      </w:r>
      <w:proofErr w:type="spellStart"/>
      <w:proofErr w:type="gramStart"/>
      <w:r w:rsidRPr="00375A6E">
        <w:rPr>
          <w:sz w:val="20"/>
        </w:rPr>
        <w:t>dt</w:t>
      </w:r>
      <w:proofErr w:type="gramEnd"/>
      <w:r w:rsidRPr="00375A6E">
        <w:rPr>
          <w:sz w:val="20"/>
        </w:rPr>
        <w:t>.</w:t>
      </w:r>
      <w:proofErr w:type="spellEnd"/>
      <w:r w:rsidRPr="00375A6E">
        <w:rPr>
          <w:sz w:val="20"/>
        </w:rPr>
        <w:t xml:space="preserve"> 07.04.2022</w:t>
      </w:r>
      <w:r w:rsidRPr="00375A6E">
        <w:rPr>
          <w:rFonts w:eastAsia="Calibri"/>
          <w:sz w:val="20"/>
          <w:lang w:val="sq-AL"/>
        </w:rPr>
        <w:t xml:space="preserve"> </w:t>
      </w:r>
    </w:p>
    <w:p w:rsidR="00C96152" w:rsidRDefault="00C96152" w:rsidP="00C96152">
      <w:pPr>
        <w:pStyle w:val="BodyText3"/>
        <w:spacing w:line="276" w:lineRule="auto"/>
        <w:ind w:left="1440" w:firstLine="720"/>
        <w:jc w:val="both"/>
        <w:rPr>
          <w:sz w:val="20"/>
          <w:szCs w:val="24"/>
          <w:lang w:val="sq-AL"/>
        </w:rPr>
      </w:pPr>
    </w:p>
    <w:p w:rsidR="00C96152" w:rsidRPr="00375A6E" w:rsidRDefault="00C96152" w:rsidP="00C96152">
      <w:pPr>
        <w:pStyle w:val="BodyText3"/>
        <w:spacing w:line="276" w:lineRule="auto"/>
        <w:ind w:left="1440" w:firstLine="720"/>
        <w:jc w:val="both"/>
        <w:rPr>
          <w:sz w:val="20"/>
          <w:szCs w:val="24"/>
          <w:lang w:val="sq-AL"/>
        </w:rPr>
      </w:pPr>
      <w:r w:rsidRPr="00375A6E">
        <w:rPr>
          <w:sz w:val="20"/>
          <w:szCs w:val="24"/>
          <w:lang w:val="sq-AL"/>
        </w:rPr>
        <w:t xml:space="preserve">Z.  Engjëll </w:t>
      </w:r>
      <w:proofErr w:type="spellStart"/>
      <w:r w:rsidRPr="00375A6E">
        <w:rPr>
          <w:sz w:val="20"/>
          <w:szCs w:val="24"/>
          <w:lang w:val="sq-AL"/>
        </w:rPr>
        <w:t>Çavo</w:t>
      </w:r>
      <w:proofErr w:type="spellEnd"/>
    </w:p>
    <w:p w:rsidR="00C96152" w:rsidRPr="00375A6E" w:rsidRDefault="00C96152" w:rsidP="00C96152">
      <w:pPr>
        <w:pStyle w:val="BodyText3"/>
        <w:spacing w:line="276" w:lineRule="auto"/>
        <w:ind w:left="1440" w:firstLine="720"/>
        <w:jc w:val="both"/>
        <w:rPr>
          <w:sz w:val="20"/>
          <w:szCs w:val="24"/>
          <w:lang w:val="sq-AL"/>
        </w:rPr>
      </w:pPr>
      <w:proofErr w:type="spellStart"/>
      <w:r>
        <w:rPr>
          <w:sz w:val="20"/>
          <w:szCs w:val="24"/>
          <w:lang w:val="sq-AL"/>
        </w:rPr>
        <w:t>Z</w:t>
      </w:r>
      <w:r w:rsidRPr="00375A6E">
        <w:rPr>
          <w:sz w:val="20"/>
          <w:szCs w:val="24"/>
          <w:lang w:val="sq-AL"/>
        </w:rPr>
        <w:t>nj</w:t>
      </w:r>
      <w:proofErr w:type="spellEnd"/>
      <w:r w:rsidRPr="00375A6E">
        <w:rPr>
          <w:sz w:val="20"/>
          <w:szCs w:val="24"/>
          <w:lang w:val="sq-AL"/>
        </w:rPr>
        <w:t xml:space="preserve">. </w:t>
      </w:r>
      <w:proofErr w:type="spellStart"/>
      <w:r w:rsidRPr="00375A6E">
        <w:rPr>
          <w:sz w:val="20"/>
          <w:szCs w:val="24"/>
          <w:lang w:val="sq-AL"/>
        </w:rPr>
        <w:t>Ivis</w:t>
      </w:r>
      <w:proofErr w:type="spellEnd"/>
      <w:r w:rsidRPr="00375A6E">
        <w:rPr>
          <w:sz w:val="20"/>
          <w:szCs w:val="24"/>
          <w:lang w:val="sq-AL"/>
        </w:rPr>
        <w:t xml:space="preserve"> Noçka</w:t>
      </w:r>
    </w:p>
    <w:p w:rsidR="00C96152" w:rsidRPr="00375A6E" w:rsidRDefault="00C96152" w:rsidP="00C96152">
      <w:pPr>
        <w:pStyle w:val="BodyText3"/>
        <w:spacing w:line="276" w:lineRule="auto"/>
        <w:ind w:left="1440" w:firstLine="720"/>
        <w:jc w:val="both"/>
        <w:rPr>
          <w:sz w:val="20"/>
          <w:szCs w:val="24"/>
          <w:lang w:val="sq-AL"/>
        </w:rPr>
      </w:pPr>
      <w:r w:rsidRPr="00375A6E">
        <w:rPr>
          <w:sz w:val="20"/>
          <w:szCs w:val="24"/>
          <w:lang w:val="sq-AL"/>
        </w:rPr>
        <w:t xml:space="preserve">Z. Gëzim </w:t>
      </w:r>
      <w:proofErr w:type="spellStart"/>
      <w:r w:rsidRPr="00375A6E">
        <w:rPr>
          <w:sz w:val="20"/>
          <w:szCs w:val="24"/>
          <w:lang w:val="sq-AL"/>
        </w:rPr>
        <w:t>Jaçe</w:t>
      </w:r>
      <w:proofErr w:type="spellEnd"/>
      <w:r w:rsidRPr="00375A6E">
        <w:rPr>
          <w:sz w:val="20"/>
          <w:szCs w:val="24"/>
          <w:lang w:val="sq-AL"/>
        </w:rPr>
        <w:t xml:space="preserve">    </w:t>
      </w:r>
    </w:p>
    <w:p w:rsidR="00C96152" w:rsidRPr="00375A6E" w:rsidRDefault="00C96152" w:rsidP="00C96152">
      <w:pPr>
        <w:pStyle w:val="BodyText3"/>
        <w:spacing w:line="276" w:lineRule="auto"/>
        <w:ind w:left="1440" w:firstLine="720"/>
        <w:jc w:val="both"/>
        <w:rPr>
          <w:sz w:val="20"/>
          <w:szCs w:val="24"/>
          <w:lang w:val="sq-AL"/>
        </w:rPr>
      </w:pPr>
      <w:r w:rsidRPr="00375A6E">
        <w:rPr>
          <w:sz w:val="20"/>
          <w:szCs w:val="24"/>
          <w:lang w:val="sq-AL"/>
        </w:rPr>
        <w:t xml:space="preserve">Z. </w:t>
      </w:r>
      <w:proofErr w:type="spellStart"/>
      <w:r w:rsidRPr="00375A6E">
        <w:rPr>
          <w:sz w:val="20"/>
          <w:szCs w:val="24"/>
          <w:lang w:val="sq-AL"/>
        </w:rPr>
        <w:t>Erma</w:t>
      </w:r>
      <w:r>
        <w:rPr>
          <w:sz w:val="20"/>
          <w:szCs w:val="24"/>
          <w:lang w:val="sq-AL"/>
        </w:rPr>
        <w:t>n</w:t>
      </w:r>
      <w:r w:rsidRPr="00375A6E">
        <w:rPr>
          <w:sz w:val="20"/>
          <w:szCs w:val="24"/>
          <w:lang w:val="sq-AL"/>
        </w:rPr>
        <w:t>do</w:t>
      </w:r>
      <w:proofErr w:type="spellEnd"/>
      <w:r w:rsidRPr="00375A6E">
        <w:rPr>
          <w:sz w:val="20"/>
          <w:szCs w:val="24"/>
          <w:lang w:val="sq-AL"/>
        </w:rPr>
        <w:t xml:space="preserve"> </w:t>
      </w:r>
      <w:proofErr w:type="spellStart"/>
      <w:r w:rsidRPr="00375A6E">
        <w:rPr>
          <w:sz w:val="20"/>
          <w:szCs w:val="24"/>
          <w:lang w:val="sq-AL"/>
        </w:rPr>
        <w:t>Alrami</w:t>
      </w:r>
      <w:proofErr w:type="spellEnd"/>
    </w:p>
    <w:p w:rsidR="00C96152" w:rsidRPr="00C96152" w:rsidRDefault="00C96152" w:rsidP="00C96152">
      <w:pPr>
        <w:pStyle w:val="NoSpacing"/>
        <w:ind w:left="1440" w:firstLine="720"/>
        <w:rPr>
          <w:b w:val="0"/>
          <w:sz w:val="20"/>
        </w:rPr>
      </w:pPr>
      <w:r w:rsidRPr="00C96152">
        <w:rPr>
          <w:b w:val="0"/>
          <w:sz w:val="20"/>
        </w:rPr>
        <w:t xml:space="preserve">Z. </w:t>
      </w:r>
      <w:proofErr w:type="spellStart"/>
      <w:r w:rsidRPr="00C96152">
        <w:rPr>
          <w:b w:val="0"/>
          <w:sz w:val="20"/>
        </w:rPr>
        <w:t>Roland</w:t>
      </w:r>
      <w:proofErr w:type="spellEnd"/>
      <w:r w:rsidRPr="00C96152">
        <w:rPr>
          <w:b w:val="0"/>
          <w:sz w:val="20"/>
        </w:rPr>
        <w:t xml:space="preserve"> Bici </w:t>
      </w:r>
    </w:p>
    <w:bookmarkEnd w:id="0"/>
    <w:p w:rsidR="00C96152" w:rsidRPr="00C96152" w:rsidRDefault="00C96152" w:rsidP="00C96152">
      <w:pPr>
        <w:tabs>
          <w:tab w:val="left" w:pos="4536"/>
        </w:tabs>
        <w:rPr>
          <w:rFonts w:eastAsia="Calibri"/>
          <w:sz w:val="20"/>
          <w:lang w:val="sq-AL"/>
        </w:rPr>
      </w:pPr>
    </w:p>
    <w:p w:rsidR="00C96152" w:rsidRPr="00375A6E" w:rsidRDefault="00C96152" w:rsidP="00C96152">
      <w:pPr>
        <w:tabs>
          <w:tab w:val="left" w:pos="4536"/>
        </w:tabs>
        <w:rPr>
          <w:rFonts w:eastAsia="Calibri"/>
          <w:sz w:val="20"/>
          <w:lang w:val="sq-AL"/>
        </w:rPr>
      </w:pPr>
    </w:p>
    <w:p w:rsidR="00C96152" w:rsidRDefault="00C96152" w:rsidP="00C96152">
      <w:pPr>
        <w:pStyle w:val="BodyText3"/>
        <w:spacing w:line="276" w:lineRule="auto"/>
        <w:ind w:left="1440" w:firstLine="720"/>
        <w:jc w:val="both"/>
        <w:rPr>
          <w:sz w:val="20"/>
          <w:szCs w:val="24"/>
          <w:lang w:val="sq-AL"/>
        </w:rPr>
      </w:pPr>
    </w:p>
    <w:p w:rsidR="00C96152" w:rsidRPr="009864B6" w:rsidRDefault="00C96152" w:rsidP="009864B6">
      <w:pPr>
        <w:jc w:val="center"/>
        <w:rPr>
          <w:b/>
          <w:lang w:val="sq-AL"/>
        </w:rPr>
      </w:pPr>
    </w:p>
    <w:sectPr w:rsidR="00C96152" w:rsidRPr="009864B6" w:rsidSect="00821E5F">
      <w:pgSz w:w="12240" w:h="15840" w:code="1"/>
      <w:pgMar w:top="810" w:right="900" w:bottom="810" w:left="117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6F0"/>
    <w:multiLevelType w:val="hybridMultilevel"/>
    <w:tmpl w:val="5044A8D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154D"/>
    <w:multiLevelType w:val="hybridMultilevel"/>
    <w:tmpl w:val="D772C9D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EE801D1"/>
    <w:multiLevelType w:val="multilevel"/>
    <w:tmpl w:val="FD04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85"/>
    <w:rsid w:val="00097420"/>
    <w:rsid w:val="002D674D"/>
    <w:rsid w:val="005B39BF"/>
    <w:rsid w:val="00702CCE"/>
    <w:rsid w:val="00723485"/>
    <w:rsid w:val="008054DC"/>
    <w:rsid w:val="00821E5F"/>
    <w:rsid w:val="008E0FE8"/>
    <w:rsid w:val="009864B6"/>
    <w:rsid w:val="00C47D33"/>
    <w:rsid w:val="00C96152"/>
    <w:rsid w:val="00E0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78B4"/>
  <w15:chartTrackingRefBased/>
  <w15:docId w15:val="{C8CF23CC-A157-4A71-8E56-92A9D37C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4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D674D"/>
    <w:pPr>
      <w:spacing w:before="100" w:beforeAutospacing="1" w:after="100" w:afterAutospacing="1"/>
    </w:pPr>
  </w:style>
  <w:style w:type="paragraph" w:customStyle="1" w:styleId="SLparagraph">
    <w:name w:val="SL paragraph"/>
    <w:basedOn w:val="Normal"/>
    <w:rsid w:val="002D674D"/>
    <w:pPr>
      <w:numPr>
        <w:ilvl w:val="1"/>
        <w:numId w:val="1"/>
      </w:numPr>
    </w:pPr>
  </w:style>
  <w:style w:type="character" w:styleId="Hyperlink">
    <w:name w:val="Hyperlink"/>
    <w:rsid w:val="002D674D"/>
    <w:rPr>
      <w:color w:val="0000FF"/>
      <w:u w:val="single"/>
    </w:rPr>
  </w:style>
  <w:style w:type="character" w:customStyle="1" w:styleId="longtext">
    <w:name w:val="long_text"/>
    <w:basedOn w:val="DefaultParagraphFont"/>
    <w:rsid w:val="002D674D"/>
  </w:style>
  <w:style w:type="paragraph" w:styleId="NoSpacing">
    <w:name w:val="No Spacing"/>
    <w:uiPriority w:val="1"/>
    <w:qFormat/>
    <w:rsid w:val="002D674D"/>
    <w:pPr>
      <w:spacing w:line="276" w:lineRule="auto"/>
      <w:jc w:val="both"/>
    </w:pPr>
    <w:rPr>
      <w:rFonts w:ascii="Times New Roman" w:eastAsia="Calibri" w:hAnsi="Times New Roman" w:cs="Times New Roman"/>
      <w:b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rsid w:val="002D674D"/>
    <w:rPr>
      <w:b/>
      <w:bCs/>
    </w:rPr>
  </w:style>
  <w:style w:type="paragraph" w:styleId="BodyText3">
    <w:name w:val="Body Text 3"/>
    <w:basedOn w:val="Normal"/>
    <w:link w:val="BodyText3Char"/>
    <w:unhideWhenUsed/>
    <w:rsid w:val="002D674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674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urimi.publik@akmc.gov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d.gov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kurimi.publik@akmc.gov.a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1983</Words>
  <Characters>11307</Characters>
  <Application>Microsoft Office Word</Application>
  <DocSecurity>0</DocSecurity>
  <Lines>94</Lines>
  <Paragraphs>26</Paragraphs>
  <ScaleCrop>false</ScaleCrop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2022-06-20T08:58:00Z</dcterms:created>
  <dcterms:modified xsi:type="dcterms:W3CDTF">2022-06-20T09:33:00Z</dcterms:modified>
</cp:coreProperties>
</file>