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  <w:r w:rsidRPr="007C6BB8">
        <w:rPr>
          <w:rFonts w:ascii="Times New Roman" w:eastAsia="Times New Roman" w:hAnsi="Times New Roman" w:cs="Times New Roman"/>
          <w:b/>
          <w:noProof/>
          <w:color w:val="FF0000"/>
          <w:spacing w:val="2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371F3" wp14:editId="07076C78">
                <wp:simplePos x="0" y="0"/>
                <wp:positionH relativeFrom="column">
                  <wp:posOffset>28575</wp:posOffset>
                </wp:positionH>
                <wp:positionV relativeFrom="paragraph">
                  <wp:posOffset>-409575</wp:posOffset>
                </wp:positionV>
                <wp:extent cx="5943600" cy="65024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50240"/>
                          <a:chOff x="1605" y="1067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" y="1067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605" y="196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582" y="196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A000" id="Group 1" o:spid="_x0000_s1026" style="position:absolute;margin-left:2.25pt;margin-top:-32.25pt;width:468pt;height:51.2pt;z-index:251659264" coordorigin="1605,1067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VVD1AwAACAwAAA4AAABkcnMvZTJvRG9jLnhtbOxW227jNhB9L9B/&#10;IPSuiHIkX4TYC1e2gwLZNkh2P4CmKItYiSRI2k666L93SEm21w6wxmZR9KEGbPM6nDnnzJB3H16a&#10;Gu2YNlyKaRDf4AAxQWXBxWYafP60CscBMpaIgtRSsGnwykzwYfbrL3d7lbGBrGRdMI3AiDDZXk2D&#10;ylqVRZGhFWuIuZGKCZgspW6Iha7eRIUme7De1NEA42G0l7pQWlJmDIwu2slg5u2XJaP2z7I0zKJ6&#10;GoBv1v9q/7t2v9HsjmQbTVTFaecG+QEvGsIFHHowtSCWoK3mF6YaTrU0srQ3VDaRLEtOmY8Boonx&#10;WTT3Wm6Vj2WT7TfqABNAe4bTD5ulf+weNeIFcBcgQRqgyJ+KYgfNXm0yWHGv1bN61G180HyQ9IuB&#10;6eh83vU37WK03n+UBZgjWys9NC+lbpwJCBq9eAZeDwywF4soDKaT5HaIgSgKc8MUD5KOIloBj25b&#10;PMRpgGA2xsNRSx+tlt32STzo9sb41s9GJGvP9b52vs3uFKcZfDtEoXWB6PeVB7vsVrOgM9JcZaMh&#10;+stWhUC+Ipavec3tqxcyQOScErtHTh3UrnMkZ9CTA7PuUKAHFcxQUPLzp+XHOfZ09XucBaQ0K5l+&#10;YjWcs2NPzPC/gA3sqYCFnkMkZF4RsWFzreW+YqQwTgiO2lNbXfcb39Y1Vyte145R1+5QAIfOpPkG&#10;kK3sF5JuGyZsm8faOyqFqbgyAdIZa9YMZKl/LyBWCjXEgvtKc2F9CKCYB2Pd6U47PtW+DsZzjCeD&#10;38I8xXmY4NEynE+SUTjCy1GCk3Gcx/nfbnecZFvDAAJSLxTvXIfRC+ffzKuuArUZ6zMf7YivLw44&#10;71D/712EIYeQ89Vo+gQ1CdZB22pmaeWaJQDZjcPiw4Qn4Qi0o8RAHn43tdJRnJzlSJ9g4xgKskuu&#10;iwQhmdLG3jPZgHQMFEoNjnqoyQ7CaEPrlzinhXT8+1DeImOCJ8vxcpyEyWC4BDIWi3C+ypNwuIpH&#10;6eJ2keeLuCej4kXBhDP3fi48tLLmRa9OozfrvNYtRyv/8QoHoI/LIqeJoxs9f/1/y2NPAIy6Jnxd&#10;iYSLy/Tyh951GnLX1lsl/7kiigHqzuwx/W/79H/ggqGkLc1+QS4eNVDgll8ljWP5nPTls5cG5Muw&#10;1YavuYfKeSGMGpy4Uhi1QPtpMEkHqd9wArjLhRNesP9c8kIyuANF4VXm6tOya1vC67YNftbCkf5f&#10;E+EhP67SVs9gy+VaFq+eWLi2vL7+JaFB2WgfAV5o6TuENkzHcGm5QnMptDgBQbsi9L/Q/MP3HTfP&#10;N4X45wjNv5TguelrX/c0du/Z0z60Tx/ws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1VyEqN8AAAAIAQAADwAAAGRycy9kb3ducmV2LnhtbEyPzW7CMBCE75X6DtZW6g2clJ9CGgch&#10;1PaEkAqVUG9LvCQRsR3FJglv3+XU3mY1o9lv0tVgatFR6ytnFcTjCATZ3OnKFgq+Dx+jBQgf0Gqs&#10;nSUFN/Kwyh4fUky06+0XdftQCC6xPkEFZQhNIqXPSzLox64hy97ZtQYDn20hdYs9l5tavkTRXBqs&#10;LH8osaFNSfllfzUKPnvs15P4vdtezpvbz2G2O25jUur5aVi/gQg0hL8w3PEZHTJmOrmr1V7UCqYz&#10;DioYze+C/eU0YnFSMHldgsxS+X9A9gsAAP//AwBQSwMECgAAAAAAAAAhAOdObWwoJgAAKCYAABUA&#10;AABkcnMvbWVkaWEvaW1hZ2UxLmpwZWf/2P/gABBKRklGAAEBAQDcANwAAP/bAEMAAgEBAQEBAgEB&#10;AQICAgICBAMCAgICBQQEAwQGBQYGBgUGBgYHCQgGBwkHBgYICwgJCgoKCgoGCAsMCwoMCQoKCv/b&#10;AEMBAgICAgICBQMDBQoHBgcKCgoKCgoKCgoKCgoKCgoKCgoKCgoKCgoKCgoKCgoKCgoKCgoKCgoK&#10;CgoKCgoKCgoKCv/AABEIAJw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v+CrEv7T37QH/AAXk+E/7CHwv/bP+IHwr8NeMPAU91fTeDdTe&#10;PZLDFcTb/KDqrMfKC5PY+1ew/wDEP/8AtR/9Jz/2hv8AwIH/AMfrzz9qz/lbN/Z5/wCya6l/6RXt&#10;frxQB+ZX/EP/APtR/wDSc/8AaG/8CB/8fo/4h/8A9qP/AKTn/tDf+BA/+P1+mtFAH5lf8Q//AO1H&#10;/wBJz/2hv/Agf/H6P+If/wDaj/6Tn/tDf+BA/wDj9fprRQB+ZX/EP/8AtR/9Jz/2hv8AwIH/AMfo&#10;/wCIf/8Aaj/6Tn/tDf8AgQP/AI/X6a0ZGcZoA/Mr/iH/AP2o/wDpOf8AtDf+BA/+P0f8Q/8A+1F/&#10;0nP/AGhv/Agf/H6/TN3RV3M3TrzXnXxK/ap+CPwsvW0nxF4zhlvo22y2NgPtEkTddrhM7CRztPJA&#10;JAOKAPhH/iH/AP2ov+k5/wC0N/4ED/4/R/xD/wD7Uf8A0nP/AGhv/Agf/H6+x/DH7avhb4j2VvB8&#10;KvCk2tazMokbQZNThtrhY/my2HPJUDLDAIBr2bS7i8urKO4v7L7PK8YaSHeG2EjlcjrigD80v+If&#10;/wDaj/6Tn/tDf+BA/wDj9H/EP/8AtR/9Jz/2hv8AwIH/AMfr9NaKAPzJb/ggD+1Io4/4LnftDH/t&#10;4H/x+vL/APgh54g/aW+G3/BYP9pD9jL4v/tceOvijoPw+8PW0ekXPjDU3lPmG4GZRGWZUYg44PSv&#10;2G71+Qv/AASv/wCVkj9s7/sD2n/pQtADv2rP+Vs39nn/ALJrqX/pFe1+vFfkP+1Z/wArZv7PP/ZN&#10;dS/9Ir2v14oAKKKKACiigk44oAbI6pGWdsADJNeXfEL9pnQ9DmbQfhtpieKNWS8W2uIbe+iht7Nj&#10;xmaZ2AGP7q5Y+lcd+1H+2h4H+D/iSX4a63ZX8n/EskuNXazhbzBBtXiFhxvxIDyRjGexryL4c6v+&#10;x94q0zStH8OfDjxlpcOoRrLa6lKru7O+4q0yZ++QhYHByBkGr5XuS2eq/EDwr8X/AIofDbxPrvxM&#10;8Qan4fXT7WdrXSlkWG2IVCRNvjk3TjuqOyoxwGGDXL/svfsXeFtbfw78ZvE+m3WF33a22qXTvNd7&#10;4njCTwYEMaKX8wIN+Cqndxim+OvF3he18A3WhaZ+1VpF1pF4scbW+uXipcWkocPGc9mV0B2N1wVP&#10;Wvo34L+NU+IXwz0fxcs1m7XlkjyNY3ImiLYwdrDg05XjHQImzY+GfD+lyJPpmg2dvJGpWOSG1RGU&#10;HqAQO9XkyB0p1FZlBRRRQAd6/IX/AIJX/wDKyR+2d/2B7T/0oWv1671+Qv8AwSv/AOVkj9s7/sD2&#10;n/pQtADv2rP+Vs39nn/smupf+kV7X68Zz0r8h/2rP+Vs39nn/smupf8ApFe1+o37QXx2+Hf7M3wX&#10;8SfHr4s6wNP8O+FdLkvtWuiM7Il9B3JOAB3JoA7LNFfPv7AP/BTD9lD/AIKTfDm4+In7M/jr7cmn&#10;zeVqmlXieVeWTc48yMnIBxkHoa9q8e+MrH4f+CdW8calZXVzb6Rp815Nb2cJkmkWNCxVFH3mIHA7&#10;mgDY3D1pGORgV8Gaz/wcP/sJWf7N1j+0jodj4w1uxuNQuLPUNF0fQWmv9Jlh/wBZ9rjB/cAercH8&#10;6+brj/g6t1Hxxo2tfFH9nn/gnj4w8UfD7QZGTUPFV1rtra7dgBc+Wx3DAPTnmgLH2j+1L4K8d+Kv&#10;j/e3Vz8F/E2taEugw2sF14d8qJmkJLlxJIjBuSUZTgAbSAa8b1f4V/tV6JBqWn/Cb4a+O9PtNXXb&#10;ex6v5Nw4wCF8tlC7MAkcDp9K4/8AZx/4Oz/+CaHxps4rTxtZ+L/COtTTiKPSJtFa9aQnurQZz78Z&#10;r9NvCXinSvGvhbTfGWhSSNY6tp8N5ZtNC0bmKRA6FlbBU4YZUgEHg1p7QnlPy4m/ZA/aFv3WGD9l&#10;C40tp5GOoapaXTs05IOHaExEE5JJAYZz1r9Dv2Rfhrp/wk/Z68M+CrHRtS04Wunr5lnrDL58TkfM&#10;GC8Lz2HFdb8SPHen/DTwPqvj7VtL1C8tdHsZLu4ttKs2uLmREGSscS/M7EdFHJr8j/2qv+DxD9lj&#10;4I/EG6+HPwz/AGaPGvia6slaO+k1bbpbW9wOBG0UoL/XoamUnIaifsdkUZFfiv4X/wCDrX4h+EPH&#10;vh3xB+05+xFN4b+HPiy1D6PqmheIoNR1EsQSGMEbk7Tg8EAivrew/wCDhz9gK6+D+k/E2XVddh1T&#10;Xdbj03SfAbaeG1y4LuFWb7KpLCPnO444qR2Z945ozjrVPQdXj13RrXWYbeWFbq3SVYpl2ugYZAYd&#10;jzXyz/wUr/4LJfsgf8Et28N6f+0HrF9car4muNljouixrLcpDnBuHUkbYweM9zkDpQB9Zd6/IX/g&#10;lf8A8rJH7Z3/AGB7T/0oWv1c+GPxE8M/FrwDo3xM8GXq3Ok69pkN/p06/wAcMqB1P5Gvyj/4JX/8&#10;rJH7Z3/YHtP/AEoWgB37Vn/K2b+zz/2TXUv/AEiva/Uj48/B74eftAfBzxJ8F/izpMN94b8SaVLY&#10;6xa3H3Xhccn2I6g9iBX5b/tWf8rZv7PP/ZNdS/8ASK9r9PP2nfBml/ET9njxr4E13xMNFs9Y8M3t&#10;pcawbjyhZI8LKZi/G3bnOfagD+af49fsFf8ABUD/AIN6/wBrKb9pz9ii61PxN8PJrlmt9d8P2st7&#10;YTWRfIsdTiTO04wMngn5lYEcfc37Mv8AweL/AAN1H4bWcf7b37K3jPwx4hN0bfUrzwnp4utKePtI&#10;omdJFOOsZ3dOCRXyn+zT8Jv+DhD/AIJZeJLrVv2WNB/4Xn8NfEUkgt0sdUXXNKu0DEK/Mm6JivXH&#10;B717F40+O3/Bf79rj4a6/wDC7x1/wR2+G2n6NeafLHdX3iLw7b28druQr5qs8nDqCSGHT1oK3PNv&#10;20/+ChX/AAbl/t/+LbjwrZeEviF8F9U1K+JuPip4T8HW8IuM9Tcwxyl5EOefk3e9eWeLf+Dajx/8&#10;V/hpefEj/glx/wAFCvAvx08NzxmZdBtb7+zNQk9UaPzZIi4HXe0ZzwQK/K3xr4b1fwf4t1Pwnr1r&#10;Hb3um30ttdwxyBlSRHKsoIOCARwR1r6t/wCCEfj3UvCH/BUj4RWp+Kmo+FtNvvFMUOoXFnqTW8dw&#10;hBxDJztZWOFIIPWgLni1pB+0z/wT6/aNt5PE+i+LPh/408MX2LiBc2F9EA2HCPIjAZGQG2svsw4r&#10;+mz/AIIW/wDBcqx/4KN2Fv8AA63+DPia3vPC2ixrq/i/xN410u7uLqbGSzwRrBKwJ4EiQ7eBnBry&#10;7/g8E8DfsmXf7Bun+N/HMejW/wAT4NetY/Bl4kaHULq3LHz4sg7jDt5JOQDjHWv5svhZ8ZPir8Dv&#10;FUPjr4PfEPWPDOsQIyQ6noeoSW8wU8FdyEHB9OlBJ/Qd/wAHH3/BebxH8DdX1L9iX4H2BjuriFJ2&#10;8f8AgL4vJb39nKMhrW4tYLV5Ihk8qZkLADoK/DD9nz9k39s3/gol8WLrSvgF8KPFHxC8RXE6yatf&#10;W8TzLAXPElzcOdkSnH35GA9+leSaxrmreJNYuNd17UZru9vJ2mu7q4kLSSyMcs7E9SSetf1Xf8G0&#10;Fz+xB8Iv+CV+geJfhj478Mw69exzXHxF1CS4jt7r7chYmOXedxCR4C9sDIoA/IvVv+CDPwu/Yz0v&#10;TvFP/BVL/gqX4P8AhHqHlCW18D+ErGbXtc5GdoRJEEXb5grqO5Few/sOf8Ffv+CGX/BMPxaulfBn&#10;9nz4sfE64uNv9ofEnxhb2P2qJl6G1tpGzGrHkgMp+tfmB/wUM+LEHxr/AG2/ih8SNP8AF99rmn6j&#10;421B9L1C/uWleS289xHgsT8m37o6AYxXFfs++DPFHxF+NnhfwV4Ig0ubWNQ1q3h0yHXJVS0kmLjY&#10;spb5dhOAc8YoKu9j98f2m/8Ag7+8X+KdHm8E/sC/sIeLLzVtSt2j03xJ4vz+5kZfleOztkk84jJ6&#10;yqD6V85/slf8EWv+Ch3/AAVH/ais/wBtP/gsLrmo+FPBl1cxzX83jW4WzvtViUjZZ21sWQ2sRzgE&#10;hQBkqDnNe8eGdb/4OrPBFpaaZ4L/AGR/h3b2+nRLDp8+maDYKqRqMKY2VxxjoRXjvxd/YH/4Ldft&#10;l/GDQviP/wAFZP2itJ+GXgix8QW3kweIfE0NlZkmQHy7a3ibDuegLZPvQFj+jL4a+BfB/wAMfAej&#10;/Dz4faXFY6Houmw2Wk2cLEpDbxoFRQT1AUDnvX5Q/wDBK/8A5WSP2zv+wPaf+lC1+sXgTTNO0Lwd&#10;pWjaVd/aLW002GG3uFfd5qKgAbPfIGa/J3/glf8A8rJH7Z3/AGB7T/0oWgkd+1Z/ytm/s8/9k11L&#10;/wBIr2v1M+N3ww0H42fCHxL8IfFNxLFpviXRbjTb6WCTa6RTRsjMp7EA5Br8s/2rP+Vs39nn/smu&#10;pf8ApFe1+p/xq8E6f8SPhJ4k+H+q+JbrR7bWtFubKfVrKfy5rNJI2Uyo/wDCyg5B7YoA/Cb4Yf8A&#10;BDf/AILtfsf+I/EXhP8A4Jsf8FAvDDeA7i+Y2UbeMJY2VQ3yrJCYZFjkA4YqecVpfGX9gb/gpp4U&#10;+G0njz/gs1/wXGh8B/DuG3ki1TQvDPiCaW61NT0t4xtjSR3HAG1yD/Ce3ndj/wAErP2Wv2X9d1xv&#10;Av8Awcgal4KtVunfWrfw/wCIri1mdQTuEgt7oCRwM9c81zXi7xt/wSM+BEtr4R/ZA0rxt+2t8cr5&#10;LiTQ9Q8XS3F/ptjKVyJngfKy7TliCG5HzHmgvqfkB8W4/AUPxL16P4W6nqd94cXVphol7rShbue2&#10;3nY8u0AByME8d+1YOn6je6VeR6jpt1Jb3ELh4ZoXKsjA5BBHQiun+Ofhnx74P+L3iTw78UfDsej+&#10;IrbV5xrGlwwpGtrcFyzRBE+VQCcBRwMYrkqCXub/AI2+KfxJ+JUkE3xC8d6vrjWqbLZtV1CScxL6&#10;LvY46DpWATkYoooEAJByK09J8ZeK9BtJLDRPEd9ZwTZ82G1u3jV8jHIUjPFZlFACsxc7jXYfs/3f&#10;wvsvjH4eufjPY6xceF11OL+2l8Pz+XerBn5nhbB+dfvAd8Y4rjq9U/Yo0H49eIf2nvCNr+zHo8Go&#10;eOodUW58O2NzHGyTzxAuEKyfK2Qp+U9elAH7ffsvfsa/tb/Fj4Ltr3/BGz/gv/P4g0FmMkPgnxs8&#10;kN7pr7QzW8mS7xOCR1iVe/PWsvSv+CAP/BRT9pf44aJ40/4LJf8ABSLR38NabqkUumafD4wa8lvp&#10;tynyIFnEUcBbaPuhj6L3r518G+J/+CWn7QfxN1jwp/wUW8MeM/2SfjtDKx8Q+JfB8klppV7cfxOb&#10;YD9xuHzFVIUknB6V6z8Hv+Cbv/BB34x/GTwv4cT/AILWeKvGmq/2xC+l6Lf3zL584cFUWSQnaScD&#10;I5oKe1z+h3wl4e0zwl4Z0/wvom77Hp9lHbWu5tx8tECrz34Ffkv/AMEr/wDlZI/bO/7A9p/6ULX6&#10;1eGNFsfDmgWOgaY8jW9lZxwQNLJuYoihQSe5wOtfkr/wSv8A+Vkj9s7/ALA9p/6ULQSO/as/5Wzf&#10;2ef+ya6l/wCkV7X6wePLbwte+C9WtfG13DBo8mnzLqk08wjRLcoRIWb+EBScntX5P/tWf8rZv7PP&#10;/ZNdS/8ASK9r9VfixL4Bt/hl4gm+KktrH4aXR7g6+14f3Qs/LbzS/wDs7M59qAPwo+I//BFf/g2Z&#10;1fxxq2sXn/BUpdLmur6SeTTbb4jaW0duzMWKAvEzED3JNd38Grj9lL4N+GdZ/Zj/AODdb4Faf8Qf&#10;iNp+mfYPHH7QmveWNL8P2MnMszahMUW4uBkERQgrgEgNtIrgtT+CH/Bnp4B8WXvxc1D4z/24sFy9&#10;y3huPXru4gZt+diQogdxngLuPFc/4v8A+CkHxq/4KRatN/wTR/4IKfs92Pwx+EL2cieL/GMGhrYM&#10;ls/+ulYrhbZCueWzK/8As9wqJ+U/7Rf7KPj/AMZftb+Pvhz+zf4o1b46TaG0t/4g8W+HNHmlW4kV&#10;Q93PjBPlpKXXf0IXIrwNtD1cW8162l3Hk28nl3Enkttib+6xxhT7Hmv3A1T9sL9hT/gkl+yzrX/B&#10;Pj/gmRHP8Yfjx8Qlk0nxf4wsLJ/3dw6mNkjlVdxVSSFiUnB+ZjWJqv7JH7U3gD/gnx4d/wCCOfwc&#10;/Zi8Qal8S/id4mh8RfFjxnqWilNM0lZcSJEty42lo0272B42kdaA5T8UCoHQ02vvD/gtZ8Ov2Df2&#10;Z7r4a/sSfsn2lrrXjD4YaDNa/Ffx/Z/c1rVpmWVkDA4k8tmdQRnYNqZO04+E5LaSI/vI2XPTctBJ&#10;GKcEyMj1x1q3pWga3rfnjRNIurw28JluPstu0nlRjq7YBwo9TxX6Cf8ABFXwr+xH+1r8Lfih/wAE&#10;4P2oE8P+GPGPxAW31D4UfEzUtPj87TdUt8f6L9oOGVJBx5ZO1gz9wtAHwpcfB34o2Q0FtQ+Hus26&#10;+KVDeG5LnT3jXUwX2AwMwAkG7jIyM17x+zz+ynr/AMDf2zNH+C/7ZOt+Mfgf4hmhWTwzrx08q9hq&#10;T7TZzS8E/Zy3DMhyM57Gv1Ab9lf9s39oL/gn9r3/AAS3+OH7N+pQ/Fb9nS+XW/g340tdK/0HW7GC&#10;Qs1sLjAXLxsdoz82RxkVtad+11+xr/wXO+COkfsA/t5/DDUPhX+0NoMkej+CvEUOgTS4u41CDMuz&#10;MaMVw0bnHcHvQVY6rxl8V/2HvjdJZfsa/wDBxZ8B7HwJ8S9Ks0j8L/Gyzhkh0/xRYKpEd0moQ52s&#10;wHIYlCT1U/LXNfBL9hv/AINSP2a/iVp/xg/4eKDxZeafrUFxoumzeKjc/ZphIDGFisrcSSLuwMtu&#10;6cmuX1P/AIKL/Hb/AIJtXcP/AATF/wCC637Jmm/Ff4Y2MK23h/xnJpouLg2GSsc8cjZEuFGAUKSr&#10;jGT1rR8C3/8AwZ3az8WNM8TeHLDxJHql1q8EljpVxb6qLSOcuNqeWeNu7jBOKAep/QP4Z1XR9c0C&#10;x1nw9dLNY3VpHLZzKCA8TKCrc88gjrX5Kf8ABK//AJWSP2zv+wPaf+lC1+tHhNNGi8OWMfhyNU09&#10;bOMWMaLhVh2jYAOw24r8l/8Aglf/AMrJH7Z3/YHtP/ShaCQ/auYj/g7N/Z5I/wCia6j/AOkV7X62&#10;a9o+leI9HutA12whurO8gaG6tbhAySxsCGRgeoIyMV+Qf7ft7rfw6/4OmP2XfGT6WslvrnhW4sLV&#10;pJMAh0uIJG+q+YCPU1+on7Vvwn+I3xz/AGfvFHwo+Efxiv8AwB4i1vTmt9N8XaZEHm05yRl1Bxzj&#10;I4IIzwaAPwy/a5/Z1/4IBfAT9v5vg9+2P+w98UfhvqWr+IoxpuqWusg+HL23kk2i8OyZfLgJOWUK&#10;SoBz0r9p/wBiX9lv9jj9mH4I2nhD9jLwf4btPCN+DPHfaDPHcx6jn+Np1Led+LHFfi1+1P8AG/4g&#10;/wDBHXxRc/sd/Fj/AIKnfG/4pa14ks/P1bR9H8I6drMdtDMNnlSnU5JGBcf8s1OMduawP2CP+CI3&#10;/BaKz+HPjD42fspftS658EdF8WX0lz4f8F6peHTrrVrV8sks0FsHhs2O7A2jIGcYGKCtD9av2/NG&#10;/Zz/AGF/gr4k/ar+DHwA+Dtr8SrON7nQW8UPZ6UL+46uqyuUJkIyQAQSa/n9/bs/4Oiv+CjH7Wvg&#10;64+FWi/2H8NdMmV4NWbwbv8AtF2vKsvns7MFwSMKQDX1p+zP+zx8HdC/av0/4Cf8FV/+Ca3xq+Jn&#10;jB7uOwvPip408YXfiLS4ZC3ytAqLGqWzNz/ERnk19O/8FY/2Uv8Ag3V+AXxa+H+sftmfCCbwdfWG&#10;nJcaVZeCdDmt7DU7WNyqxXi20RWQAr0yrkdSRQKx8Cf8EBv+DdPxh+25Pof7cP7YMk+n/Db+0Ptm&#10;h6JdK32vxMY3yZX3D5bVmBG7rJg44OT5v/wdX/EH9kbXv28tJ+GH7Lmg6NZ3HgTw7/ZHi86DYxwW&#10;63auCkPyABnjXhuOCcdQcfe37YH/AAc83/ir4Ja14J/4I+/s7a5qlt4X8PyPrnjbWtCeCy8OWSAR&#10;RyxQkfOQCMb8AYHDdK/nc8a+MPEnj/xhq3j3xhq8t9rGualPqGq30zZe5uZpDJJK3uzsxPuaA2P0&#10;7/4NS/2jfgh8O/24tS/Zw+M/w70fUo/ixo8mk2OqapCJPLkVGf7NtfK7ZF3e+RivUP8Ag4y/4N/r&#10;b9ind+3J+xJoWpN4Hkvml8W6DYqznw1IeVuoyvzC3LZBPSM4yQDx+O/gLxt4u+HHjbSfH/gPXLjT&#10;da0XUYb7SdQtH2yW9xE4eORT2IYA/hX9Hnwe/wCDkm4+FHwS0X4Lf8Ff/wBkPxVZ33iTwnHJ/wAJ&#10;Do+jpfaZ4lsJoQBI8QIAMiH5lXcoJ5xnFAj83f2H/wDg52/4Kf8A7OenaL8I31zw94+0u38qy0+3&#10;8aQDzQn3VVroOjYHHLNgAc1/SR+xN42+Ev7RPwg8N/GzV/D3wxm8cX2nx3Ovt4OuLK/+xXTD5lE8&#10;RZuDxnd+NfEH/BJf4c/8EGfih8OPit+0D+yb+xfeHSdPjaTxT/wnnhOa+/dlXlMNlHdCQBQAfkiG&#10;fuj0FfMi/s1eF/27/j2PD/7P/wDwRF8Q/CrQ9SuFl8I/GPwj4kn8LTw2oORdTJ5W3B4YRlS3brQU&#10;j9ov2w/g3+yn8aPgzqmhftbeB/D+teGRbMZ11u3RmG1d2ImPzCQ4OAnzE9AelfkD/wAE3vhb/wAE&#10;+vjP+09a6b+zB/wQ/wDFlhdaH4g333i7x9PJbafZWCyfJexfaVHmSlgCIgCcd6w/2iv+CD3/AAU9&#10;8CRaB+0X+0Z+3d4g+LXhP4QtPrmn+FbWSXU9Us/JHmRtaQ3yGC5mBUE+ZgkLx6VjfBpdK/4OJ/FW&#10;h/DKH/goX8cvAfjz4c2r3GoaX4nsra1i1iP7Qzi6ghsWiRZ4gVQswJ2quMYJIGiP6CbdYY0WO3VV&#10;VVwqqOAPSvyJ/wCCV/8Ayskftnf9ge0/9KFr9Ov2Y/gvq/7PPwU0P4R698XvE3jq80e1EM3ijxbc&#10;rNfXp9XZVAwOgHJA7nrX5i/8Er/+Vkj9s7H/AEB7T/0oWgkX/g5s8LeIv2fvi3+zX/wVA8KaZJMP&#10;hT8Qre28QSJ/DavMsqA/7JZHU9vmA71+rvw38f8Ahn4q/D/RfiV4K1JLvSde0uG/025jYEPDKgdT&#10;wSM4PI7HiuH/AGz/ANlX4cftr/szeMP2Zfirpwn0jxVo8lqz9Gt5esUyHs6SBXB9V71+cP8AwQZ/&#10;bS8bfspfEfWf+CKX7bl/Np/jPwLfTJ8OdUv1EUOtaZuLIkTMRuOPmUYPBIzxQB+lVr+yJ+zLbfE7&#10;WPjNJ8D/AA3ceKPEEkb6trd9pUc887J9w7pAcY7YxXoyRxxrtjQKAMADtTgQRkUUANaGFuWiU/8A&#10;Aa8C/wCCj+l+Kx+y34g1/wCGP7J+g/GDxRaQqNK8I65DCUn3NhjukHGBzgEE17/TWUFSMUAfzv8A&#10;xf8Agp/wUx/aS+Emr+Fv2w/C3wz/AGMv2dtPuhceLLPTYbezvNYRcMYEEbGS5ZhnapOM4wD0r8g/&#10;jv8As+CwsvEPx/8Agh4Z1Z/g9/wmlxo3hfXNWlQzzBctGJAMHcyDd0wM4zX9WH7e/wDwb2fsL/8A&#10;BRb47XH7QXx58R/Ea31a9W3XUNP0DxeYrCfyYkhRvs8scixHy41UmLZnknLEmvxJ/wCDmX4h3/wB&#10;+KHhz/glz8G/gfa+APhD8ObCC+0C3t7dWfXZ5IxuvXmI3OQdynJJLAk9qCj4u/Z4/ZosfCekeDv2&#10;lv2pvhvfXXwZ8XaxcaBNr2l3m2SwuNuz7T8v8UJYSBGwHCkV+vH7HvwC/wCC0f7K+mWvwy/Zbg+D&#10;P7U3wgjgW98JSa9qtldyWlrKvyqnnMZbbjGUBK5H4V4J/wAGu13q37WWqeOP+Cb/AMd/gJp/xA+C&#10;uuWL6vrEmpKy/wBhXoXYkkMi4ZHfJwVIZSuQRX7ifsI/8EVf+Cfn/BOP4l6h8Xv2VPhhq2j69qmj&#10;vpd1eah4svr5PsrSJIUEc8rIMtGnOM4Xrycgj2X9kTRfH9j8APD03xi+EXhrwV4su7ETeIvDvhWN&#10;BZ2tyTyqFAA3GMmvTVjjQbUQAegFC06gQ14o5EMciBlbhlPeuW0T4E/BXw14uXx94b+E3h3TtbSJ&#10;4l1XT9HhhuNj/eG9FBOe+etdXTZCQMg0AZPj7xr4Y+G3gvVPiB4z1WGw0nRdPmvdSvJnCrFDGpZm&#10;JJHYHjvX5L/8G0Hh7xF+0Z+0P+01/wAFPfFFhJHH8SPHU1h4fmZGCyWkcrSMEz1Qbo1GPQjtWp/w&#10;Xy/bS+Iv7SXjzRf+CMH7Deovf+PviBPGvjzVLH54dF0wnLJMyZKZHzMOu0Y6mv0R/YX/AGTPAv7D&#10;37KPgn9mD4fR5sfCeix2sl1tw13cY3TTtgDLPIWYnAyTQB63+FfD/wDwWH/4JFeHv+ChXgyw+K3w&#10;r14+EPjR4H/0vwL4ws8o/mJ8y28pHOxmHB/hz6ZFfcFB6UAflz/wS+/4Lg+KH+Jsf/BO/wD4KmeG&#10;pPhv8aNG22dhq+sDyLHxJt+VGSRsKJHxkc7XJ4OTiv1DRg4DIwK9sHqK+bP+CiX/AASs/ZL/AOCl&#10;3w9Phb49+CFh16zhb/hHPG2knydU0aXIIeKUfeAIGUfKn0zgj8//AA78d/8AgsH/AMEDrtfAn7T/&#10;AII1L9pj9nWzfZpPjzw6rNrmgWe5sC4DAsxXcvyyFlwuFlAIAAP2Wor59/Yo/wCCn37FX7f3hKPx&#10;L+zp8a9L1C8VF+3+Hby4W31Owc9Ult3IdTnjONpxwTX0EDnkUADdK/Of/g4L/wCCMMH/AAVF+Btt&#10;4u+GIjh+J3g6CQ+GvMkWOPUEYjdbSMRwD1B7Gv0YooA+H/8AghP/AMEr9L/4JgfshWPgzxRp1s3j&#10;7xCRfeMr6Fg2Jj92BWHVUHHoTX3BRRQAUU1yQK8D/bO/4KbfsU/sEeFm8Q/tI/HHSdJupAfsOg28&#10;wuNRvWH8MVuhLtzxnAAzyRQB75KwRdxP19q/MP8A4Kgf8Fvdf074jf8ADv8A/wCCXGhL8TPjZrEj&#10;WV9eaOpuLLw1kYaSWRcoXTPPOEI+bnivK/E37QP/AAWH/wCC8l/J4D/ZL8H6h+zT+z1dyNHqfxE8&#10;Qxuuta/aZAIt1ADLuAPyRkD5sNKQMV99f8E6f+CUf7JH/BM74eL4W+BHgtbjxBewr/wk3jjVv32q&#10;azNyWeSQ52LuJxGmFHuckgHmv/BHj/gkXoH/AAT78Jaj8X/i5rh8X/Gzx032zxx4wvPnZZH+ZreI&#10;nnYCeT/Fj0wK+4l6Ui59KWgAooooAKhvbKz1K0ksdQtI5oZkKywzRhldSMEEHgipqKAPgX9sr/g3&#10;n/Yt/aN8STfF/wCCKal8GfiMW82Pxd8PrhrTfL13SQqQh564xnvmvFU8T/8ABxL/AMEzhHpWv+GN&#10;D/ao8A6f9zUrH/RdcW3UdGXje+O+Dn3r9ZKR/u8igD86vgH/AMHLv7BnjrX4fh/+0pYeKPgl4saX&#10;yrnR/iFo8sEcUhxgeaFxg+pAA/Wvuv4WfHL4N/G/Q4vE/wAHviloHifT5l3R3eh6tFdIR35Rjj8e&#10;lc58ef2Pf2Wf2oNFfQf2g/2f/Cfi+1mXY6a7ocNwQOejMpIPuDxX5i/8FBv+CGX7G/7JHgPU/j5+&#10;x74x+J/wn1qyje5t7fwP47lhtUcYIASZJCozzgMPbFAH6wfE341/CH4M6HN4k+LXxO0Hw1YwIXlu&#10;tc1SK2RVAzn52Ga+Ff2gv+DlT9gj4fau3gL9m2LxJ8bvFzS+VbaF8O9HluFeT3lK4xweQCPSvBf+&#10;CeP/AAQ3/Y9/bA8Dab8fP2xvG3xR+K+tX0aT3EHjbx5LNbOzZJBSFIyRnsWPvmv0++A37HP7K/7M&#10;GkRaF+z7+z/4T8I2sa7VTQtDhtzjgcsqgknrknOaAPznHjL/AIOHv+CmyPpXhXwbov7KvgO+JEmq&#10;aoRda5Jbt/cTnY2D6DHtXtP7G3/BvJ+xl+zn4pj+MHxzk1T40fETzBLJ4r+IU7XQjk6lo4WJUc/3&#10;s199gYbAFOoAg0+ws9MtI7DT7SOCCFAkMMMYVUUdAAOABU9FFABRRRQB/9lQSwECLQAUAAYACAAA&#10;ACEAihU/mAwBAAAVAgAAEwAAAAAAAAAAAAAAAAAAAAAAW0NvbnRlbnRfVHlwZXNdLnhtbFBLAQIt&#10;ABQABgAIAAAAIQA4/SH/1gAAAJQBAAALAAAAAAAAAAAAAAAAAD0BAABfcmVscy8ucmVsc1BLAQIt&#10;ABQABgAIAAAAIQCWnVVQ9QMAAAgMAAAOAAAAAAAAAAAAAAAAADwCAABkcnMvZTJvRG9jLnhtbFBL&#10;AQItABQABgAIAAAAIQBYYLMbugAAACIBAAAZAAAAAAAAAAAAAAAAAF0GAABkcnMvX3JlbHMvZTJv&#10;RG9jLnhtbC5yZWxzUEsBAi0AFAAGAAgAAAAhANVchKjfAAAACAEAAA8AAAAAAAAAAAAAAAAATgcA&#10;AGRycy9kb3ducmV2LnhtbFBLAQItAAoAAAAAAAAAIQDnTm1sKCYAACgmAAAVAAAAAAAAAAAAAAAA&#10;AFoIAABkcnMvbWVkaWEvaW1hZ2UxLmpwZWdQSwUGAAAAAAYABgB9AQAAt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EMA01" style="position:absolute;left:5714;top:1067;width:818;height:1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8yzBAAAA2gAAAA8AAABkcnMvZG93bnJldi54bWxEj1FrwjAUhd8H/odwBd9magejdEYRYWMw&#10;ZFj9AZfmrik2NzXJbP33RhB8PJxzvsNZrkfbiQv50DpWsJhnIIhrp1tuFBwPn68FiBCRNXaOScGV&#10;AqxXk5clltoNvKdLFRuRIBxKVGBi7EspQ23IYpi7njh5f85bjEn6RmqPQ4LbTuZZ9i4ttpwWDPa0&#10;NVSfqn+r4MsffvJz9WZ322I8DnTd/xbWKDWbjpsPEJHG+Aw/2t9aQQ73K+kG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g8yzBAAAA2gAAAA8AAAAAAAAAAAAAAAAAnwIA&#10;AGRycy9kb3ducmV2LnhtbFBLBQYAAAAABAAEAPcAAACNAwAAAAA=&#10;">
                  <v:imagedata r:id="rId9" o:title="STEMA01"/>
                  <o:lock v:ext="edit" aspectratio="f"/>
                </v:shape>
                <v:line id="Line 4" o:spid="_x0000_s1028" style="position:absolute;visibility:visible;mso-wrap-style:square" from="1605,1967" to="5681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6582,1967" to="10725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0"/>
          <w:sz w:val="2"/>
          <w:szCs w:val="2"/>
          <w:lang w:val="sq-AL"/>
        </w:rPr>
      </w:pP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"/>
          <w:szCs w:val="2"/>
          <w:lang w:val="sq-AL"/>
        </w:rPr>
      </w:pPr>
    </w:p>
    <w:p w:rsidR="00633EFE" w:rsidRDefault="00633EFE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</w:p>
    <w:p w:rsidR="00CE06E6" w:rsidRPr="007C6BB8" w:rsidRDefault="00790517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14"/>
          <w:szCs w:val="14"/>
          <w:lang w:val="sq-AL"/>
        </w:rPr>
      </w:pPr>
      <w:r>
        <w:rPr>
          <w:rFonts w:ascii="Arial Black" w:eastAsia="Times New Roman" w:hAnsi="Arial Black" w:cs="Times New Roman"/>
          <w:b/>
          <w:sz w:val="14"/>
          <w:szCs w:val="14"/>
          <w:lang w:val="sq-AL"/>
        </w:rPr>
        <w:t xml:space="preserve">R E P U B L I K A  E  </w:t>
      </w:r>
      <w:r w:rsidR="00CE06E6" w:rsidRPr="007C6BB8">
        <w:rPr>
          <w:rFonts w:ascii="Arial Black" w:eastAsia="Times New Roman" w:hAnsi="Arial Black" w:cs="Times New Roman"/>
          <w:b/>
          <w:sz w:val="14"/>
          <w:szCs w:val="14"/>
          <w:lang w:val="sq-AL"/>
        </w:rPr>
        <w:t>SH Q I P Ë R I S Ë</w:t>
      </w:r>
    </w:p>
    <w:p w:rsidR="00CE06E6" w:rsidRPr="007C6BB8" w:rsidRDefault="00CE06E6" w:rsidP="003F68A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C6B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MBROJTJES</w:t>
      </w:r>
    </w:p>
    <w:p w:rsidR="00CE06E6" w:rsidRPr="007C6BB8" w:rsidRDefault="00F55972" w:rsidP="003F6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>NJËSIA E PROKURIMIT</w:t>
      </w:r>
    </w:p>
    <w:p w:rsidR="00CE06E6" w:rsidRDefault="00F55972" w:rsidP="00F5597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  <w:r w:rsidRPr="00F55972">
        <w:rPr>
          <w:rFonts w:ascii="Times New Roman" w:eastAsia="MS Mincho" w:hAnsi="Times New Roman" w:cs="Times New Roman"/>
          <w:b/>
          <w:sz w:val="18"/>
          <w:szCs w:val="18"/>
          <w:lang w:val="sq-AL"/>
        </w:rPr>
        <w:t xml:space="preserve">(Urdhri i Titullarit të Autoritetit </w:t>
      </w:r>
      <w:proofErr w:type="spellStart"/>
      <w:r w:rsidRPr="00F55972">
        <w:rPr>
          <w:rFonts w:ascii="Times New Roman" w:eastAsia="MS Mincho" w:hAnsi="Times New Roman" w:cs="Times New Roman"/>
          <w:b/>
          <w:sz w:val="18"/>
          <w:szCs w:val="18"/>
          <w:lang w:val="sq-AL"/>
        </w:rPr>
        <w:t>Kontraktor</w:t>
      </w:r>
      <w:proofErr w:type="spellEnd"/>
      <w:r w:rsidRPr="00F55972">
        <w:rPr>
          <w:rFonts w:ascii="Times New Roman" w:eastAsia="MS Mincho" w:hAnsi="Times New Roman" w:cs="Times New Roman"/>
          <w:b/>
          <w:sz w:val="18"/>
          <w:szCs w:val="18"/>
          <w:lang w:val="sq-AL"/>
        </w:rPr>
        <w:t xml:space="preserve"> nr. </w:t>
      </w:r>
      <w:r w:rsidRPr="00F55972">
        <w:rPr>
          <w:rFonts w:ascii="Times New Roman" w:eastAsia="MS Mincho" w:hAnsi="Times New Roman" w:cs="Times New Roman"/>
          <w:b/>
          <w:bCs/>
          <w:sz w:val="18"/>
          <w:szCs w:val="18"/>
          <w:lang w:val="it-IT"/>
        </w:rPr>
        <w:t>762, datë 16.05.2023</w:t>
      </w:r>
      <w:r w:rsidRPr="00F55972">
        <w:rPr>
          <w:rFonts w:ascii="Times New Roman" w:eastAsia="MS Mincho" w:hAnsi="Times New Roman" w:cs="Times New Roman"/>
          <w:b/>
          <w:sz w:val="18"/>
          <w:szCs w:val="18"/>
          <w:lang w:val="sq-AL"/>
        </w:rPr>
        <w:t>)</w:t>
      </w:r>
    </w:p>
    <w:p w:rsidR="00633EFE" w:rsidRPr="007C6BB8" w:rsidRDefault="00633EFE" w:rsidP="003F68A7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</w:pPr>
    </w:p>
    <w:p w:rsidR="00CE06E6" w:rsidRDefault="00CE06E6" w:rsidP="003F68A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val="sq-AL" w:eastAsia="sq-AL"/>
        </w:rPr>
      </w:pP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Nr._______ prot.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</w:t>
      </w:r>
      <w:r w:rsidRPr="007C6BB8">
        <w:rPr>
          <w:rFonts w:ascii="Garamond" w:eastAsia="Times New Roman" w:hAnsi="Garamond" w:cs="Arial"/>
          <w:iCs/>
          <w:lang w:val="sq-AL" w:eastAsia="sq-AL"/>
        </w:rPr>
        <w:tab/>
        <w:t xml:space="preserve">                 </w:t>
      </w:r>
      <w:r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Tiranë, më ____.____.202</w:t>
      </w:r>
      <w:r w:rsidR="004610B9" w:rsidRPr="007C6BB8">
        <w:rPr>
          <w:rFonts w:ascii="Times New Roman" w:eastAsia="Times New Roman" w:hAnsi="Times New Roman" w:cs="Times New Roman"/>
          <w:iCs/>
          <w:sz w:val="24"/>
          <w:lang w:val="sq-AL" w:eastAsia="sq-AL"/>
        </w:rPr>
        <w:t>3</w:t>
      </w:r>
    </w:p>
    <w:p w:rsidR="00222083" w:rsidRDefault="00222083" w:rsidP="003F68A7">
      <w:pPr>
        <w:spacing w:after="0" w:line="240" w:lineRule="auto"/>
        <w:rPr>
          <w:rFonts w:ascii="Garamond" w:eastAsia="Times New Roman" w:hAnsi="Garamond" w:cs="Arial"/>
          <w:iCs/>
          <w:lang w:val="sq-AL" w:eastAsia="sq-AL"/>
        </w:rPr>
      </w:pPr>
    </w:p>
    <w:p w:rsidR="00553E8B" w:rsidRPr="007C6BB8" w:rsidRDefault="00553E8B" w:rsidP="003F68A7">
      <w:pPr>
        <w:spacing w:after="0" w:line="240" w:lineRule="auto"/>
        <w:rPr>
          <w:rFonts w:ascii="Garamond" w:eastAsia="Times New Roman" w:hAnsi="Garamond" w:cs="Arial"/>
          <w:iCs/>
          <w:lang w:val="sq-AL" w:eastAsia="sq-AL"/>
        </w:rPr>
      </w:pPr>
    </w:p>
    <w:p w:rsidR="00BC7CF0" w:rsidRPr="00F55972" w:rsidRDefault="00BC7CF0" w:rsidP="003F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222083" w:rsidRPr="00F6315D" w:rsidRDefault="00222083" w:rsidP="00493751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sq-AL"/>
        </w:rPr>
      </w:pPr>
      <w:r w:rsidRPr="00F6315D">
        <w:rPr>
          <w:rFonts w:ascii="Times New Roman" w:eastAsia="Times New Roman" w:hAnsi="Times New Roman" w:cs="Times New Roman"/>
          <w:b/>
          <w:bCs/>
          <w:sz w:val="23"/>
          <w:szCs w:val="23"/>
          <w:lang w:val="sq-AL"/>
        </w:rPr>
        <w:t xml:space="preserve"> </w:t>
      </w:r>
      <w:r w:rsidRPr="00F6315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NJOFTIMI I KONTRATËS QE PUBLIKOHET NË BULETININ E NJOFTIMEVE PUBLIKE DHE NË FAQEN ZYRTARE TË AUTORITETIT KONTRAKTOR</w:t>
      </w:r>
    </w:p>
    <w:p w:rsidR="00222083" w:rsidRPr="00222083" w:rsidRDefault="00222083" w:rsidP="0022208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F63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Seksioni 1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Autoriteti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Kontraktor</w:t>
      </w:r>
      <w:proofErr w:type="spellEnd"/>
    </w:p>
    <w:p w:rsidR="00222083" w:rsidRPr="00222083" w:rsidRDefault="00222083" w:rsidP="00633EFE">
      <w:pPr>
        <w:pStyle w:val="NoSpacing"/>
        <w:rPr>
          <w:lang w:val="sq-AL"/>
        </w:rPr>
      </w:pPr>
    </w:p>
    <w:p w:rsidR="00222083" w:rsidRPr="00222083" w:rsidRDefault="00222083" w:rsidP="00222083">
      <w:pPr>
        <w:tabs>
          <w:tab w:val="left" w:pos="720"/>
        </w:tabs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1.1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  <w:t>Emri dhe adresa e autoritetit kontraktor</w:t>
      </w:r>
      <w:r w:rsidR="00F5597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Emri 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Ministria e Mbrojtjes</w:t>
      </w:r>
    </w:p>
    <w:p w:rsidR="00222083" w:rsidRPr="00222083" w:rsidRDefault="00222083" w:rsidP="006979C1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Adresa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>Rr. e Dibrës, ish - Shkolla e Bashkuar, Tiranë</w:t>
      </w:r>
      <w:r w:rsidR="006979C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, k</w:t>
      </w:r>
      <w:proofErr w:type="spellStart"/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utia</w:t>
      </w:r>
      <w:proofErr w:type="spellEnd"/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6979C1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ostare 2423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Tel/Fax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>042 226 601/2/3 1320, 1095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E-mail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hyperlink r:id="rId10" w:history="1">
        <w:r w:rsidRPr="0022208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sq-AL"/>
          </w:rPr>
          <w:t>sekprokurime@mod.gov.al</w:t>
        </w:r>
      </w:hyperlink>
      <w:bookmarkStart w:id="0" w:name="_GoBack"/>
      <w:bookmarkEnd w:id="0"/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Faqjae Internetit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begin"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 HYPERLINK "http://www.mod.gov.al" </w:instrTex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separate"/>
      </w:r>
      <w:r w:rsidRPr="0022208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sq-AL"/>
        </w:rPr>
        <w:t>http://www.mod.gov.al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end"/>
      </w:r>
    </w:p>
    <w:p w:rsidR="00222083" w:rsidRPr="00633EFE" w:rsidRDefault="00222083" w:rsidP="00633EFE">
      <w:pPr>
        <w:pStyle w:val="NoSpacing"/>
        <w:rPr>
          <w:sz w:val="20"/>
          <w:szCs w:val="20"/>
          <w:lang w:val="it-IT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1.2</w:t>
      </w:r>
      <w:r w:rsidR="00B8608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Lloji i autoritetit kontraktor</w:t>
      </w:r>
      <w:r w:rsidR="00F55972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0"/>
      </w:tblGrid>
      <w:tr w:rsidR="00222083" w:rsidRPr="00222083" w:rsidTr="0022208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  <w:t>Institucion qëndror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Institucion i pavarur</w:t>
            </w:r>
          </w:p>
        </w:tc>
      </w:tr>
      <w:tr w:rsidR="00222083" w:rsidRPr="00222083" w:rsidTr="0022208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</w:tr>
      <w:tr w:rsidR="00222083" w:rsidRPr="00222083" w:rsidTr="0022208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Njësi e Qeverisjes Vendore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Tjetër</w:t>
            </w:r>
          </w:p>
        </w:tc>
      </w:tr>
      <w:tr w:rsidR="00222083" w:rsidRPr="00222083" w:rsidTr="0022208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222083" w:rsidRPr="00222083" w:rsidRDefault="00222083" w:rsidP="00B8608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1.3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Kontratë në kuadrin e një Marrëveshjeje të veçantë ndërmjet Shqipërisë dhe një </w:t>
      </w:r>
      <w:r w:rsidR="00B8608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hteti tjetër</w:t>
      </w:r>
      <w:r w:rsidR="00F5597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smartTag w:uri="urn:schemas-microsoft-com:office:smarttags" w:element="place">
              <w:r w:rsidRPr="00222083">
                <w:rPr>
                  <w:rFonts w:ascii="Times New Roman" w:eastAsia="Times New Roman" w:hAnsi="Times New Roman" w:cs="Times New Roman"/>
                  <w:sz w:val="24"/>
                  <w:szCs w:val="24"/>
                  <w:lang w:val="sq-AL"/>
                </w:rPr>
                <w:t>Po</w:t>
              </w:r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F6315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Seksioni 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Objekti i kontratës</w:t>
      </w:r>
    </w:p>
    <w:p w:rsidR="00222083" w:rsidRPr="00633EFE" w:rsidRDefault="00222083" w:rsidP="00633EFE">
      <w:pPr>
        <w:pStyle w:val="NoSpacing"/>
        <w:rPr>
          <w:lang w:val="sq-AL"/>
        </w:rPr>
      </w:pPr>
    </w:p>
    <w:p w:rsidR="00222083" w:rsidRPr="00D451F3" w:rsidRDefault="00D451F3" w:rsidP="00222083">
      <w:pPr>
        <w:spacing w:after="8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="00222083" w:rsidRPr="00D451F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Numri i referencës së procedurës/lotit</w:t>
      </w:r>
      <w:r w:rsidR="00222083" w:rsidRPr="00D451F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 w:rsidR="00222083" w:rsidRPr="00D451F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Urdhër Prokurimi nr. </w:t>
      </w:r>
      <w:r w:rsidRPr="00D451F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762</w:t>
      </w:r>
      <w:r w:rsidR="00222083" w:rsidRPr="00D451F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, datë </w:t>
      </w:r>
      <w:r w:rsidRPr="00D451F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16.05</w:t>
      </w:r>
      <w:r w:rsidR="00222083" w:rsidRPr="00D451F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.2023, i titullarit të autoritetit kontraktor – Ministria e Mbrojtjes.</w:t>
      </w:r>
    </w:p>
    <w:p w:rsidR="00222083" w:rsidRPr="00633EFE" w:rsidRDefault="00222083" w:rsidP="00633EFE">
      <w:pPr>
        <w:pStyle w:val="NoSpacing"/>
        <w:rPr>
          <w:lang w:val="sq-AL"/>
        </w:rPr>
      </w:pPr>
    </w:p>
    <w:p w:rsidR="00222083" w:rsidRDefault="00222083" w:rsidP="00222083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2.2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  <w:t>Lloji i “</w:t>
      </w:r>
      <w:r w:rsidR="008B16F7" w:rsidRPr="008B16F7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Kontratave për Mallra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”</w:t>
      </w:r>
      <w:r w:rsidR="00F55972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:</w:t>
      </w:r>
    </w:p>
    <w:p w:rsidR="00F55972" w:rsidRPr="00F55972" w:rsidRDefault="00F55972" w:rsidP="00222083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z w:val="8"/>
          <w:szCs w:val="8"/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742"/>
        <w:gridCol w:w="976"/>
        <w:gridCol w:w="1830"/>
        <w:gridCol w:w="2899"/>
      </w:tblGrid>
      <w:tr w:rsidR="008B16F7" w:rsidRPr="008B16F7" w:rsidTr="008B16F7">
        <w:trPr>
          <w:jc w:val="center"/>
        </w:trPr>
        <w:tc>
          <w:tcPr>
            <w:tcW w:w="1121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  <w:t>Blerje</w:t>
            </w:r>
          </w:p>
        </w:tc>
        <w:tc>
          <w:tcPr>
            <w:tcW w:w="742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Qira</w:t>
            </w:r>
            <w:proofErr w:type="spellEnd"/>
          </w:p>
        </w:tc>
        <w:tc>
          <w:tcPr>
            <w:tcW w:w="976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Leasing</w:t>
            </w:r>
          </w:p>
        </w:tc>
        <w:tc>
          <w:tcPr>
            <w:tcW w:w="1830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Blerje</w:t>
            </w:r>
            <w:proofErr w:type="spellEnd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këste</w:t>
            </w:r>
            <w:proofErr w:type="spellEnd"/>
          </w:p>
        </w:tc>
        <w:tc>
          <w:tcPr>
            <w:tcW w:w="2899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kombinim</w:t>
            </w:r>
            <w:proofErr w:type="spellEnd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6F7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</w:p>
        </w:tc>
      </w:tr>
      <w:tr w:rsidR="00081662" w:rsidRPr="008B16F7" w:rsidTr="008B16F7">
        <w:trPr>
          <w:jc w:val="center"/>
        </w:trPr>
        <w:tc>
          <w:tcPr>
            <w:tcW w:w="1121" w:type="dxa"/>
          </w:tcPr>
          <w:p w:rsidR="00081662" w:rsidRPr="008B16F7" w:rsidRDefault="00081662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081662" w:rsidRPr="008B16F7" w:rsidRDefault="00081662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81662" w:rsidRPr="008B16F7" w:rsidRDefault="00081662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81662" w:rsidRPr="008B16F7" w:rsidRDefault="00081662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81662" w:rsidRPr="008B16F7" w:rsidRDefault="00081662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F7" w:rsidRPr="008B16F7" w:rsidTr="008B16F7">
        <w:trPr>
          <w:jc w:val="center"/>
        </w:trPr>
        <w:tc>
          <w:tcPr>
            <w:tcW w:w="1121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42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</w:t>
            </w:r>
          </w:p>
        </w:tc>
        <w:tc>
          <w:tcPr>
            <w:tcW w:w="976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</w:t>
            </w:r>
          </w:p>
        </w:tc>
        <w:tc>
          <w:tcPr>
            <w:tcW w:w="1830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</w:t>
            </w:r>
          </w:p>
        </w:tc>
        <w:tc>
          <w:tcPr>
            <w:tcW w:w="2899" w:type="dxa"/>
          </w:tcPr>
          <w:p w:rsidR="008B16F7" w:rsidRPr="008B16F7" w:rsidRDefault="008B16F7" w:rsidP="008B16F7">
            <w:pPr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</w:rPr>
            </w:pPr>
            <w:r w:rsidRPr="008B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</w:t>
            </w:r>
          </w:p>
        </w:tc>
      </w:tr>
    </w:tbl>
    <w:p w:rsid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</w:pPr>
    </w:p>
    <w:p w:rsidR="00F55972" w:rsidRPr="00633EFE" w:rsidRDefault="00F55972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2.3</w:t>
      </w:r>
      <w:r w:rsidR="00D451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Kontratë në bazë të Marrëveshjes Kuadër</w:t>
      </w:r>
      <w:r w:rsidR="00F5597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2.4   </w:t>
      </w:r>
      <w:r w:rsidR="006B76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Lloji i Marrëveshjes Kuadër</w:t>
      </w:r>
      <w:r w:rsidR="00CE58E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1 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perator 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konomik                  </w:t>
      </w:r>
      <w:r w:rsidR="006B76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sym w:font="Times New Roman" w:char="F064"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222083" w:rsidRPr="006B7651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Me disa operatorë ekonomikë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sym w:font="Times New Roman" w:char="F064"/>
      </w:r>
    </w:p>
    <w:p w:rsidR="00222083" w:rsidRPr="006B7651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shd w:val="clear" w:color="auto" w:fill="FFFFFF"/>
          <w:lang w:val="sq-AL"/>
        </w:rPr>
      </w:pP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76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q-AL"/>
        </w:rPr>
        <w:t xml:space="preserve">Të gjitha 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kushtet jan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rcaktuara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Po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sym w:font="Times New Roman" w:char="F064"/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Jo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sym w:font="Times New Roman" w:char="F064"/>
      </w: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Marrëveshjen Kuadër me 1 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perator </w:t>
      </w:r>
      <w:r w:rsidR="006B7651" w:rsidRPr="006B765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konomik, kur të gjitha kushtet janë të përcaktuara, të jepen arsyet e përzgjedhjes së kësaj lloj Marrëveshje Kuadër</w:t>
      </w:r>
    </w:p>
    <w:p w:rsidR="00222083" w:rsidRPr="00222083" w:rsidRDefault="00222083" w:rsidP="00222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482"/>
        <w:gridCol w:w="1569"/>
        <w:gridCol w:w="5902"/>
      </w:tblGrid>
      <w:tr w:rsidR="00222083" w:rsidRPr="00222083" w:rsidTr="00222083">
        <w:trPr>
          <w:trHeight w:val="591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83" w:rsidRPr="00222083" w:rsidRDefault="00222083" w:rsidP="0022208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</w:tc>
      </w:tr>
      <w:tr w:rsidR="00222083" w:rsidRPr="00633EFE" w:rsidTr="0022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2" w:type="dxa"/>
          <w:jc w:val="center"/>
        </w:trPr>
        <w:tc>
          <w:tcPr>
            <w:tcW w:w="1515" w:type="dxa"/>
            <w:vAlign w:val="center"/>
          </w:tcPr>
          <w:p w:rsidR="00222083" w:rsidRPr="00633EFE" w:rsidRDefault="00222083" w:rsidP="0022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82" w:type="dxa"/>
            <w:vAlign w:val="center"/>
          </w:tcPr>
          <w:p w:rsidR="00222083" w:rsidRPr="00633EFE" w:rsidRDefault="00222083" w:rsidP="0022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69" w:type="dxa"/>
            <w:vAlign w:val="center"/>
          </w:tcPr>
          <w:p w:rsidR="00222083" w:rsidRPr="00633EFE" w:rsidRDefault="00222083" w:rsidP="00222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</w:tbl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2.5  Numri i operatorëve ekonomikë me të cilët do të përfundojë Marrëveshja Kuadër:___________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Këtu duhet të përcaktohet numri maksimal i operatorëve ekonomikë me të cilët do të lidhet Marrëveshja Kuadër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).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976"/>
        <w:gridCol w:w="3496"/>
      </w:tblGrid>
      <w:tr w:rsidR="00222083" w:rsidRPr="00222083" w:rsidTr="00471C5F">
        <w:trPr>
          <w:trHeight w:val="942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2.6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k-SK"/>
              </w:rPr>
              <w:t>Kushtet që do zbatohen në rastin e rihapjes së konkurimitdhe/ose përdorimi i mundshëm i blerjes elektronike.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instrText xml:space="preserve"> FORMTEXT </w:instrTex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fldChar w:fldCharType="separate"/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 </w: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 </w: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 </w: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 </w: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 </w:t>
            </w:r>
            <w:r w:rsidRPr="00222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fldChar w:fldCharType="end"/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2.7 Autoriteti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/Autoritetet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kontraktore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të cilat do të lidhin marrëveshjen kuadër: _________________________________________________________________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___________________________________________________________________________</w:t>
      </w:r>
    </w:p>
    <w:p w:rsidR="00222083" w:rsidRPr="00633EFE" w:rsidRDefault="00222083" w:rsidP="00633EFE">
      <w:pPr>
        <w:pStyle w:val="NoSpacing"/>
        <w:rPr>
          <w:lang w:val="da-DK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2.8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Përshkrim i shkurtër i kontratës</w:t>
      </w:r>
      <w:r w:rsidR="00CE58EE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:</w:t>
      </w:r>
    </w:p>
    <w:p w:rsidR="00222083" w:rsidRPr="00222083" w:rsidRDefault="00222083" w:rsidP="008B16F7">
      <w:pPr>
        <w:numPr>
          <w:ilvl w:val="0"/>
          <w:numId w:val="2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Fondi limit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8B16F7" w:rsidRPr="008B16F7">
        <w:rPr>
          <w:rFonts w:ascii="Times New Roman" w:eastAsia="Times New Roman" w:hAnsi="Times New Roman" w:cs="Times New Roman"/>
          <w:sz w:val="24"/>
          <w:szCs w:val="24"/>
          <w:lang w:val="sq-AL"/>
        </w:rPr>
        <w:t>26,342,000 (njëzet e gjashtë milionë e treqind e dyzet e dy mijë) lekë pa TVSH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22083" w:rsidRPr="00222083" w:rsidRDefault="00222083" w:rsidP="00F57801">
      <w:pPr>
        <w:numPr>
          <w:ilvl w:val="0"/>
          <w:numId w:val="2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Në rastin kur objekti i prokurimit përbëhet nga disa artikuj,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humatorja e çmimeve për njësi është ________________.</w:t>
      </w:r>
    </w:p>
    <w:p w:rsidR="008B16F7" w:rsidRPr="008B16F7" w:rsidRDefault="00222083" w:rsidP="00F57801">
      <w:pPr>
        <w:pStyle w:val="BodyText3"/>
        <w:numPr>
          <w:ilvl w:val="0"/>
          <w:numId w:val="21"/>
        </w:numPr>
        <w:spacing w:after="0"/>
        <w:ind w:hanging="450"/>
        <w:jc w:val="both"/>
        <w:rPr>
          <w:rFonts w:eastAsia="Times New Roman"/>
          <w:sz w:val="24"/>
          <w:szCs w:val="24"/>
        </w:rPr>
      </w:pPr>
      <w:r w:rsidRPr="00222083">
        <w:rPr>
          <w:rFonts w:eastAsia="Times New Roman"/>
          <w:sz w:val="24"/>
          <w:szCs w:val="24"/>
          <w:u w:val="single"/>
          <w:lang w:val="it-IT"/>
        </w:rPr>
        <w:t>Burimi i Financimit</w:t>
      </w:r>
      <w:r w:rsidRPr="00222083">
        <w:rPr>
          <w:rFonts w:eastAsia="Times New Roman"/>
          <w:sz w:val="24"/>
          <w:szCs w:val="24"/>
          <w:lang w:val="it-IT"/>
        </w:rPr>
        <w:t xml:space="preserve">: </w:t>
      </w:r>
      <w:r w:rsidR="008B16F7" w:rsidRPr="008B16F7">
        <w:rPr>
          <w:rFonts w:eastAsia="Times New Roman"/>
          <w:sz w:val="24"/>
          <w:szCs w:val="24"/>
        </w:rPr>
        <w:t xml:space="preserve">Shpenzimet për këtë prokurim, do të përballohen nga fondet e vëna në dispozicion/ planifikuara për </w:t>
      </w:r>
      <w:r w:rsidR="008B16F7" w:rsidRPr="008B16F7">
        <w:rPr>
          <w:rFonts w:eastAsia="Times New Roman"/>
          <w:bCs/>
          <w:sz w:val="24"/>
          <w:szCs w:val="24"/>
        </w:rPr>
        <w:t>Agjencinë e Inteligjencës dhe Sigurisë së Mbrojtjes</w:t>
      </w:r>
      <w:r w:rsidR="008B16F7" w:rsidRPr="008B16F7">
        <w:rPr>
          <w:rFonts w:eastAsia="Times New Roman"/>
          <w:sz w:val="24"/>
          <w:szCs w:val="24"/>
        </w:rPr>
        <w:t xml:space="preserve">, detajuar si më poshtë: </w:t>
      </w:r>
    </w:p>
    <w:p w:rsidR="008B16F7" w:rsidRPr="008B16F7" w:rsidRDefault="008B16F7" w:rsidP="008B16F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p w:rsidR="008B16F7" w:rsidRPr="008B16F7" w:rsidRDefault="008B16F7" w:rsidP="008B16F7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99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B16F7">
        <w:rPr>
          <w:rFonts w:ascii="Times New Roman" w:eastAsia="Calibri" w:hAnsi="Times New Roman" w:cs="Times New Roman"/>
          <w:i/>
          <w:sz w:val="24"/>
          <w:szCs w:val="24"/>
          <w:lang w:val="sq-AL"/>
        </w:rPr>
        <w:t>15,000,000 (pesëmbëdhjetë milionë) lekë pa TVSH, vënë në dispozicion nga buxheti i shtetit për vitin 2023 dhe</w:t>
      </w:r>
    </w:p>
    <w:p w:rsidR="008B16F7" w:rsidRPr="008B16F7" w:rsidRDefault="008B16F7" w:rsidP="008B16F7">
      <w:pPr>
        <w:tabs>
          <w:tab w:val="left" w:pos="7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i/>
          <w:sz w:val="8"/>
          <w:szCs w:val="8"/>
          <w:lang w:val="sq-AL"/>
        </w:rPr>
      </w:pPr>
    </w:p>
    <w:p w:rsidR="008B16F7" w:rsidRPr="008B16F7" w:rsidRDefault="008B16F7" w:rsidP="008B16F7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99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B16F7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11,342,000 (njëmbëdhjetë milionë e treqind e dyzet e dy mijë) lekë pa TVSH, të planifikuara/parashikuara në PBA për vitin 2024, </w:t>
      </w:r>
    </w:p>
    <w:p w:rsidR="008B16F7" w:rsidRPr="008B16F7" w:rsidRDefault="008B16F7" w:rsidP="008B16F7">
      <w:pPr>
        <w:tabs>
          <w:tab w:val="left" w:pos="7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8B16F7">
        <w:rPr>
          <w:rFonts w:ascii="Times New Roman" w:eastAsia="Calibri" w:hAnsi="Times New Roman" w:cs="Times New Roman"/>
          <w:i/>
          <w:sz w:val="24"/>
          <w:szCs w:val="24"/>
          <w:lang w:val="sq-AL"/>
        </w:rPr>
        <w:t>në zërin “Shpenzimet kapitale”, në projektin me kod 18AZ312.</w:t>
      </w:r>
    </w:p>
    <w:p w:rsidR="00222083" w:rsidRPr="008B16F7" w:rsidRDefault="00222083" w:rsidP="008B16F7">
      <w:pPr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:rsidR="00222083" w:rsidRPr="00222083" w:rsidRDefault="00222083" w:rsidP="00222083">
      <w:pPr>
        <w:numPr>
          <w:ilvl w:val="0"/>
          <w:numId w:val="21"/>
        </w:numPr>
        <w:tabs>
          <w:tab w:val="num" w:pos="900"/>
        </w:tabs>
        <w:spacing w:after="8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u w:val="single"/>
          <w:lang w:val="nb-NO"/>
        </w:rPr>
        <w:t>Objekti  i kontratës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 xml:space="preserve"> “</w:t>
      </w:r>
      <w:r w:rsidR="008B16F7" w:rsidRPr="008B16F7"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sq-AL"/>
        </w:rPr>
        <w:t xml:space="preserve">Blerje pajisje dhe </w:t>
      </w:r>
      <w:proofErr w:type="spellStart"/>
      <w:r w:rsidR="008B16F7" w:rsidRPr="008B16F7"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sq-AL"/>
        </w:rPr>
        <w:t>softe</w:t>
      </w:r>
      <w:proofErr w:type="spellEnd"/>
      <w:r w:rsidR="008B16F7" w:rsidRPr="008B16F7">
        <w:rPr>
          <w:rFonts w:ascii="Times New Roman" w:eastAsia="Times New Roman" w:hAnsi="Times New Roman" w:cs="Times New Roman"/>
          <w:bCs/>
          <w:i/>
          <w:sz w:val="24"/>
          <w:szCs w:val="24"/>
          <w:lang w:val="sq-AL" w:eastAsia="sq-AL"/>
        </w:rPr>
        <w:t xml:space="preserve"> për përmirësimin cilësor të produkteve të inteligjencës (O1001)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”.</w:t>
      </w:r>
    </w:p>
    <w:p w:rsidR="00222083" w:rsidRPr="00633EFE" w:rsidRDefault="00222083" w:rsidP="00633EFE">
      <w:pPr>
        <w:pStyle w:val="NoSpacing"/>
      </w:pPr>
    </w:p>
    <w:p w:rsidR="00222083" w:rsidRPr="00F57801" w:rsidRDefault="00222083" w:rsidP="00813A61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2.9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Kohëzgjatja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kontratës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afati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kohor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ekzekutimin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2208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222083" w:rsidRPr="00F55972" w:rsidRDefault="00F57801" w:rsidP="00F5597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F55972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Duke filluar nga lidhja e kontratës me përfundim brenda </w:t>
      </w:r>
      <w:r w:rsidRPr="00F55972">
        <w:rPr>
          <w:rFonts w:ascii="Times New Roman" w:eastAsia="Calibri" w:hAnsi="Times New Roman" w:cs="Times New Roman"/>
          <w:b/>
          <w:bCs/>
          <w:sz w:val="24"/>
          <w:szCs w:val="24"/>
          <w:lang w:val="nb-NO"/>
        </w:rPr>
        <w:t>45 (dyzetë e pesë)</w:t>
      </w:r>
      <w:r w:rsidRPr="00F55972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 ditëve.</w:t>
      </w:r>
    </w:p>
    <w:p w:rsidR="00222083" w:rsidRDefault="00D451F3" w:rsidP="00222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2.9.1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222083" w:rsidRPr="00222083">
        <w:rPr>
          <w:rFonts w:ascii="Times New Roman" w:eastAsia="Times New Roman" w:hAnsi="Times New Roman" w:cs="Times New Roman"/>
          <w:b/>
          <w:sz w:val="24"/>
          <w:szCs w:val="24"/>
        </w:rPr>
        <w:t>Kohëzgjatja</w:t>
      </w:r>
      <w:proofErr w:type="spellEnd"/>
      <w:r w:rsidR="00222083" w:rsidRPr="0022208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22083" w:rsidRPr="00222083">
        <w:rPr>
          <w:rFonts w:ascii="Times New Roman" w:eastAsia="Times New Roman" w:hAnsi="Times New Roman" w:cs="Times New Roman"/>
          <w:b/>
          <w:sz w:val="24"/>
          <w:szCs w:val="24"/>
        </w:rPr>
        <w:t>Marrëveshjes</w:t>
      </w:r>
      <w:proofErr w:type="spellEnd"/>
      <w:r w:rsidR="00222083" w:rsidRPr="002220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083" w:rsidRPr="00222083">
        <w:rPr>
          <w:rFonts w:ascii="Times New Roman" w:eastAsia="Times New Roman" w:hAnsi="Times New Roman" w:cs="Times New Roman"/>
          <w:b/>
          <w:sz w:val="24"/>
          <w:szCs w:val="24"/>
        </w:rPr>
        <w:t>Kuadër</w:t>
      </w:r>
      <w:proofErr w:type="spellEnd"/>
      <w:r w:rsidR="000816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5972" w:rsidRPr="00F55972" w:rsidRDefault="00F55972" w:rsidP="0022208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4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222083" w:rsidRPr="00222083" w:rsidTr="00471C5F">
        <w:trPr>
          <w:trHeight w:val="342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Kohëzgjatja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muaj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proofErr w:type="spellStart"/>
            <w:r w:rsidRPr="002220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ose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ditë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Marrëveshjes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Kuadër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jo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më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shumë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 (5) </w:t>
            </w:r>
            <w:proofErr w:type="spellStart"/>
            <w:r w:rsidRPr="002220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vjet</w:t>
            </w:r>
            <w:proofErr w:type="spellEnd"/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2083" w:rsidRPr="00222083" w:rsidTr="00471C5F">
        <w:trPr>
          <w:trHeight w:val="662"/>
        </w:trPr>
        <w:tc>
          <w:tcPr>
            <w:tcW w:w="9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b-NO"/>
              </w:rPr>
            </w:pPr>
            <w:r w:rsidRPr="002220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b-NO"/>
              </w:rPr>
              <w:t xml:space="preserve">Ose </w:t>
            </w:r>
          </w:p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duke filluar nga     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(dd/mm/vvvv) </w:t>
            </w:r>
          </w:p>
          <w:p w:rsidR="00222083" w:rsidRPr="00222083" w:rsidRDefault="00222083" w:rsidP="0022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Përfunduar më             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/</w:t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Courier New" w:char="F07F"/>
            </w: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(dd/mm/vvvv)</w:t>
            </w:r>
          </w:p>
        </w:tc>
      </w:tr>
    </w:tbl>
    <w:p w:rsidR="00222083" w:rsidRPr="00633EFE" w:rsidRDefault="00222083" w:rsidP="00222083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</w:pPr>
    </w:p>
    <w:p w:rsidR="00222083" w:rsidRPr="00201E7E" w:rsidRDefault="00222083" w:rsidP="00633EFE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2.10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Vendi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dorëzimit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objektit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kontratës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marrëveshjes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kuadër</w:t>
      </w:r>
      <w:proofErr w:type="spellEnd"/>
      <w:r w:rsidR="00201E7E" w:rsidRPr="00201E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201E7E" w:rsidRPr="00201E7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Në ambientet </w:t>
      </w:r>
      <w:r w:rsidR="001E35D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e </w:t>
      </w:r>
      <w:r w:rsidR="00201E7E" w:rsidRPr="00201E7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AISM, </w:t>
      </w:r>
      <w:r w:rsidRPr="00201E7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Tiranë.</w:t>
      </w:r>
    </w:p>
    <w:p w:rsidR="00222083" w:rsidRPr="00201E7E" w:rsidRDefault="00222083" w:rsidP="00633EFE">
      <w:pPr>
        <w:pStyle w:val="NoSpacing"/>
        <w:rPr>
          <w:lang w:val="sq-AL"/>
        </w:rPr>
      </w:pPr>
    </w:p>
    <w:p w:rsidR="00222083" w:rsidRPr="00222083" w:rsidRDefault="00222083" w:rsidP="00222083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2.11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Ndarja në LOTE:</w:t>
      </w:r>
      <w:r w:rsidR="007F169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Nëse po, </w:t>
      </w:r>
    </w:p>
    <w:p w:rsidR="00222083" w:rsidRPr="00633EFE" w:rsidRDefault="00222083" w:rsidP="00633EFE">
      <w:pPr>
        <w:pStyle w:val="NoSpacing"/>
        <w:rPr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Përshkrim i shkurtër i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loteve</w:t>
      </w:r>
      <w:proofErr w:type="spellEnd"/>
    </w:p>
    <w:p w:rsidR="007F1691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(Objekti dhe fondi limit iloteve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)</w:t>
      </w:r>
    </w:p>
    <w:p w:rsidR="007F1691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1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_____________________________________________________________________________2.____________________________________________________________________________</w:t>
      </w:r>
    </w:p>
    <w:p w:rsidR="007F1691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3.____________________________________________________________________________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etj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 Ofertues mund të aplikojë për [një lot], [disa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lote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], [të gjitha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lotet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]. Për çdo lot paraqitet një ofertë e veçantë.</w:t>
      </w:r>
    </w:p>
    <w:p w:rsidR="00222083" w:rsidRPr="00633EFE" w:rsidRDefault="00222083" w:rsidP="00633EFE">
      <w:pPr>
        <w:pStyle w:val="NoSpacing"/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2.13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Opsionet: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Numri i rinovimeve të mundshme</w:t>
      </w: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(nëse ka)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sym w:font="Times New Roman" w:char="F064"/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sym w:font="Times New Roman" w:char="F064"/>
      </w:r>
    </w:p>
    <w:p w:rsidR="00222083" w:rsidRPr="00633EFE" w:rsidRDefault="00222083" w:rsidP="00633EFE">
      <w:pPr>
        <w:pStyle w:val="NoSpacing"/>
        <w:rPr>
          <w:lang w:val="it-IT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2.14 </w:t>
      </w:r>
      <w:r w:rsidR="007F169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Zvogëlimi i numrit të kandidatëve të përshtatshëm</w:t>
      </w:r>
      <w:r w:rsidRPr="00222083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(nëse aplikohet):</w:t>
      </w:r>
    </w:p>
    <w:p w:rsidR="00222083" w:rsidRPr="00633EFE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2.14.1. Do të aplikohet </w:t>
      </w:r>
      <w:r w:rsidR="007F169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z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vogëlimi i numrit të kandidatëve të përshtatshëm, që do të ftohen: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633EFE" w:rsidRDefault="00222083" w:rsidP="00633EFE">
      <w:pPr>
        <w:pStyle w:val="NoSpacing"/>
        <w:rPr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2.14.2 Nëse do të aplikohet kriteri për zvogëlimin e numrit të kandidatëve:</w:t>
      </w:r>
    </w:p>
    <w:p w:rsidR="00222083" w:rsidRPr="00222083" w:rsidRDefault="00222083" w:rsidP="00222083">
      <w:pPr>
        <w:spacing w:after="8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i.  Të specifikohet numri : __________________</w:t>
      </w:r>
    </w:p>
    <w:p w:rsidR="00222083" w:rsidRPr="00222083" w:rsidRDefault="00222083" w:rsidP="00222083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ii. Të specifikohen kriteret dhe rregullat që do të zbatohen për zvogëlimin e numrit të kandidatëve:_______________________________</w:t>
      </w:r>
    </w:p>
    <w:p w:rsidR="00222083" w:rsidRPr="00633EFE" w:rsidRDefault="00222083" w:rsidP="00633EFE">
      <w:pPr>
        <w:pStyle w:val="NoSpacing"/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2.15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>Do të pranohen variantet: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smartTag w:uri="urn:schemas-microsoft-com:office:smarttags" w:element="place">
              <w:r w:rsidRPr="00222083">
                <w:rPr>
                  <w:rFonts w:ascii="Times New Roman" w:eastAsia="Times New Roman" w:hAnsi="Times New Roman" w:cs="Times New Roman"/>
                  <w:sz w:val="24"/>
                  <w:szCs w:val="24"/>
                  <w:lang w:val="sq-AL"/>
                </w:rPr>
                <w:t>Po</w:t>
              </w:r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633EFE" w:rsidRDefault="00222083" w:rsidP="00633EFE">
      <w:pPr>
        <w:pStyle w:val="NoSpacing"/>
        <w:rPr>
          <w:lang w:val="da-DK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2.15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.1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Do të pranohet </w:t>
      </w:r>
      <w:proofErr w:type="spellStart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nënkontraktimi</w:t>
      </w:r>
      <w:proofErr w:type="spellEnd"/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smartTag w:uri="urn:schemas-microsoft-com:office:smarttags" w:element="place">
              <w:r w:rsidRPr="00222083">
                <w:rPr>
                  <w:rFonts w:ascii="Times New Roman" w:eastAsia="Times New Roman" w:hAnsi="Times New Roman" w:cs="Times New Roman"/>
                  <w:sz w:val="24"/>
                  <w:szCs w:val="24"/>
                  <w:lang w:val="sq-AL"/>
                </w:rPr>
                <w:t>Po</w:t>
              </w:r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7F1691" w:rsidRPr="007F1691" w:rsidRDefault="007F1691" w:rsidP="00222083">
      <w:pPr>
        <w:spacing w:after="80" w:line="240" w:lineRule="auto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Nëse do të lejohet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nënkontraktimi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te specifikohet përqindja e lejuar për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nënkontraktim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: ____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Autoriteti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t’i bëjë pagesa të </w:t>
      </w:r>
      <w:r w:rsidR="007F1691"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drejtpërdrejtë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nënkontraktorit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222083" w:rsidRPr="00633EFE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8"/>
          <w:szCs w:val="8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smartTag w:uri="urn:schemas-microsoft-com:office:smarttags" w:element="place">
              <w:r w:rsidRPr="00222083">
                <w:rPr>
                  <w:rFonts w:ascii="Times New Roman" w:eastAsia="Times New Roman" w:hAnsi="Times New Roman" w:cs="Times New Roman"/>
                  <w:sz w:val="24"/>
                  <w:szCs w:val="24"/>
                  <w:lang w:val="sq-AL"/>
                </w:rPr>
                <w:t>Po</w:t>
              </w:r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Shënime të tjera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083" w:rsidRPr="00222083" w:rsidRDefault="00222083" w:rsidP="00222083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2.16. Gjatë procesit të prokurimit në fushën e Teknologjisë të Informacionit dhe Komunikimit (TIK) janë përdorur standardet e përgatitura nga Agjencia Kombëtare e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Shoqerisë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së Informacionit: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    </w:t>
      </w:r>
      <w:r w:rsidR="007F169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- jo e aplikueshme.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2.17. Gjatë procesit të prokurimit në fushën e Teknologjisë të Informacionit dhe Komunikimit (TIK), në rastin kur standardet janë të pa-aplikueshme, është marrë miratimi paraprak nga Agjencia Kombëtare e Shoqërisë së Informacionit: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</w:p>
    <w:p w:rsidR="00222083" w:rsidRPr="00222083" w:rsidRDefault="00222083" w:rsidP="0022208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- jo e aplikueshme</w:t>
      </w:r>
      <w:r w:rsidR="0008166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7F1691" w:rsidRPr="007F1691" w:rsidRDefault="007F1691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da-DK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F63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a-DK"/>
        </w:rPr>
        <w:t>Seksioni 3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ab/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a-DK"/>
        </w:rPr>
        <w:t>Informacioni ligjor, ekonomik, financiar dhe teknik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a-DK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3.1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>Kriteret e Pranimit sipas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Shtojcës 1</w:t>
      </w:r>
      <w:r w:rsidR="004C1FF5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.</w:t>
      </w:r>
    </w:p>
    <w:p w:rsidR="00222083" w:rsidRPr="00222083" w:rsidRDefault="00633EFE" w:rsidP="00222083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Shënim: </w:t>
      </w:r>
      <w:r w:rsidR="00222083"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Referuar parashikimeve të LPFMS dhe nenit 28 të </w:t>
      </w:r>
      <w:r w:rsidR="00222083"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Rregullave të prokurimit në fushën e mbrojtjes dhe të sigurisë, miratuar me VKM nr. 1170, datë 24.12.2020, pas mbylljes së fazës së para kualifikimit dhe në përfundim të afateve të ankimit, autoriteti </w:t>
      </w:r>
      <w:proofErr w:type="spellStart"/>
      <w:r w:rsidR="00222083"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kontraktor</w:t>
      </w:r>
      <w:proofErr w:type="spellEnd"/>
      <w:r w:rsidR="00222083"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do të ftojë kandidatët e përzgjedhur/kualifikuar të njihen me dokumentet konkrete të tenderit ku përfshihen edh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 kriteret e plota të pranimit, sipas Shtojcës 1</w:t>
      </w:r>
      <w:r w:rsidR="004C1FF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222083" w:rsidRPr="00576D7A" w:rsidRDefault="00222083" w:rsidP="00576D7A">
      <w:pPr>
        <w:pStyle w:val="NoSpacing"/>
        <w:rPr>
          <w:sz w:val="20"/>
          <w:szCs w:val="20"/>
          <w:lang w:val="da-DK"/>
        </w:rPr>
      </w:pPr>
    </w:p>
    <w:p w:rsidR="00222083" w:rsidRDefault="00222083" w:rsidP="00EA72B2">
      <w:pPr>
        <w:spacing w:after="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3.2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  <w:t xml:space="preserve">Sigurimi i ofertës </w:t>
      </w:r>
      <w:r w:rsidR="00690583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(i aplikueshëm për Fazën II)</w:t>
      </w:r>
    </w:p>
    <w:p w:rsidR="00690583" w:rsidRDefault="00690583" w:rsidP="0069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Operatori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Formularin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sigurimit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ofertës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Shtojcës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6. 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Vlera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sigurimit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ofertës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583">
        <w:rPr>
          <w:rFonts w:ascii="Times New Roman" w:eastAsia="Times New Roman" w:hAnsi="Times New Roman" w:cs="Times New Roman"/>
          <w:b/>
          <w:sz w:val="24"/>
          <w:szCs w:val="24"/>
        </w:rPr>
        <w:t>526,840</w:t>
      </w:r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pesëqind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tetëqind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0583" w:rsidRPr="00690583" w:rsidRDefault="00690583" w:rsidP="00EA72B2">
      <w:pPr>
        <w:spacing w:after="8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da-DK"/>
        </w:rPr>
      </w:pPr>
    </w:p>
    <w:p w:rsidR="00690583" w:rsidRDefault="00690583" w:rsidP="002220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q-A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Formulari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sigurimit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eastAsia="Times New Roman" w:hAnsi="Times New Roman" w:cs="Times New Roman"/>
          <w:sz w:val="24"/>
          <w:szCs w:val="24"/>
        </w:rPr>
        <w:t>ofertës</w:t>
      </w:r>
      <w:proofErr w:type="spellEnd"/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q-AL"/>
        </w:rPr>
        <w:t>do të paraqitet nga ofertuesit e kualifikuar për Fazën II, së bashku me formularin e ofertës ekonomike).</w:t>
      </w:r>
    </w:p>
    <w:p w:rsidR="00690583" w:rsidRDefault="00690583" w:rsidP="002220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Autoriteti/enti </w:t>
      </w:r>
      <w:proofErr w:type="spellStart"/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 pranon pagesën e</w:t>
      </w:r>
      <w:r w:rsidRPr="0022208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vlerës së sigurimit të ofertës nga ofertuesi edhe në formën:</w:t>
      </w:r>
    </w:p>
    <w:p w:rsidR="00222083" w:rsidRPr="00222083" w:rsidRDefault="00222083" w:rsidP="0022208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i.  garancisë bankare  </w:t>
      </w:r>
      <w:r w:rsidRPr="00222083">
        <w:rPr>
          <w:rFonts w:ascii="Times New Roman" w:eastAsia="Calibri" w:hAnsi="Times New Roman" w:cs="Times New Roman"/>
          <w:sz w:val="24"/>
          <w:szCs w:val="24"/>
          <w:lang w:val="sq-AL"/>
        </w:rPr>
        <w:t>X</w:t>
      </w:r>
    </w:p>
    <w:p w:rsidR="00222083" w:rsidRPr="00222083" w:rsidRDefault="00222083" w:rsidP="0022208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ose  </w:t>
      </w:r>
    </w:p>
    <w:p w:rsidR="00222083" w:rsidRPr="00222083" w:rsidRDefault="00222083" w:rsidP="0022208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  <w:proofErr w:type="spellStart"/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>ii</w:t>
      </w:r>
      <w:proofErr w:type="spellEnd"/>
      <w:r w:rsidRPr="00222083">
        <w:rPr>
          <w:rFonts w:ascii="Times New Roman" w:eastAsia="Calibri" w:hAnsi="Times New Roman" w:cs="Times New Roman"/>
          <w:bCs/>
          <w:sz w:val="24"/>
          <w:szCs w:val="24"/>
          <w:lang w:val="sq-AL"/>
        </w:rPr>
        <w:t xml:space="preserve">. nga shoqëri sigurimi të licencuara nga autoritetet kompetente </w:t>
      </w:r>
      <w:r w:rsidRPr="00222083">
        <w:rPr>
          <w:rFonts w:ascii="Times New Roman" w:eastAsia="Calibri" w:hAnsi="Times New Roman" w:cs="Times New Roman"/>
          <w:sz w:val="24"/>
          <w:szCs w:val="24"/>
          <w:lang w:val="sq-AL"/>
        </w:rPr>
        <w:t>X</w:t>
      </w:r>
    </w:p>
    <w:p w:rsidR="00222083" w:rsidRPr="00576D7A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576D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Seksioni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4 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Procedura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4.1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Lloji i procedurës: 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Procedurë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 kufizuar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Cs/>
          <w:sz w:val="8"/>
          <w:szCs w:val="8"/>
          <w:lang w:val="sq-AL"/>
        </w:rPr>
      </w:pPr>
    </w:p>
    <w:p w:rsid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t>Procedurë prokurimi e rishpallur</w:t>
      </w:r>
    </w:p>
    <w:p w:rsidR="00576D7A" w:rsidRPr="00576D7A" w:rsidRDefault="00576D7A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Nëse është procedurë e rishpallur të plotësohen të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dhënat identifikuese të procedurës së anuluar:</w:t>
      </w: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>a) Numri i referencës (</w:t>
      </w: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>nr.datë i urdhërit te prokurimit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>) të procedurës së prokurimit të anulluar _____________________________________________________________________________</w:t>
      </w: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>b) Objekti i prokurimit të procedurës së prokurimi të anulluar __________________________</w:t>
      </w:r>
    </w:p>
    <w:p w:rsidR="00576D7A" w:rsidRPr="00F70F84" w:rsidRDefault="00222083" w:rsidP="00F70F84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da-DK"/>
        </w:rPr>
        <w:t>c)Fondi limit i procedurës së prokurimit të anulluar __________________________________</w:t>
      </w:r>
    </w:p>
    <w:p w:rsidR="00690583" w:rsidRDefault="006905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CE58EE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CE58E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Kjo procedurë prokurimi do të zhvillohet </w:t>
      </w:r>
      <w:r w:rsidRPr="00CE58E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bazuar në :</w:t>
      </w:r>
    </w:p>
    <w:p w:rsidR="00222083" w:rsidRPr="00222083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val="sq-AL"/>
        </w:rPr>
      </w:pPr>
    </w:p>
    <w:p w:rsidR="00222083" w:rsidRPr="00222083" w:rsidRDefault="00222083" w:rsidP="0022208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Ligjin nr. 36/2020 “Për prokurimet në fushën e mbrojtjes dhe të sigurisë”; </w:t>
      </w:r>
    </w:p>
    <w:p w:rsidR="00222083" w:rsidRPr="00222083" w:rsidRDefault="00222083" w:rsidP="0022208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VKM nr. 1170, datë 24.12.2020 “Për miratimin e rregullave të prokurimit në fushën e mbrojtjes dhe të sigurisë”;</w:t>
      </w:r>
    </w:p>
    <w:p w:rsidR="00222083" w:rsidRPr="00222083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dhe përfshin dy faza kryesore :</w:t>
      </w:r>
    </w:p>
    <w:p w:rsidR="00222083" w:rsidRPr="00576D7A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222083" w:rsidRPr="00222083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1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– 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Parakualifikimi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dhe përzgjedhja e kandidatëve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222083" w:rsidRPr="00576D7A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22083" w:rsidRPr="00222083" w:rsidRDefault="00222083" w:rsidP="00222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Faza e parë (para kualifikimi) ka të bëjë me përzgjedhjen e kandidatëve, përpara dërgimit të ftesës për ofertë nga AK-ja. Para kualifikimi i ofertuesve është një proces i ndryshëm nga procedura e vlerësimit të ofertave, e cila përqendrohet në çmimin dhe kriteret e përcaktuara në dokumentet e tenderit. </w:t>
      </w:r>
    </w:p>
    <w:p w:rsidR="00222083" w:rsidRPr="00222083" w:rsidRDefault="00222083" w:rsidP="0022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222083" w:rsidRDefault="00222083" w:rsidP="00222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Procesi i para kualifikimit do të bëhet duke u përqendruar në vlerësimin e përvojës dhe aftësinë e kandidatëve për të zbatuar në mënyrë të kënaqshme kontratën konkrete. Qëllimi kryesor i para kualifikimit është përzgjedhja e atyre kontraktorëve/furnitorëve, kualifikimet dhe përvoja e të cilëve minimizon rrezikun e mosekzekutimit, sipas projektit/kontratës së propozuar.</w:t>
      </w:r>
    </w:p>
    <w:p w:rsidR="00222083" w:rsidRPr="00D451F3" w:rsidRDefault="00222083" w:rsidP="002220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222083" w:rsidRPr="001944AA" w:rsidRDefault="00222083" w:rsidP="001944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4AA">
        <w:rPr>
          <w:rFonts w:ascii="Times New Roman" w:eastAsia="Times New Roman" w:hAnsi="Times New Roman" w:cs="Times New Roman"/>
          <w:sz w:val="24"/>
          <w:szCs w:val="24"/>
          <w:lang w:val="sq-AL"/>
        </w:rPr>
        <w:t>Kriteret për përzgjedhjen e kandidatëve në Fazën e Parë, janë përkatësisht si më poshtë:</w:t>
      </w:r>
    </w:p>
    <w:p w:rsidR="00222083" w:rsidRPr="00D451F3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1944AA" w:rsidRPr="00CE58EE" w:rsidRDefault="007C6112" w:rsidP="001944AA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CE58EE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CE58EE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CE58E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duhet të paraqesin deklaratën për paraqitje oferte të pavarur, sipas Shtojcës 4; </w:t>
      </w:r>
      <w:r w:rsidRPr="00CE58EE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deklaratën mbi përmbushjen e kritereve të përgjithshme, sipas Shtojcës 10; deklaratën mbi konfliktin e interesit, sipas shtojcës 9 dhe deklaratën mbi garantimin e </w:t>
      </w:r>
      <w:proofErr w:type="spellStart"/>
      <w:r w:rsidRPr="00CE58EE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zbatueshmërisë</w:t>
      </w:r>
      <w:proofErr w:type="spellEnd"/>
      <w:r w:rsidRPr="00CE58EE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 xml:space="preserve"> së dispozitave ligjore në marrëdhëniet e punës, sipas shtojcës 11, të dokumenteve të tenderit të publikuara nga APP, në seksionin Legjislacioni/Prokurime në fushën e mbrojtjes dhe sigurisë, rubrika DST “</w:t>
      </w:r>
      <w:proofErr w:type="spellStart"/>
      <w:r w:rsidRPr="00CE58EE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Procedurë_e_Kufizuar_Mallra</w:t>
      </w:r>
      <w:proofErr w:type="spellEnd"/>
      <w:r w:rsidRPr="00CE58EE">
        <w:rPr>
          <w:rFonts w:ascii="Times New Roman" w:eastAsia="Times New Roman" w:hAnsi="Times New Roman" w:cs="Times New Roman"/>
          <w:sz w:val="24"/>
          <w:szCs w:val="20"/>
          <w:lang w:val="sq-AL" w:eastAsia="it-IT"/>
        </w:rPr>
        <w:t>”.</w:t>
      </w:r>
    </w:p>
    <w:p w:rsidR="001944AA" w:rsidRPr="001944AA" w:rsidRDefault="001944AA" w:rsidP="001944AA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q-AL" w:eastAsia="it-IT"/>
        </w:rPr>
      </w:pPr>
    </w:p>
    <w:p w:rsidR="001944AA" w:rsidRPr="001944AA" w:rsidRDefault="00222083" w:rsidP="001944AA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>Kandidatët e interesuar</w:t>
      </w:r>
      <w:r w:rsidRPr="001944AA">
        <w:rPr>
          <w:rFonts w:ascii="Times New Roman" w:eastAsia="Times New Roman" w:hAnsi="Times New Roman" w:cs="Times New Roman"/>
          <w:b/>
          <w:bCs/>
          <w:sz w:val="24"/>
          <w:szCs w:val="20"/>
          <w:lang w:val="sq-AL" w:eastAsia="it-IT"/>
        </w:rPr>
        <w:t xml:space="preserve"> </w:t>
      </w:r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 xml:space="preserve">duhet të </w:t>
      </w:r>
      <w:proofErr w:type="spellStart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>vetëdeklarojnë</w:t>
      </w:r>
      <w:proofErr w:type="spellEnd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 xml:space="preserve"> se kanë paguar të gjitha detyrimet e </w:t>
      </w:r>
      <w:proofErr w:type="spellStart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>maturuara</w:t>
      </w:r>
      <w:proofErr w:type="spellEnd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 xml:space="preserve"> të energjisë elektrike të kontratave të energjisë që ka operatori ekonomik që është i regjistruar në Shqipëri. Ky </w:t>
      </w:r>
      <w:proofErr w:type="spellStart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>vetëdeklarim</w:t>
      </w:r>
      <w:proofErr w:type="spellEnd"/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 xml:space="preserve"> kërkohet për operatorët ekonomikë, të cilët operojnë në territorin e Republikës së Shqipërisë.</w:t>
      </w:r>
    </w:p>
    <w:p w:rsidR="001944AA" w:rsidRPr="001944AA" w:rsidRDefault="001944AA" w:rsidP="001944AA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q-AL"/>
        </w:rPr>
      </w:pPr>
    </w:p>
    <w:p w:rsidR="007C6112" w:rsidRPr="001944AA" w:rsidRDefault="00471C5F" w:rsidP="001944AA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1944A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1944AA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7C6112" w:rsidRPr="001944A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duhet të paraqesin kopje të deklaratave të xhiros vjetore të lëshuar nga administrata tatimore për 3 (tre) vitet e fundit financiare (2020 - 2021 - 2022). Xhiro mesatare e tre viteve të fundit, nuk duhet të jetë më e ulët se 40% e vlerës së fondit limit objekt prokurimi.</w:t>
      </w:r>
    </w:p>
    <w:p w:rsidR="00081662" w:rsidRPr="00081662" w:rsidRDefault="00081662" w:rsidP="00081662">
      <w:pPr>
        <w:pStyle w:val="ListParagraph"/>
        <w:tabs>
          <w:tab w:val="left" w:pos="9270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471C5F" w:rsidRPr="00CE58EE" w:rsidRDefault="00471C5F" w:rsidP="00471C5F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val="da-DK" w:eastAsia="x-none"/>
        </w:rPr>
      </w:pPr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Kandidatët e interesuar</w:t>
      </w:r>
      <w:r w:rsidRPr="0008166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da-DK"/>
        </w:rPr>
        <w:t>duhet të paraqesin kopje të bilanceve të viteve financiare 2021 dhe 2022, të paraqitura në organet tatimore dhe të çertifikuara/konfirmuara nga ana e këtyre organeve.</w:t>
      </w:r>
    </w:p>
    <w:p w:rsidR="00471C5F" w:rsidRPr="00081662" w:rsidRDefault="00471C5F" w:rsidP="00081662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val="da-DK" w:eastAsia="x-none"/>
        </w:rPr>
      </w:pPr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lastRenderedPageBreak/>
        <w:t>Kandidatët e interesuar</w:t>
      </w:r>
      <w:r w:rsidRPr="0008166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duhet të vërtetojnë se kanë </w:t>
      </w:r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përvojë të suksesshme në kontrata për </w:t>
      </w:r>
      <w:proofErr w:type="spellStart"/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funizime</w:t>
      </w:r>
      <w:proofErr w:type="spellEnd"/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të mëparshme, të ngjashme, 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në një vlerë jo më të ulët se 40% e fondit limit objekt prokurimi, të realizuara gjatë 3 (tre) viteve të fundit.  </w:t>
      </w:r>
    </w:p>
    <w:p w:rsidR="00471C5F" w:rsidRPr="00471C5F" w:rsidRDefault="00471C5F" w:rsidP="00471C5F">
      <w:pPr>
        <w:spacing w:after="0"/>
        <w:ind w:firstLine="450"/>
        <w:jc w:val="both"/>
        <w:rPr>
          <w:rFonts w:ascii="Times New Roman" w:eastAsia="Times New Roman" w:hAnsi="Times New Roman" w:cs="Times New Roman"/>
          <w:sz w:val="8"/>
          <w:szCs w:val="8"/>
          <w:lang w:val="da-DK" w:eastAsia="x-none"/>
        </w:rPr>
      </w:pPr>
    </w:p>
    <w:p w:rsidR="00471C5F" w:rsidRPr="00081662" w:rsidRDefault="00471C5F" w:rsidP="00081662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a-DK" w:eastAsia="x-none"/>
        </w:rPr>
      </w:pPr>
      <w:r w:rsidRPr="00081662">
        <w:rPr>
          <w:rFonts w:ascii="Times New Roman" w:eastAsia="Times New Roman" w:hAnsi="Times New Roman" w:cs="Times New Roman"/>
          <w:sz w:val="24"/>
          <w:szCs w:val="24"/>
          <w:lang w:val="da-DK" w:eastAsia="x-none"/>
        </w:rPr>
        <w:t>Si dëshmi për përvojën e mëparshme operatoret ekonomikë duhet te paraqesin :</w:t>
      </w:r>
    </w:p>
    <w:p w:rsidR="00471C5F" w:rsidRPr="00471C5F" w:rsidRDefault="00471C5F" w:rsidP="00471C5F">
      <w:pPr>
        <w:spacing w:after="0"/>
        <w:ind w:firstLine="450"/>
        <w:jc w:val="both"/>
        <w:rPr>
          <w:rFonts w:ascii="Times New Roman" w:eastAsia="Times New Roman" w:hAnsi="Times New Roman" w:cs="Times New Roman"/>
          <w:sz w:val="8"/>
          <w:szCs w:val="8"/>
          <w:lang w:val="da-DK" w:eastAsia="x-none"/>
        </w:rPr>
      </w:pPr>
    </w:p>
    <w:p w:rsidR="00471C5F" w:rsidRPr="00471C5F" w:rsidRDefault="00471C5F" w:rsidP="000816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da-DK" w:eastAsia="x-none"/>
        </w:rPr>
      </w:pPr>
      <w:r w:rsidRPr="00471C5F">
        <w:rPr>
          <w:rFonts w:ascii="Times New Roman" w:eastAsia="Times New Roman" w:hAnsi="Times New Roman" w:cs="Times New Roman"/>
          <w:i/>
          <w:sz w:val="24"/>
          <w:szCs w:val="20"/>
          <w:lang w:val="da-DK" w:eastAsia="x-none"/>
        </w:rPr>
        <w:t>Në rastin e përvojës së mëparshme të realizuar me sektorin publik operatori ekonomik si dëshmi për përvojën e mëparshme duhet të paraqesë vërtetime të lëshuara nga një ent publik ose/dhe fatura tatimore të shitjes, ku shënohen datat, shumat dhe sasitë e mallrave të furnizuara.</w:t>
      </w:r>
      <w:r w:rsidRPr="00471C5F">
        <w:rPr>
          <w:rFonts w:ascii="Times New Roman" w:eastAsia="Times New Roman" w:hAnsi="Times New Roman" w:cs="Times New Roman"/>
          <w:b/>
          <w:i/>
          <w:sz w:val="24"/>
          <w:szCs w:val="20"/>
          <w:lang w:val="da-DK" w:eastAsia="x-none"/>
        </w:rPr>
        <w:t xml:space="preserve"> </w:t>
      </w:r>
    </w:p>
    <w:p w:rsidR="00471C5F" w:rsidRPr="00471C5F" w:rsidRDefault="00471C5F" w:rsidP="00471C5F">
      <w:pPr>
        <w:ind w:left="720" w:hanging="36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da-DK" w:eastAsia="x-none"/>
        </w:rPr>
      </w:pPr>
    </w:p>
    <w:p w:rsidR="001944AA" w:rsidRDefault="00471C5F" w:rsidP="001944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da-DK" w:eastAsia="x-none"/>
        </w:rPr>
      </w:pPr>
      <w:r w:rsidRPr="00471C5F">
        <w:rPr>
          <w:rFonts w:ascii="Times New Roman" w:eastAsia="Times New Roman" w:hAnsi="Times New Roman" w:cs="Times New Roman"/>
          <w:i/>
          <w:sz w:val="24"/>
          <w:szCs w:val="20"/>
          <w:lang w:val="da-DK" w:eastAsia="x-none"/>
        </w:rPr>
        <w:t>Në rastin e përvojës së mëparshme të realizuar me sektorin privat, si dëshmi pranohen vetëm fatura tatimore të shitjes, ku shënohen datat, shumat dhe sasitë e mallrave të furnizuara.</w:t>
      </w:r>
    </w:p>
    <w:p w:rsidR="001944AA" w:rsidRPr="001944AA" w:rsidRDefault="001944AA" w:rsidP="001944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da-DK" w:eastAsia="x-none"/>
        </w:rPr>
      </w:pPr>
    </w:p>
    <w:p w:rsidR="007D4BD9" w:rsidRPr="001944AA" w:rsidRDefault="007D4BD9" w:rsidP="001944A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da-DK" w:eastAsia="x-none"/>
        </w:rPr>
      </w:pPr>
      <w:r w:rsidRPr="001944AA">
        <w:rPr>
          <w:rFonts w:ascii="Times New Roman" w:eastAsia="Times New Roman" w:hAnsi="Times New Roman" w:cs="Times New Roman"/>
          <w:bCs/>
          <w:sz w:val="24"/>
          <w:szCs w:val="20"/>
          <w:lang w:val="sq-AL" w:eastAsia="it-IT"/>
        </w:rPr>
        <w:t>Kandidatët e interesuar</w:t>
      </w:r>
      <w:r w:rsidRPr="001944AA">
        <w:rPr>
          <w:rFonts w:ascii="Times New Roman" w:eastAsia="Times New Roman" w:hAnsi="Times New Roman" w:cs="Times New Roman"/>
          <w:sz w:val="24"/>
          <w:szCs w:val="20"/>
          <w:lang w:val="da-DK" w:eastAsia="it-IT"/>
        </w:rPr>
        <w:t xml:space="preserve"> duhet të vërtetojnë se e zhvillojnë aktivitetin e tij në fushën objekt prokurimi në përputhje me standardet e menaxhimit të cilësisë dhe sigurisë së informacionit. Për këtë duhet të paraqesë certifikatat e mëposhtme : </w:t>
      </w:r>
    </w:p>
    <w:p w:rsidR="007D4BD9" w:rsidRPr="007D4BD9" w:rsidRDefault="007D4BD9" w:rsidP="007D4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val="da-DK" w:eastAsia="x-none"/>
        </w:rPr>
      </w:pPr>
    </w:p>
    <w:p w:rsidR="007D4BD9" w:rsidRPr="00457A8B" w:rsidRDefault="007D4BD9" w:rsidP="00081662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03E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Certifikatë </w:t>
      </w:r>
      <w:r w:rsidRPr="00303E45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ISO 9001:2015</w:t>
      </w:r>
      <w:r w:rsidRPr="00303E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mbi “</w:t>
      </w:r>
      <w:r w:rsidRPr="00303E45">
        <w:rPr>
          <w:rFonts w:ascii="Times New Roman" w:eastAsia="Times New Roman" w:hAnsi="Times New Roman" w:cs="Times New Roman"/>
          <w:i/>
          <w:sz w:val="24"/>
          <w:szCs w:val="24"/>
          <w:lang w:val="da-DK"/>
        </w:rPr>
        <w:t>Sistemet e menaxhimit te cilësisë</w:t>
      </w:r>
      <w:r w:rsidRPr="00303E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” lëshuar nga organizma </w:t>
      </w:r>
      <w:r w:rsidRPr="00C0501B">
        <w:rPr>
          <w:rFonts w:ascii="Times New Roman" w:eastAsia="Times New Roman" w:hAnsi="Times New Roman" w:cs="Times New Roman"/>
          <w:sz w:val="24"/>
          <w:szCs w:val="24"/>
          <w:lang w:val="sq-AL"/>
        </w:rPr>
        <w:t>të akredituara për këtë qëllim</w:t>
      </w:r>
      <w:r w:rsidRPr="00B7563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:rsidR="007D4BD9" w:rsidRPr="00B75632" w:rsidRDefault="007D4BD9" w:rsidP="00081662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03E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Certifikatë </w:t>
      </w:r>
      <w:r w:rsidRPr="00303E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ISO 27001:2013</w:t>
      </w:r>
      <w:r w:rsidRPr="00303E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“</w:t>
      </w:r>
      <w:r w:rsidRPr="00303E45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Menaxhimin e sigurisë së informacionit</w:t>
      </w:r>
      <w:r w:rsidRPr="00303E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” </w:t>
      </w:r>
      <w:r w:rsidRPr="00303E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lëshuar nga organizma </w:t>
      </w:r>
      <w:r w:rsidRPr="00C0501B">
        <w:rPr>
          <w:rFonts w:ascii="Times New Roman" w:eastAsia="Times New Roman" w:hAnsi="Times New Roman" w:cs="Times New Roman"/>
          <w:sz w:val="24"/>
          <w:szCs w:val="24"/>
          <w:lang w:val="sq-AL"/>
        </w:rPr>
        <w:t>të akredituara për këtë qëllim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B7563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7D4BD9" w:rsidRPr="00303E45" w:rsidRDefault="007D4BD9" w:rsidP="007D4BD9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7D4BD9" w:rsidRPr="00081662" w:rsidRDefault="007D4BD9" w:rsidP="0008166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a-DK" w:eastAsia="ja-JP"/>
        </w:rPr>
      </w:pPr>
      <w:r w:rsidRPr="00081662">
        <w:rPr>
          <w:rFonts w:ascii="Times New Roman" w:eastAsia="Times New Roman" w:hAnsi="Times New Roman" w:cs="Times New Roman"/>
          <w:sz w:val="24"/>
          <w:szCs w:val="24"/>
          <w:lang w:val="da-DK" w:eastAsia="ja-JP"/>
        </w:rPr>
        <w:t>Certifikatat si më sipër duhet paraqiten origjinale ose kopje të noterizuara, të lëshuara  nga një organ i akredituar nga organizmi kombëtar i akreditimit ose organizma ndërkombëtarë akreditues, të njohur nga Republika e Shqipërisë.</w:t>
      </w:r>
    </w:p>
    <w:p w:rsidR="007D4BD9" w:rsidRPr="00303E45" w:rsidRDefault="007D4BD9" w:rsidP="00081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7D4BD9" w:rsidRPr="00081662" w:rsidRDefault="007D4BD9" w:rsidP="00081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08166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Certifikatat duhet të jenë të vlefshme në kohën e zhvillimit të tenderit. </w:t>
      </w:r>
    </w:p>
    <w:p w:rsidR="007D4BD9" w:rsidRPr="00303E45" w:rsidRDefault="007D4BD9" w:rsidP="00081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val="sq-AL" w:eastAsia="x-none"/>
        </w:rPr>
      </w:pPr>
    </w:p>
    <w:p w:rsidR="007C6112" w:rsidRDefault="007D4BD9" w:rsidP="000816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  <w:r w:rsidRPr="0008166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Në rast të bashkimit të operatorëve ekonomik secili operator duhet ti disponojë </w:t>
      </w:r>
      <w:proofErr w:type="spellStart"/>
      <w:r w:rsidRPr="0008166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>çertifikatat</w:t>
      </w:r>
      <w:proofErr w:type="spellEnd"/>
      <w:r w:rsidRPr="00081662"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  <w:t xml:space="preserve"> e mësipërme. </w:t>
      </w:r>
    </w:p>
    <w:p w:rsidR="00081662" w:rsidRPr="00081662" w:rsidRDefault="00081662" w:rsidP="0008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x-none"/>
        </w:rPr>
      </w:pPr>
    </w:p>
    <w:p w:rsidR="00222083" w:rsidRPr="00081662" w:rsidRDefault="00576D7A" w:rsidP="000816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/>
        </w:rPr>
      </w:pPr>
      <w:proofErr w:type="spellStart"/>
      <w:r w:rsidRPr="00081662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>Kandidatët</w:t>
      </w:r>
      <w:proofErr w:type="spellEnd"/>
      <w:r w:rsidRPr="00081662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 xml:space="preserve"> e </w:t>
      </w:r>
      <w:proofErr w:type="spellStart"/>
      <w:r w:rsidRPr="00081662"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  <w:t>interesuar</w:t>
      </w:r>
      <w:proofErr w:type="spellEnd"/>
      <w:r w:rsidRPr="00081662">
        <w:rPr>
          <w:rFonts w:ascii="Times New Roman" w:eastAsia="Times New Roman" w:hAnsi="Times New Roman" w:cs="Times New Roman"/>
          <w:b/>
          <w:sz w:val="24"/>
          <w:szCs w:val="20"/>
          <w:lang w:val="en-GB" w:eastAsia="it-IT"/>
        </w:rPr>
        <w:t xml:space="preserve"> </w:t>
      </w:r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për të marrë pjesë në procedurë duhet të dorëzojnë dokumentacionin në përputhje me kërkesat e përcaktuara si më sipër, n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origjinal ose kopje t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noterizuar</w:t>
      </w:r>
      <w:proofErr w:type="spellEnd"/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një zarf të mbyllur, jo transparent, të nënshkruar dhe vulosur nga ana e tyre. Autoriteti </w:t>
      </w:r>
      <w:proofErr w:type="spellStart"/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, do të shqyrtojë dokumentet e dorëzuara nga operator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ët</w:t>
      </w:r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ekonomik</w:t>
      </w:r>
      <w:r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222083" w:rsidRPr="0008166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do të vlerësojë nëse ky dokumentacion plotëson kërkesat e përcaktuara në njoftimin e kontratës. </w:t>
      </w:r>
    </w:p>
    <w:p w:rsidR="00222083" w:rsidRPr="00081662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081662" w:rsidRDefault="00222083" w:rsidP="0008166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</w:pPr>
      <w:r w:rsidRPr="00081662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>Formulari i kërkesës për pjesëmarrje duhet të plotësohet sipas formatit të dokumenteve të tenderit të publikuara nga APP në seksionin Legjislacioni / Prokurime në f</w:t>
      </w:r>
      <w:r w:rsidR="00316CBA" w:rsidRPr="00081662">
        <w:rPr>
          <w:rFonts w:ascii="Times New Roman" w:eastAsia="Times New Roman" w:hAnsi="Times New Roman" w:cs="Times New Roman"/>
          <w:sz w:val="24"/>
          <w:szCs w:val="24"/>
          <w:u w:val="single"/>
          <w:lang w:val="sq-AL"/>
        </w:rPr>
        <w:t xml:space="preserve">ushën e mbrojtjes dhe sigurisë. </w:t>
      </w:r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(</w:t>
      </w:r>
      <w:hyperlink r:id="rId11" w:history="1">
        <w:r w:rsidRPr="00081662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sq-AL"/>
          </w:rPr>
          <w:t>https://www.app.gov.al/legjislacioni/prokurimet-ne-fushen-e-mbrojtjes-dhe-te-sigurise/dst/</w:t>
        </w:r>
      </w:hyperlink>
      <w:r w:rsidRPr="0008166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).</w:t>
      </w:r>
    </w:p>
    <w:p w:rsidR="00222083" w:rsidRPr="00222083" w:rsidRDefault="00222083" w:rsidP="0022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222083" w:rsidRDefault="00222083" w:rsidP="00576D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Faza 2 - Ftesa për Ofertë dhe vlerësimi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: Autoriteti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dërgojë një ftesë për ofertë tek Kandidatët të cilët kanë plotësuar kërkesat për para-kualifikim duke i ftuar të dorëzojnë ofertat sipas përcaktimeve në DT dhe të specifikimeve të përcaktuara në ftesën për ofertë. Ofertat do të shqyrtohen dhe vlerësohen nga Autoriteti </w:t>
      </w:r>
      <w:proofErr w:type="spellStart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të përcaktuar ofertën, fituese.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724875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12"/>
          <w:szCs w:val="12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4.2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>Kriteret e përzgjedhjes së fituesit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A) çmimi më i ulët X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Ose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B) </w:t>
      </w: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oferta ekonomikisht më e favorshme</w:t>
      </w:r>
      <w:r w:rsidRPr="00222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sym w:font="Times New Roman" w:char="F064"/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lidhur me rëndësinë:  Çmimi </w:t>
      </w: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sym w:font="Times New Roman" w:char="F020"/>
      </w: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sym w:font="Times New Roman" w:char="F020"/>
      </w:r>
      <w:r w:rsidRPr="00222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pikë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etj. </w:t>
      </w:r>
      <w:r w:rsidRPr="00222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sym w:font="Times New Roman" w:char="F064"/>
      </w:r>
      <w:r w:rsidRPr="00222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sym w:font="Times New Roman" w:char="F064"/>
      </w:r>
      <w:r w:rsidRPr="00222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pikë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Autoriteti </w:t>
      </w:r>
      <w:proofErr w:type="spellStart"/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duhet të specifikojë pikët për çdo kriter vlerësimi të vendosur.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222083" w:rsidRPr="009D5914" w:rsidRDefault="00222083" w:rsidP="00526180">
      <w:pPr>
        <w:spacing w:after="80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4.3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Afati kohor për dorëzimin e kërkesave për pjesëmarrje: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 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pt-PT"/>
        </w:rPr>
        <w:br/>
      </w:r>
      <w:r w:rsidRPr="005261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Data: </w:t>
      </w:r>
      <w:r w:rsidR="009D5914"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23/06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/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2023</w:t>
      </w:r>
      <w:r w:rsidRPr="00526180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>(dd/mm/vvvv)</w:t>
      </w:r>
      <w:r w:rsidR="00576D7A" w:rsidRPr="00526180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Ora: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: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00</w:t>
      </w:r>
    </w:p>
    <w:p w:rsidR="00222083" w:rsidRPr="009D5914" w:rsidRDefault="00222083" w:rsidP="00526180">
      <w:pPr>
        <w:spacing w:after="8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D5914">
        <w:rPr>
          <w:rFonts w:ascii="Times New Roman" w:eastAsia="Times New Roman" w:hAnsi="Times New Roman" w:cs="Times New Roman"/>
          <w:sz w:val="24"/>
          <w:szCs w:val="24"/>
          <w:lang w:val="sq-AL"/>
        </w:rPr>
        <w:t>Vendi:</w:t>
      </w:r>
      <w:r w:rsidR="00576D7A" w:rsidRPr="009D591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Ministria e Mbrojtjes, me adresë Rruga e Dibrës, Tiranë.</w:t>
      </w:r>
    </w:p>
    <w:p w:rsidR="00222083" w:rsidRPr="00576D7A" w:rsidRDefault="00222083" w:rsidP="00576D7A">
      <w:pPr>
        <w:pStyle w:val="NoSpacing"/>
        <w:rPr>
          <w:sz w:val="20"/>
          <w:szCs w:val="20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4.4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Periudha e vlefshmërisë së ofertave: 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772C8A"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</w:t>
      </w:r>
      <w:r w:rsidRPr="00222083">
        <w:rPr>
          <w:rFonts w:ascii="Times New Roman" w:eastAsia="Times New Roman" w:hAnsi="Times New Roman" w:cs="Times New Roman"/>
          <w:b/>
          <w:sz w:val="32"/>
          <w:szCs w:val="32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(e shprehur në ditë)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4.5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Gjuha(-ët) për hartimin e ofertave ose kërkesave për pjesëmarrje: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 </w:t>
      </w: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03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Shqip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Anglisht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E42F11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E42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</w:tr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Tjetër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_______________</w:t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576D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q-AL"/>
        </w:rPr>
        <w:t>Seksioni 5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2220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Informacione plotësuese</w:t>
      </w:r>
    </w:p>
    <w:p w:rsidR="00222083" w:rsidRPr="00553E8B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5.1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me pagesë</w:t>
      </w: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(ne rastet kur vlerësohet nga autoriteti </w:t>
      </w:r>
      <w:proofErr w:type="spellStart"/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kontraktor</w:t>
      </w:r>
      <w:proofErr w:type="spellEnd"/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)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22083" w:rsidRPr="00222083" w:rsidTr="00222083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smartTag w:uri="urn:schemas-microsoft-com:office:smarttags" w:element="place">
              <w:r w:rsidRPr="00222083">
                <w:rPr>
                  <w:rFonts w:ascii="Times New Roman" w:eastAsia="Times New Roman" w:hAnsi="Times New Roman" w:cs="Times New Roman"/>
                  <w:sz w:val="24"/>
                  <w:szCs w:val="24"/>
                  <w:lang w:val="sq-AL"/>
                </w:rPr>
                <w:t>Po</w:t>
              </w:r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sym w:font="Times New Roman" w:char="F064"/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Jo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MT Extra" w:eastAsia="Times New Roman" w:hAnsi="MT Extra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X</w:t>
            </w:r>
          </w:p>
        </w:tc>
      </w:tr>
    </w:tbl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222083" w:rsidRPr="00222083" w:rsidTr="00222083">
        <w:trPr>
          <w:jc w:val="center"/>
        </w:trPr>
        <w:tc>
          <w:tcPr>
            <w:tcW w:w="1515" w:type="dxa"/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Monedha</w:t>
            </w:r>
          </w:p>
        </w:tc>
        <w:tc>
          <w:tcPr>
            <w:tcW w:w="1296" w:type="dxa"/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_________</w:t>
            </w:r>
          </w:p>
        </w:tc>
        <w:tc>
          <w:tcPr>
            <w:tcW w:w="1569" w:type="dxa"/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Çmimi</w:t>
            </w:r>
          </w:p>
        </w:tc>
        <w:tc>
          <w:tcPr>
            <w:tcW w:w="1056" w:type="dxa"/>
            <w:vAlign w:val="center"/>
            <w:hideMark/>
          </w:tcPr>
          <w:p w:rsidR="00222083" w:rsidRPr="00222083" w:rsidRDefault="00222083" w:rsidP="0022208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22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_______</w:t>
            </w:r>
          </w:p>
        </w:tc>
      </w:tr>
    </w:tbl>
    <w:p w:rsidR="00222083" w:rsidRPr="00222083" w:rsidRDefault="00222083" w:rsidP="00553E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val="sq-AL"/>
        </w:rPr>
        <w:t>Ky çmim mbulon kostot aktuale të kopjimit dhe shpërndarjes së DT tek Operatorët Ekonomik. Operatoret Ekonomikë të interesuar kanë të drejtë të kontrollojnë DT para blerjes së tyre.</w:t>
      </w: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22083" w:rsidRPr="00222083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5.2 </w:t>
      </w:r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  <w:t xml:space="preserve">Informacione shtesë (vendi, zyra, mënyrat për tërheqjen e </w:t>
      </w:r>
      <w:proofErr w:type="spellStart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dokumentave</w:t>
      </w:r>
      <w:proofErr w:type="spellEnd"/>
      <w:r w:rsidRPr="0022208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të tenderit) </w:t>
      </w:r>
    </w:p>
    <w:p w:rsidR="00553E8B" w:rsidRPr="00CE58EE" w:rsidRDefault="00553E8B" w:rsidP="00CE58EE">
      <w:pPr>
        <w:spacing w:after="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53E8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Referuar parashikimeve të LPFMS dhe nenit 28 të </w:t>
      </w:r>
      <w:r w:rsidRPr="00553E8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Rregullave të prokurimit në fushën e mbrojtjes dhe të sigurisë, miratuar me VKM nr. 1170, datë 24.12.2020,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dokumentet e tenderit do tu vihen në dispozicion kandidatëve</w:t>
      </w:r>
      <w:r w:rsidRPr="00553E8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</w:t>
      </w:r>
      <w:r w:rsidRPr="00553E8B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përzgjedhur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me qëllim hartimin dhe dorëzimin e ofertave për fazën e dytë të procedurës.</w:t>
      </w:r>
    </w:p>
    <w:p w:rsidR="00222083" w:rsidRPr="000A4FD7" w:rsidRDefault="00222083" w:rsidP="0022208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A4FD7">
        <w:rPr>
          <w:rFonts w:ascii="Times New Roman" w:eastAsia="Times New Roman" w:hAnsi="Times New Roman" w:cs="Times New Roman"/>
          <w:sz w:val="24"/>
          <w:szCs w:val="24"/>
          <w:lang w:val="sq-AL"/>
        </w:rPr>
        <w:t>Data e shpërndarjes së këtij njoftimi</w:t>
      </w:r>
      <w:r w:rsidR="00526180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Pr="000A4FD7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  <w:r w:rsidR="000A4FD7"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9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/0</w:t>
      </w:r>
      <w:r w:rsidR="000A4FD7"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 w:rsidRPr="0052618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/2023.</w:t>
      </w:r>
    </w:p>
    <w:p w:rsidR="00222083" w:rsidRDefault="00222083" w:rsidP="003F68A7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E58EE" w:rsidRPr="00CE58EE" w:rsidRDefault="00CE58EE" w:rsidP="00CE58EE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q-AL"/>
        </w:rPr>
      </w:pPr>
      <w:r w:rsidRPr="00CE58EE">
        <w:rPr>
          <w:rFonts w:ascii="Times New Roman" w:eastAsia="Calibri" w:hAnsi="Times New Roman" w:cs="Times New Roman"/>
          <w:b/>
          <w:bCs/>
          <w:iCs/>
          <w:sz w:val="24"/>
          <w:szCs w:val="24"/>
          <w:lang w:val="sq-AL"/>
        </w:rPr>
        <w:t>NJËSIA E PROKURIMIT</w:t>
      </w:r>
    </w:p>
    <w:p w:rsidR="00B274C9" w:rsidRDefault="00B274C9" w:rsidP="003F68A7">
      <w:pPr>
        <w:spacing w:after="8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sq-AL"/>
        </w:rPr>
      </w:pPr>
    </w:p>
    <w:p w:rsidR="00B274C9" w:rsidRPr="00B274C9" w:rsidRDefault="00B274C9" w:rsidP="003F68A7">
      <w:pPr>
        <w:spacing w:after="80" w:line="240" w:lineRule="auto"/>
        <w:rPr>
          <w:rFonts w:ascii="Times New Roman" w:eastAsia="Times New Roman" w:hAnsi="Times New Roman" w:cs="Times New Roman"/>
          <w:bCs/>
          <w:lang w:val="sq-AL"/>
        </w:rPr>
      </w:pPr>
    </w:p>
    <w:sectPr w:rsidR="00B274C9" w:rsidRPr="00B274C9" w:rsidSect="00471C5F">
      <w:footerReference w:type="default" r:id="rId12"/>
      <w:pgSz w:w="12240" w:h="15840"/>
      <w:pgMar w:top="900" w:right="1440" w:bottom="709" w:left="144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3F" w:rsidRDefault="0074373F" w:rsidP="004A6913">
      <w:pPr>
        <w:spacing w:after="0" w:line="240" w:lineRule="auto"/>
      </w:pPr>
      <w:r>
        <w:separator/>
      </w:r>
    </w:p>
  </w:endnote>
  <w:endnote w:type="continuationSeparator" w:id="0">
    <w:p w:rsidR="0074373F" w:rsidRDefault="0074373F" w:rsidP="004A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13" w:rsidRPr="004A6913" w:rsidRDefault="004A6913" w:rsidP="004A6913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val="sq-AL" w:eastAsia="sq-AL"/>
      </w:rPr>
    </w:pPr>
    <w:r w:rsidRPr="004A6913">
      <w:rPr>
        <w:rFonts w:ascii="Times New Roman" w:eastAsia="Calibri" w:hAnsi="Times New Roman" w:cs="Times New Roman"/>
        <w:sz w:val="18"/>
        <w:szCs w:val="18"/>
        <w:lang w:val="sq-AL" w:eastAsia="sq-AL"/>
      </w:rPr>
      <w:t xml:space="preserve">Ministria e Mbrojtjes, Rruga e Dibrës, Tiranë Tel: +355 42 226 601 website </w:t>
    </w:r>
    <w:hyperlink r:id="rId1" w:history="1">
      <w:r w:rsidRPr="004A6913"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val="sq-AL" w:eastAsia="sq-AL"/>
        </w:rPr>
        <w:t>http://www.mbrojtja.gov.al</w:t>
      </w:r>
    </w:hyperlink>
  </w:p>
  <w:p w:rsidR="004A6913" w:rsidRPr="000A236D" w:rsidRDefault="004A691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3F" w:rsidRDefault="0074373F" w:rsidP="004A6913">
      <w:pPr>
        <w:spacing w:after="0" w:line="240" w:lineRule="auto"/>
      </w:pPr>
      <w:r>
        <w:separator/>
      </w:r>
    </w:p>
  </w:footnote>
  <w:footnote w:type="continuationSeparator" w:id="0">
    <w:p w:rsidR="0074373F" w:rsidRDefault="0074373F" w:rsidP="004A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562"/>
    <w:multiLevelType w:val="hybridMultilevel"/>
    <w:tmpl w:val="8B387334"/>
    <w:lvl w:ilvl="0" w:tplc="213C8376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358A"/>
    <w:multiLevelType w:val="hybridMultilevel"/>
    <w:tmpl w:val="8CA8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0C0D"/>
    <w:multiLevelType w:val="hybridMultilevel"/>
    <w:tmpl w:val="1746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C1029"/>
    <w:multiLevelType w:val="hybridMultilevel"/>
    <w:tmpl w:val="CB9EE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B1F8D"/>
    <w:multiLevelType w:val="hybridMultilevel"/>
    <w:tmpl w:val="24D8D038"/>
    <w:lvl w:ilvl="0" w:tplc="0ADE3D12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FE67EC2">
      <w:start w:val="1"/>
      <w:numFmt w:val="lowerLetter"/>
      <w:lvlText w:val="%2)"/>
      <w:lvlJc w:val="left"/>
      <w:pPr>
        <w:ind w:left="141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2" w:tplc="0D887FF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D6EB1D8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BB8951E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1362E1F4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EC6C71F0"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9F16A522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9880EF02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5">
    <w:nsid w:val="218C3A9B"/>
    <w:multiLevelType w:val="hybridMultilevel"/>
    <w:tmpl w:val="1A64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15817"/>
    <w:multiLevelType w:val="hybridMultilevel"/>
    <w:tmpl w:val="8324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6C65F7"/>
    <w:multiLevelType w:val="hybridMultilevel"/>
    <w:tmpl w:val="F334D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D29BF"/>
    <w:multiLevelType w:val="multilevel"/>
    <w:tmpl w:val="643E20DE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  <w:i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  <w:i/>
      </w:rPr>
    </w:lvl>
    <w:lvl w:ilvl="2">
      <w:start w:val="2021"/>
      <w:numFmt w:val="decimal"/>
      <w:lvlText w:val="%1.%2.%3"/>
      <w:lvlJc w:val="left"/>
      <w:pPr>
        <w:ind w:left="1800" w:hanging="108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9">
    <w:nsid w:val="2F1448B7"/>
    <w:multiLevelType w:val="hybridMultilevel"/>
    <w:tmpl w:val="0BF4E7CE"/>
    <w:lvl w:ilvl="0" w:tplc="7B84E6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4D71"/>
    <w:multiLevelType w:val="multilevel"/>
    <w:tmpl w:val="80B2A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4F6E8A"/>
    <w:multiLevelType w:val="hybridMultilevel"/>
    <w:tmpl w:val="5BECE176"/>
    <w:lvl w:ilvl="0" w:tplc="F4D2D4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3A32E3"/>
    <w:multiLevelType w:val="hybridMultilevel"/>
    <w:tmpl w:val="2D800960"/>
    <w:lvl w:ilvl="0" w:tplc="7BCEFE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246C7"/>
    <w:multiLevelType w:val="hybridMultilevel"/>
    <w:tmpl w:val="0882E4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02F18"/>
    <w:multiLevelType w:val="hybridMultilevel"/>
    <w:tmpl w:val="1A0EF12C"/>
    <w:lvl w:ilvl="0" w:tplc="ED986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801D1"/>
    <w:multiLevelType w:val="multilevel"/>
    <w:tmpl w:val="54746E6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78614B"/>
    <w:multiLevelType w:val="hybridMultilevel"/>
    <w:tmpl w:val="CBFE5400"/>
    <w:lvl w:ilvl="0" w:tplc="DD523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05B07"/>
    <w:multiLevelType w:val="hybridMultilevel"/>
    <w:tmpl w:val="755488C6"/>
    <w:lvl w:ilvl="0" w:tplc="C41A970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06F66F8"/>
    <w:multiLevelType w:val="hybridMultilevel"/>
    <w:tmpl w:val="8BE8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301F"/>
    <w:multiLevelType w:val="hybridMultilevel"/>
    <w:tmpl w:val="A8FE9710"/>
    <w:lvl w:ilvl="0" w:tplc="7BCEFEAC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  <w:b w:val="0"/>
        <w:bCs w:val="0"/>
        <w:i/>
      </w:rPr>
    </w:lvl>
    <w:lvl w:ilvl="1" w:tplc="040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5B464316"/>
    <w:multiLevelType w:val="multilevel"/>
    <w:tmpl w:val="4702A63E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1">
    <w:nsid w:val="643C0C48"/>
    <w:multiLevelType w:val="hybridMultilevel"/>
    <w:tmpl w:val="F64C86D4"/>
    <w:lvl w:ilvl="0" w:tplc="E3109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1616E"/>
    <w:multiLevelType w:val="hybridMultilevel"/>
    <w:tmpl w:val="DBB413BE"/>
    <w:lvl w:ilvl="0" w:tplc="DBF28D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5B6A74"/>
    <w:multiLevelType w:val="hybridMultilevel"/>
    <w:tmpl w:val="0BF07C0C"/>
    <w:lvl w:ilvl="0" w:tplc="75D253F2">
      <w:start w:val="1"/>
      <w:numFmt w:val="decimal"/>
      <w:lvlText w:val="%1."/>
      <w:lvlJc w:val="left"/>
      <w:pPr>
        <w:ind w:left="306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>
    <w:nsid w:val="71F93A7B"/>
    <w:multiLevelType w:val="hybridMultilevel"/>
    <w:tmpl w:val="8466C72E"/>
    <w:lvl w:ilvl="0" w:tplc="C7326F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B1FB1"/>
    <w:multiLevelType w:val="hybridMultilevel"/>
    <w:tmpl w:val="5A9C6A48"/>
    <w:lvl w:ilvl="0" w:tplc="A44A31CA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6553B"/>
    <w:multiLevelType w:val="hybridMultilevel"/>
    <w:tmpl w:val="4B6011F6"/>
    <w:lvl w:ilvl="0" w:tplc="91087C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4573"/>
    <w:multiLevelType w:val="hybridMultilevel"/>
    <w:tmpl w:val="36B40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1"/>
  </w:num>
  <w:num w:numId="5">
    <w:abstractNumId w:val="12"/>
  </w:num>
  <w:num w:numId="6">
    <w:abstractNumId w:val="19"/>
  </w:num>
  <w:num w:numId="7">
    <w:abstractNumId w:val="4"/>
  </w:num>
  <w:num w:numId="8">
    <w:abstractNumId w:val="1"/>
  </w:num>
  <w:num w:numId="9">
    <w:abstractNumId w:val="21"/>
  </w:num>
  <w:num w:numId="10">
    <w:abstractNumId w:val="8"/>
  </w:num>
  <w:num w:numId="11">
    <w:abstractNumId w:val="24"/>
  </w:num>
  <w:num w:numId="12">
    <w:abstractNumId w:val="6"/>
  </w:num>
  <w:num w:numId="13">
    <w:abstractNumId w:val="2"/>
  </w:num>
  <w:num w:numId="14">
    <w:abstractNumId w:val="5"/>
  </w:num>
  <w:num w:numId="15">
    <w:abstractNumId w:val="27"/>
  </w:num>
  <w:num w:numId="16">
    <w:abstractNumId w:val="13"/>
  </w:num>
  <w:num w:numId="17">
    <w:abstractNumId w:val="22"/>
  </w:num>
  <w:num w:numId="18">
    <w:abstractNumId w:val="20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17"/>
  </w:num>
  <w:num w:numId="34">
    <w:abstractNumId w:val="14"/>
  </w:num>
  <w:num w:numId="35">
    <w:abstractNumId w:val="0"/>
  </w:num>
  <w:num w:numId="36">
    <w:abstractNumId w:val="2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F"/>
    <w:rsid w:val="00010585"/>
    <w:rsid w:val="000131AF"/>
    <w:rsid w:val="00043C63"/>
    <w:rsid w:val="00071F02"/>
    <w:rsid w:val="00072C77"/>
    <w:rsid w:val="000730A8"/>
    <w:rsid w:val="00081662"/>
    <w:rsid w:val="00083FEE"/>
    <w:rsid w:val="00095FF3"/>
    <w:rsid w:val="000A236D"/>
    <w:rsid w:val="000A4FD7"/>
    <w:rsid w:val="000A627A"/>
    <w:rsid w:val="00104807"/>
    <w:rsid w:val="0011131A"/>
    <w:rsid w:val="00121EB6"/>
    <w:rsid w:val="001269A8"/>
    <w:rsid w:val="00174D37"/>
    <w:rsid w:val="001944AA"/>
    <w:rsid w:val="001A2AD6"/>
    <w:rsid w:val="001C0CC9"/>
    <w:rsid w:val="001E35D8"/>
    <w:rsid w:val="001F39C5"/>
    <w:rsid w:val="00201589"/>
    <w:rsid w:val="00201E7E"/>
    <w:rsid w:val="002033FC"/>
    <w:rsid w:val="002061E2"/>
    <w:rsid w:val="00222083"/>
    <w:rsid w:val="0022228B"/>
    <w:rsid w:val="00235B95"/>
    <w:rsid w:val="00246D37"/>
    <w:rsid w:val="0024782F"/>
    <w:rsid w:val="00261642"/>
    <w:rsid w:val="00273BCF"/>
    <w:rsid w:val="0028377B"/>
    <w:rsid w:val="002D126C"/>
    <w:rsid w:val="002D1DE7"/>
    <w:rsid w:val="002D5155"/>
    <w:rsid w:val="002E4C46"/>
    <w:rsid w:val="002F3DBC"/>
    <w:rsid w:val="002F6217"/>
    <w:rsid w:val="00316CBA"/>
    <w:rsid w:val="00355264"/>
    <w:rsid w:val="003665DD"/>
    <w:rsid w:val="003C1396"/>
    <w:rsid w:val="003D11BD"/>
    <w:rsid w:val="003E56B8"/>
    <w:rsid w:val="003F68A7"/>
    <w:rsid w:val="00413DDC"/>
    <w:rsid w:val="00415EA0"/>
    <w:rsid w:val="00416AEB"/>
    <w:rsid w:val="004610B9"/>
    <w:rsid w:val="00462465"/>
    <w:rsid w:val="004649B0"/>
    <w:rsid w:val="00471C5F"/>
    <w:rsid w:val="00491CEA"/>
    <w:rsid w:val="00493751"/>
    <w:rsid w:val="004A6913"/>
    <w:rsid w:val="004C1D60"/>
    <w:rsid w:val="004C1FF5"/>
    <w:rsid w:val="004E2FE1"/>
    <w:rsid w:val="005072A1"/>
    <w:rsid w:val="00514F99"/>
    <w:rsid w:val="00526180"/>
    <w:rsid w:val="0052764D"/>
    <w:rsid w:val="005333A5"/>
    <w:rsid w:val="00553E8B"/>
    <w:rsid w:val="00576D7A"/>
    <w:rsid w:val="005770FE"/>
    <w:rsid w:val="005977EC"/>
    <w:rsid w:val="00621224"/>
    <w:rsid w:val="00633EFE"/>
    <w:rsid w:val="00690583"/>
    <w:rsid w:val="006979C1"/>
    <w:rsid w:val="006A1B77"/>
    <w:rsid w:val="006B7651"/>
    <w:rsid w:val="00700108"/>
    <w:rsid w:val="00724875"/>
    <w:rsid w:val="007300AD"/>
    <w:rsid w:val="00731DB0"/>
    <w:rsid w:val="00732742"/>
    <w:rsid w:val="00736717"/>
    <w:rsid w:val="0074373F"/>
    <w:rsid w:val="00772C8A"/>
    <w:rsid w:val="00780B53"/>
    <w:rsid w:val="00790517"/>
    <w:rsid w:val="007A5CDF"/>
    <w:rsid w:val="007C6112"/>
    <w:rsid w:val="007C6BB8"/>
    <w:rsid w:val="007D0044"/>
    <w:rsid w:val="007D4BD9"/>
    <w:rsid w:val="007E4FF2"/>
    <w:rsid w:val="007E68FA"/>
    <w:rsid w:val="007E72E5"/>
    <w:rsid w:val="007F1691"/>
    <w:rsid w:val="007F2168"/>
    <w:rsid w:val="008067C9"/>
    <w:rsid w:val="00813A61"/>
    <w:rsid w:val="008603E5"/>
    <w:rsid w:val="0089122C"/>
    <w:rsid w:val="0089479C"/>
    <w:rsid w:val="008B16F7"/>
    <w:rsid w:val="008D4B3F"/>
    <w:rsid w:val="008D5583"/>
    <w:rsid w:val="009016DE"/>
    <w:rsid w:val="00934D8E"/>
    <w:rsid w:val="00951C33"/>
    <w:rsid w:val="009667AB"/>
    <w:rsid w:val="0097356B"/>
    <w:rsid w:val="009768BD"/>
    <w:rsid w:val="009918A1"/>
    <w:rsid w:val="00996083"/>
    <w:rsid w:val="009A4921"/>
    <w:rsid w:val="009B4ABC"/>
    <w:rsid w:val="009D1988"/>
    <w:rsid w:val="009D2972"/>
    <w:rsid w:val="009D5914"/>
    <w:rsid w:val="009F1DD7"/>
    <w:rsid w:val="00A2132A"/>
    <w:rsid w:val="00A5763F"/>
    <w:rsid w:val="00A75693"/>
    <w:rsid w:val="00A97F5A"/>
    <w:rsid w:val="00AD4E31"/>
    <w:rsid w:val="00AE449B"/>
    <w:rsid w:val="00B274C9"/>
    <w:rsid w:val="00B44237"/>
    <w:rsid w:val="00B605CF"/>
    <w:rsid w:val="00B8608C"/>
    <w:rsid w:val="00B87687"/>
    <w:rsid w:val="00BC7CF0"/>
    <w:rsid w:val="00BE4F91"/>
    <w:rsid w:val="00BF0A53"/>
    <w:rsid w:val="00BF5A47"/>
    <w:rsid w:val="00BF7BB9"/>
    <w:rsid w:val="00C0700F"/>
    <w:rsid w:val="00C153B9"/>
    <w:rsid w:val="00C32AB2"/>
    <w:rsid w:val="00C345DB"/>
    <w:rsid w:val="00C37424"/>
    <w:rsid w:val="00C94082"/>
    <w:rsid w:val="00CA699C"/>
    <w:rsid w:val="00CD418C"/>
    <w:rsid w:val="00CE06E6"/>
    <w:rsid w:val="00CE58EE"/>
    <w:rsid w:val="00D451F3"/>
    <w:rsid w:val="00D564A8"/>
    <w:rsid w:val="00D91A9D"/>
    <w:rsid w:val="00DD2733"/>
    <w:rsid w:val="00DD6083"/>
    <w:rsid w:val="00DD71EF"/>
    <w:rsid w:val="00DF04D5"/>
    <w:rsid w:val="00E314C7"/>
    <w:rsid w:val="00E3761C"/>
    <w:rsid w:val="00E42F11"/>
    <w:rsid w:val="00E46E50"/>
    <w:rsid w:val="00E536CD"/>
    <w:rsid w:val="00E87528"/>
    <w:rsid w:val="00E91B86"/>
    <w:rsid w:val="00E93533"/>
    <w:rsid w:val="00E93A53"/>
    <w:rsid w:val="00EA101E"/>
    <w:rsid w:val="00EA4C3F"/>
    <w:rsid w:val="00EA72B2"/>
    <w:rsid w:val="00EB3401"/>
    <w:rsid w:val="00EC506D"/>
    <w:rsid w:val="00ED03A7"/>
    <w:rsid w:val="00EE5081"/>
    <w:rsid w:val="00EE5CF5"/>
    <w:rsid w:val="00F06EF4"/>
    <w:rsid w:val="00F55972"/>
    <w:rsid w:val="00F57801"/>
    <w:rsid w:val="00F6315D"/>
    <w:rsid w:val="00F70F84"/>
    <w:rsid w:val="00F72E76"/>
    <w:rsid w:val="00F762E1"/>
    <w:rsid w:val="00FD40C7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458737-0AFA-4003-AF7F-617412D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13"/>
  </w:style>
  <w:style w:type="paragraph" w:styleId="Footer">
    <w:name w:val="footer"/>
    <w:basedOn w:val="Normal"/>
    <w:link w:val="FooterChar"/>
    <w:uiPriority w:val="99"/>
    <w:unhideWhenUsed/>
    <w:rsid w:val="004A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13"/>
  </w:style>
  <w:style w:type="paragraph" w:styleId="BalloonText">
    <w:name w:val="Balloon Text"/>
    <w:basedOn w:val="Normal"/>
    <w:link w:val="BalloonTextChar"/>
    <w:uiPriority w:val="99"/>
    <w:semiHidden/>
    <w:unhideWhenUsed/>
    <w:rsid w:val="0096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3EFE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8B16F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sq-AL"/>
    </w:rPr>
  </w:style>
  <w:style w:type="character" w:customStyle="1" w:styleId="BodyText3Char">
    <w:name w:val="Body Text 3 Char"/>
    <w:basedOn w:val="DefaultParagraphFont"/>
    <w:link w:val="BodyText3"/>
    <w:rsid w:val="008B16F7"/>
    <w:rPr>
      <w:rFonts w:ascii="Times New Roman" w:eastAsia="Calibri" w:hAnsi="Times New Roman" w:cs="Times New Roman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p.gov.al/legjislacioni/prokurimet-ne-fushen-e-mbrojtjes-dhe-te-sigurise/d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prokurime@mod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624E-B602-4C23-9B80-AA30B03D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pssapc</dc:creator>
  <cp:lastModifiedBy>psweb</cp:lastModifiedBy>
  <cp:revision>2</cp:revision>
  <cp:lastPrinted>2023-05-25T09:22:00Z</cp:lastPrinted>
  <dcterms:created xsi:type="dcterms:W3CDTF">2023-05-29T10:21:00Z</dcterms:created>
  <dcterms:modified xsi:type="dcterms:W3CDTF">2023-05-29T10:21:00Z</dcterms:modified>
</cp:coreProperties>
</file>